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343E90DA" w14:textId="6CEB0055" w:rsidR="000A4B7F" w:rsidRDefault="00477771">
      <w:pPr>
        <w:tabs>
          <w:tab w:val="right" w:pos="9720"/>
        </w:tabs>
        <w:spacing w:after="60"/>
        <w:jc w:val="left"/>
        <w:rPr>
          <w:rFonts w:ascii="Arial" w:hAnsi="Arial" w:cs="Arial"/>
          <w:b/>
        </w:rPr>
      </w:pPr>
      <w:r>
        <w:rPr>
          <w:rFonts w:ascii="Arial" w:hAnsi="Arial" w:cs="Arial"/>
          <w:b/>
          <w:noProof/>
          <w:lang w:eastAsia="ko-KR"/>
        </w:rPr>
        <mc:AlternateContent>
          <mc:Choice Requires="wps">
            <w:drawing>
              <wp:anchor distT="0" distB="0" distL="114300" distR="114300" simplePos="0" relativeHeight="251662336" behindDoc="0" locked="1" layoutInCell="1" hidden="1" allowOverlap="1" wp14:anchorId="343E9E53" wp14:editId="343E9E5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w:pict>
              <v:shape w14:anchorId="061E913E" id="DtsShapeName" o:spid="_x0000_s1026" alt="E15342G@835955749B6E11EC749357G609;;=683@CYV41043!!!!!!BIHO@]v41043!!!!@7G01C71102E29E17G3S0,18yyyy!It`vdh!Bnoushctuhno!Udlqm`ud/enb!!!!!!!!!!!!!!!!!!!!!!!!!!!!!!!!!!!!!!!!!!!!!!!!!!!!!!!!!!!!!!!!!!!!!!!!!!!!!!!!!!!!!!!!!!!!!!!!!!!!!!!!!!!!!!!!!!!!!!!!!!!!!!!!!!!!!!!!!!!!!!!!!!!!!!!!!!!!!!!!!!!!!!!!!!!!!!!!!!!!!!!!!!!!!!!!!!!!!!!!!!!!!!!!!!!!!!!!!!!!!!!!!!!!!!!!!!!!!!!!!!!!!!!!!!!!!!!!!!!!!!!!!!!!!!!!!!!!!!!!!!!!!!!!!!!!!!!!!!!!!!!!!!!!!!!!!!!!!!!!!!!!!!!!!!!!!!!!!!!!!!!!!!!!!!!!!!!!!!!!!!!!!!!!!!!!!!!!!!!!!!!!!!!!!!!!!!!!!!!!!!!!!!!!!!!!!!!!!!!!!!!!!!!!!!!!!!!!!!!!!!!!!!!!!!!!!!!!!!!!!!!!!!!!!!!!!!!!!!!!!!!!!!!!!!!!!!!!!!!!!!!!!!!!!!!!!!!!!!!!!!!!!!!!!!!!!!!!!!!!!!!!!!!!!!!!!!!!!!!!!!!!!!!!!!!!!!!!!!!!!!!!!!!!!!!!!!!!!!!!!!!!!!!!!!!!!!!!!!!!!!!!!!!!!!!!!!!!!!!!!!!!!!!!!!!!!!!!!!!!!!!!!!!!!!!!!!!!!!!!!!!!!!!!!!!!!!!!!!!!!!!!!!!!!!!!!!!!!!!!!!!!!!!!!!!!!!!!!!!!!!!!!!!!!!!!!!!!!!!!!!!!!!!!!!!!!!!!!!!!!!!!!!!!!!!!!!!!!!!!!!!!!!!!!!!!!!!!!!!!!!!!!!!!!!!!!!!!!!!!!!!!!!!!!!!!!!!!!!!!!!!!!!!!!!!!!!!!!!!!!!!!!!!!!!!!!!!!!!!!!!!!!!!!!!!!!!!!!!!!!!!!!!!!!!!!!!!!!!!!!!!!!!!!!!!!!!!!!!!!!!!!!!!!!!!!!!!!!!!!!!!!!!!!!!!!!!!!!!!!!!!!!!!!!!!!!!!!!!!!!!!!!!!!!!!!!!!!!!!!!!!!!!!!!!!!!!!!!!!!!!!!!!!!!!!!!!!!!!!!!!!!!!!!!!!!!!!!!!!!!!!!!!!!!!!!!!!!!!!!!!!!!!!!!!!!!!!!!!!!!!!!!!!!!!!!!!!!!!!!!!!!!!!!!!!!!!!!!!!!!!!!!!!!!!!!!!!!!!!!!!!!!!!!!!!!!!!!!!!!!!!!!!!!!!!!!!!!!!!!!!!!!!!!!!!!!!!!!!!!!!!!!!!!!!!!!!!!!!!!!!!!!!!!!!!!!!!!!!!!!!!!!!!!!!!!!!!!!!!!!!!!!!!!!!!!!!!!!!!!!!!!!!!!!!!!!!!!!!!!!!!!!!!!!!!!!!!!!!!!!!!!!!!!!!!!!!!!!!!!!!!!!!!!!!!!!!!!!!!!!!!!!!!!!!!!!!!!!!!!!!!!!!!!!!!!!!!!!!!!!!!!!!!!!!!!!!!!!!!!!!!!!!!!!!!!!!!!!!!!!!!!!!!!!!!!!!!!!!!!!!!!!!!!!!!!!!!!!!!!!!!!!!!!!!!!!!!!!!!!!!!!!!!!!!!!!!!!!!!!!!!!!!!!!!!!!!!!!!!!!!!!!!!!!!!!!!!!!!!!!!!!!!!!!!!!!!!!!!!!!!!!!!!!!!!!!!!!!!!!!!!!!!!!!!!!!!!!!!!!!!!!!!!!!!!!!!!!!!!!!!!!!!!!!!!!!!!!!!!!!!!!!!!!!!!!!!!!!!!!!!!!!!!!!!!!!!!!!!!!!!!!!!!!!!!!!!!!!!!!!!!!!!!!!!!!!!!!!!!!!!!!!!!!!!!!!!!!!!!!!!!!!!!!!!!!!!!!!!!!!!!!!!!!!!!!!!!!!!!!!!!!!!!!!!!!!!!!!!!!!!!!!!!!!!!!!!!!!!!!!!!!!!!!!!!!!!!!!!!!!!!!!!!!!!!!!!!!!!!!!!!!!!!!!!!!!!!!!!!!!!!!!!!!!!!!!!!!!!!!!!!!!!!!!!!!!!!!!!!!!!!!!!!!!!!!!!!!!!!!!!!!!!!!!!!!!!!!!!!!!!!!!!!!!!!!!!!!!!!!!!!!!!!!!!!!!!!!!!!!!!!!!!!!!!!!!!!!!!!!!!!!!!!!!!!!!!!!!!!!!!!!!!!!!!!!!!!!!!!!!!!!!!!!!!!!!!!!!!!!!!!!!!!!!!!!!!!!!!!!!!!!!!!!!!!!!!!!!!!!!!!!!!!!!!!!!!!!!!!!!!!!!!!!!!!!!!!!!!!!!!!!!!!!!!!!!!!!!!!!!!!!!!!!!!!!!!!!!!!!!!!!!!!!!!!!!!!!!!!!!!!!!!!!!!!!!!!!!!!!!1!^" style="position:absolute;left:0;text-align:left;margin-left:0;margin-top:0;width:.05pt;height:.05pt;z-index:251662336;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0vBn8A0FAABK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rPr>
        <w:t>3GPP TSG RAN WG1 Meeting #112</w:t>
      </w:r>
      <w:r>
        <w:rPr>
          <w:rFonts w:ascii="Arial" w:hAnsi="Arial" w:cs="Arial"/>
          <w:b/>
        </w:rPr>
        <w:tab/>
      </w:r>
      <w:r w:rsidR="00226DBD" w:rsidRPr="00226DBD">
        <w:rPr>
          <w:rFonts w:ascii="Arial" w:hAnsi="Arial" w:cs="Arial"/>
          <w:b/>
        </w:rPr>
        <w:t>R1-230195</w:t>
      </w:r>
      <w:r w:rsidR="006735FE">
        <w:rPr>
          <w:rFonts w:ascii="Arial" w:hAnsi="Arial" w:cs="Arial"/>
          <w:b/>
        </w:rPr>
        <w:t>7</w:t>
      </w:r>
    </w:p>
    <w:p w14:paraId="343E90DB" w14:textId="77777777" w:rsidR="000A4B7F" w:rsidRDefault="00477771">
      <w:pPr>
        <w:rPr>
          <w:rFonts w:ascii="Arial" w:hAnsi="Arial" w:cs="Arial"/>
          <w:b/>
        </w:rPr>
      </w:pPr>
      <w:r>
        <w:rPr>
          <w:rFonts w:ascii="Arial" w:hAnsi="Arial" w:cs="Arial"/>
          <w:b/>
        </w:rPr>
        <w:t>Athens, Greece, February 27th – March 3rd, 2023</w:t>
      </w:r>
    </w:p>
    <w:p w14:paraId="343E90DC" w14:textId="77777777" w:rsidR="000A4B7F" w:rsidRDefault="000A4B7F">
      <w:pPr>
        <w:rPr>
          <w:b/>
          <w:bCs/>
        </w:rPr>
      </w:pPr>
    </w:p>
    <w:p w14:paraId="343E90DD" w14:textId="77777777" w:rsidR="000A4B7F" w:rsidRDefault="00477771">
      <w:r>
        <w:rPr>
          <w:b/>
        </w:rPr>
        <w:t>Source:</w:t>
      </w:r>
      <w:r>
        <w:rPr>
          <w:b/>
        </w:rPr>
        <w:tab/>
      </w:r>
      <w:r>
        <w:t>Moderator (Samsung)</w:t>
      </w:r>
    </w:p>
    <w:p w14:paraId="343E90DE" w14:textId="5938BC98" w:rsidR="000A4B7F" w:rsidRDefault="00477771">
      <w:pPr>
        <w:rPr>
          <w:bCs/>
        </w:rPr>
      </w:pPr>
      <w:r>
        <w:rPr>
          <w:b/>
        </w:rPr>
        <w:t>Title:</w:t>
      </w:r>
      <w:r>
        <w:rPr>
          <w:b/>
        </w:rPr>
        <w:tab/>
      </w:r>
      <w:r>
        <w:rPr>
          <w:bCs/>
        </w:rPr>
        <w:t>Feature lead summary #</w:t>
      </w:r>
      <w:r w:rsidR="009679A3">
        <w:rPr>
          <w:bCs/>
        </w:rPr>
        <w:t>2</w:t>
      </w:r>
      <w:r>
        <w:rPr>
          <w:bCs/>
        </w:rPr>
        <w:t xml:space="preserve"> evaluation of AI/ML for beam management</w:t>
      </w:r>
    </w:p>
    <w:p w14:paraId="343E90DF" w14:textId="77777777" w:rsidR="000A4B7F" w:rsidRDefault="00477771">
      <w:pPr>
        <w:pStyle w:val="af0"/>
        <w:tabs>
          <w:tab w:val="left" w:pos="1800"/>
        </w:tabs>
        <w:rPr>
          <w:rFonts w:eastAsia="宋体"/>
          <w:sz w:val="22"/>
          <w:szCs w:val="22"/>
        </w:rPr>
      </w:pPr>
      <w:r>
        <w:rPr>
          <w:b/>
        </w:rPr>
        <w:t xml:space="preserve">Agenda Item: </w:t>
      </w:r>
      <w:r>
        <w:rPr>
          <w:bCs/>
        </w:rPr>
        <w:t xml:space="preserve"> 9.2.3.1</w:t>
      </w:r>
    </w:p>
    <w:p w14:paraId="343E90E0" w14:textId="77777777" w:rsidR="000A4B7F" w:rsidRDefault="00477771">
      <w:r>
        <w:rPr>
          <w:b/>
        </w:rPr>
        <w:t>Document for:</w:t>
      </w:r>
      <w:r>
        <w:rPr>
          <w:b/>
        </w:rPr>
        <w:tab/>
        <w:t xml:space="preserve"> </w:t>
      </w:r>
      <w:r>
        <w:t>Discussion and Decision</w:t>
      </w:r>
    </w:p>
    <w:p w14:paraId="343E90E1" w14:textId="77777777" w:rsidR="000A4B7F" w:rsidRDefault="00477771">
      <w:pPr>
        <w:pStyle w:val="1"/>
        <w:numPr>
          <w:ilvl w:val="0"/>
          <w:numId w:val="10"/>
        </w:numPr>
      </w:pPr>
      <w:r>
        <w:t>Introduction</w:t>
      </w:r>
    </w:p>
    <w:p w14:paraId="343E90E2" w14:textId="77777777" w:rsidR="000A4B7F" w:rsidRDefault="00477771">
      <w:r>
        <w:t xml:space="preserve">In RAN#94-e, Rel-18 new study item on “Study on Artificial Intelligence (AI)/Machine Learning (ML) for NR Air Interface” was approved. The following use cases were identified as the initial set: </w:t>
      </w:r>
    </w:p>
    <w:p w14:paraId="343E90E3" w14:textId="77777777" w:rsidR="000A4B7F" w:rsidRDefault="00477771">
      <w:pPr>
        <w:pStyle w:val="af9"/>
        <w:numPr>
          <w:ilvl w:val="0"/>
          <w:numId w:val="11"/>
        </w:numPr>
      </w:pPr>
      <w:r>
        <w:rPr>
          <w:noProof/>
          <w:lang w:eastAsia="ko-KR"/>
        </w:rPr>
        <mc:AlternateContent>
          <mc:Choice Requires="wps">
            <w:drawing>
              <wp:anchor distT="0" distB="0" distL="114300" distR="114300" simplePos="0" relativeHeight="251660288" behindDoc="0" locked="0" layoutInCell="1" allowOverlap="1" wp14:anchorId="343E9E55" wp14:editId="343E9E56">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1BCF1D3A" id="Rectangle 5" o:spid="_x0000_s1026" style="position:absolute;left:0;text-align:left;margin-left:1.05pt;margin-top:-.3pt;width:485.8pt;height:95.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" filled="f" strokecolor="black [3213]" strokeweight=".25pt"/>
            </w:pict>
          </mc:Fallback>
        </mc:AlternateContent>
      </w:r>
      <w:r>
        <w:t xml:space="preserve">Initial set of use cases includes: </w:t>
      </w:r>
    </w:p>
    <w:p w14:paraId="343E90E4" w14:textId="77777777" w:rsidR="000A4B7F" w:rsidRDefault="00477771">
      <w:pPr>
        <w:pStyle w:val="af9"/>
        <w:numPr>
          <w:ilvl w:val="1"/>
          <w:numId w:val="11"/>
        </w:numPr>
      </w:pPr>
      <w:r>
        <w:t>CSI feedback enhancement, e.g., overhead reduction, improved accuracy, prediction [RAN1]</w:t>
      </w:r>
    </w:p>
    <w:p w14:paraId="343E90E5" w14:textId="77777777" w:rsidR="000A4B7F" w:rsidRDefault="00477771">
      <w:pPr>
        <w:pStyle w:val="af9"/>
        <w:numPr>
          <w:ilvl w:val="1"/>
          <w:numId w:val="11"/>
        </w:numPr>
        <w:rPr>
          <w:rStyle w:val="normaltextrun"/>
          <w:bCs/>
        </w:rPr>
      </w:pPr>
      <w:r>
        <w:rPr>
          <w:bCs/>
        </w:rPr>
        <w:t xml:space="preserve">Beam management, e.g., </w:t>
      </w:r>
      <w:r>
        <w:t>beam prediction in time,</w:t>
      </w:r>
      <w:r>
        <w:rPr>
          <w:rStyle w:val="normaltextrun"/>
          <w:shd w:val="clear" w:color="auto" w:fill="FFFFFF"/>
        </w:rPr>
        <w:t> and/or </w:t>
      </w:r>
      <w:r>
        <w:t>spatial domain</w:t>
      </w:r>
      <w:r>
        <w:rPr>
          <w:rStyle w:val="normaltextrun"/>
          <w:shd w:val="clear" w:color="auto" w:fill="FFFFFF"/>
        </w:rPr>
        <w:t> for overhead and latency reduction, beam selection accuracy improvement [RAN1]</w:t>
      </w:r>
    </w:p>
    <w:p w14:paraId="343E90E6" w14:textId="77777777" w:rsidR="000A4B7F" w:rsidRDefault="00477771">
      <w:pPr>
        <w:pStyle w:val="af9"/>
        <w:numPr>
          <w:ilvl w:val="1"/>
          <w:numId w:val="11"/>
        </w:numPr>
        <w:rPr>
          <w:bCs/>
        </w:rPr>
      </w:pPr>
      <w:r>
        <w:t>Positioning accuracy enhancements for different scenarios including, e.g., those with</w:t>
      </w:r>
      <w:r>
        <w:rPr>
          <w:rStyle w:val="normaltextrun"/>
          <w:shd w:val="clear" w:color="auto" w:fill="FFFFFF"/>
        </w:rPr>
        <w:t> heavy</w:t>
      </w:r>
      <w:r>
        <w:t xml:space="preserve"> NLOS </w:t>
      </w:r>
      <w:r>
        <w:rPr>
          <w:rStyle w:val="normaltextrun"/>
          <w:shd w:val="clear" w:color="auto" w:fill="FFFFFF"/>
        </w:rPr>
        <w:t xml:space="preserve">conditions [RAN1] </w:t>
      </w:r>
    </w:p>
    <w:p w14:paraId="343E90E7" w14:textId="77777777" w:rsidR="000A4B7F" w:rsidRDefault="000A4B7F"/>
    <w:p w14:paraId="343E90E8" w14:textId="77777777" w:rsidR="000A4B7F" w:rsidRDefault="00477771">
      <w:r>
        <w:t>The performance of AI/ML based algorithms for the use cases includes the following aspects:</w:t>
      </w:r>
    </w:p>
    <w:p w14:paraId="343E90E9" w14:textId="77777777" w:rsidR="000A4B7F" w:rsidRDefault="00477771">
      <w:r>
        <w:rPr>
          <w:noProof/>
          <w:lang w:eastAsia="ko-KR"/>
        </w:rPr>
        <mc:AlternateContent>
          <mc:Choice Requires="wps">
            <w:drawing>
              <wp:anchor distT="0" distB="0" distL="114300" distR="114300" simplePos="0" relativeHeight="251661312" behindDoc="0" locked="0" layoutInCell="1" allowOverlap="1" wp14:anchorId="343E9E57" wp14:editId="343E9E58">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xmlns:oel="http://schemas.microsoft.com/office/2019/extlst">
            <w:pict>
              <v:rect w14:anchorId="49EF63BA" id="Rectangle 4" o:spid="_x0000_s1026" style="position:absolute;left:0;text-align:left;margin-left:-.15pt;margin-top:12pt;width:487.1pt;height:330.5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" filled="f" strokecolor="black [3213]" strokeweight=".25pt"/>
            </w:pict>
          </mc:Fallback>
        </mc:AlternateContent>
      </w:r>
    </w:p>
    <w:p w14:paraId="343E90EA" w14:textId="77777777" w:rsidR="000A4B7F" w:rsidRDefault="00477771">
      <w:pPr>
        <w:pStyle w:val="af9"/>
        <w:numPr>
          <w:ilvl w:val="0"/>
          <w:numId w:val="12"/>
        </w:numPr>
      </w:pPr>
      <w:r>
        <w:t>Evaluate performance benefits of AI/ML based algorithms for the agreed use cases in the final representative set:</w:t>
      </w:r>
    </w:p>
    <w:p w14:paraId="343E90EB" w14:textId="77777777" w:rsidR="000A4B7F" w:rsidRDefault="00477771">
      <w:pPr>
        <w:pStyle w:val="af9"/>
        <w:numPr>
          <w:ilvl w:val="1"/>
          <w:numId w:val="11"/>
        </w:numPr>
      </w:pPr>
      <w:r>
        <w:t xml:space="preserve">Methodology based on statistical models (from TR 38.901 and TR 38.857 [positioning]), for link and system level simulations. </w:t>
      </w:r>
    </w:p>
    <w:p w14:paraId="343E90EC" w14:textId="77777777" w:rsidR="000A4B7F" w:rsidRDefault="00477771">
      <w:pPr>
        <w:pStyle w:val="af9"/>
        <w:numPr>
          <w:ilvl w:val="2"/>
          <w:numId w:val="11"/>
        </w:numPr>
      </w:pPr>
      <w:r>
        <w:t>Extensions of 3GPP evaluation methodology for better suitability to AI/ML based techniques should be considered as needed.</w:t>
      </w:r>
    </w:p>
    <w:p w14:paraId="343E90ED" w14:textId="77777777" w:rsidR="000A4B7F" w:rsidRDefault="00477771">
      <w:pPr>
        <w:pStyle w:val="af9"/>
        <w:numPr>
          <w:ilvl w:val="2"/>
          <w:numId w:val="11"/>
        </w:numPr>
      </w:pPr>
      <w:r>
        <w:t xml:space="preserve">Whether field data are optionally needed to further assess the performance and robustness in real-world environments should be discussed as part of the study. </w:t>
      </w:r>
    </w:p>
    <w:p w14:paraId="343E90EE" w14:textId="77777777" w:rsidR="000A4B7F" w:rsidRDefault="00477771">
      <w:pPr>
        <w:pStyle w:val="af9"/>
        <w:numPr>
          <w:ilvl w:val="2"/>
          <w:numId w:val="11"/>
        </w:numPr>
      </w:pPr>
      <w:r>
        <w:t xml:space="preserve">Need for common assumptions in dataset construction for training, validation and test for the selected use cases. </w:t>
      </w:r>
    </w:p>
    <w:p w14:paraId="343E90EF" w14:textId="77777777" w:rsidR="000A4B7F" w:rsidRDefault="00477771">
      <w:pPr>
        <w:pStyle w:val="af9"/>
        <w:numPr>
          <w:ilvl w:val="2"/>
          <w:numId w:val="11"/>
        </w:numPr>
      </w:pPr>
      <w:r>
        <w:t>Consider adequate model training strategy, collaboration levels and associated implications</w:t>
      </w:r>
    </w:p>
    <w:p w14:paraId="343E90F0" w14:textId="77777777" w:rsidR="000A4B7F" w:rsidRDefault="00477771">
      <w:pPr>
        <w:pStyle w:val="af9"/>
        <w:numPr>
          <w:ilvl w:val="2"/>
          <w:numId w:val="11"/>
        </w:numPr>
      </w:pPr>
      <w:r>
        <w:t>Consider agreed-upon base AI model(s) for calibration</w:t>
      </w:r>
    </w:p>
    <w:p w14:paraId="343E90F1" w14:textId="77777777" w:rsidR="000A4B7F" w:rsidRDefault="00477771">
      <w:pPr>
        <w:pStyle w:val="af9"/>
        <w:numPr>
          <w:ilvl w:val="2"/>
          <w:numId w:val="11"/>
        </w:numPr>
      </w:pPr>
      <w:r>
        <w:t>AI model description and training methodology used for evaluation should be reported for information and cross-checking purposes</w:t>
      </w:r>
    </w:p>
    <w:p w14:paraId="343E90F2" w14:textId="77777777" w:rsidR="000A4B7F" w:rsidRDefault="00477771">
      <w:pPr>
        <w:pStyle w:val="af9"/>
        <w:numPr>
          <w:ilvl w:val="1"/>
          <w:numId w:val="11"/>
        </w:numPr>
      </w:pPr>
      <w:r>
        <w:t>KPIs: Determine the common KPIs and corresponding requirements for the AI/ML operations. Determine the use-case specific KPIs and benchmarks of the selected use-cases.</w:t>
      </w:r>
    </w:p>
    <w:p w14:paraId="343E90F3" w14:textId="77777777" w:rsidR="000A4B7F" w:rsidRDefault="00477771">
      <w:pPr>
        <w:pStyle w:val="af9"/>
        <w:numPr>
          <w:ilvl w:val="2"/>
          <w:numId w:val="11"/>
        </w:numPr>
      </w:pPr>
      <w:r>
        <w:t>Performance, inference latency and computational complexity of AI/ML based algorithms should be compared to that of a state-of-the-art baseline</w:t>
      </w:r>
    </w:p>
    <w:p w14:paraId="343E90F4" w14:textId="77777777" w:rsidR="000A4B7F" w:rsidRDefault="00477771">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343E90F5" w14:textId="77777777" w:rsidR="000A4B7F" w:rsidRDefault="000A4B7F"/>
    <w:p w14:paraId="343E90F6" w14:textId="77777777" w:rsidR="000A4B7F" w:rsidRDefault="00477771">
      <w:r>
        <w:t xml:space="preserve">In this contribution summarized the discussions and proposal on evaluation methodology (EVM) and KPIs from contributions submitted to AI 9.2.3.1 for beam management (BM). </w:t>
      </w:r>
    </w:p>
    <w:p w14:paraId="343E90F7" w14:textId="77777777" w:rsidR="000A4B7F" w:rsidRDefault="00477771">
      <w:pPr>
        <w:pStyle w:val="5"/>
      </w:pPr>
      <w:r>
        <w:lastRenderedPageBreak/>
        <w:t>Question 0</w:t>
      </w:r>
    </w:p>
    <w:p w14:paraId="343E90F8" w14:textId="77777777" w:rsidR="000A4B7F" w:rsidRDefault="00477771">
      <w:pPr>
        <w:pStyle w:val="af9"/>
        <w:numPr>
          <w:ilvl w:val="0"/>
          <w:numId w:val="13"/>
        </w:numPr>
        <w:rPr>
          <w:b/>
          <w:bCs/>
        </w:rPr>
      </w:pPr>
      <w:r>
        <w:rPr>
          <w:b/>
          <w:bCs/>
        </w:rP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0A4B7F" w14:paraId="343E90FC"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3E90F9" w14:textId="77777777" w:rsidR="000A4B7F" w:rsidRDefault="00477771">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3E90FA" w14:textId="77777777" w:rsidR="000A4B7F" w:rsidRDefault="00477771">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3E90FB" w14:textId="77777777" w:rsidR="000A4B7F" w:rsidRDefault="00477771">
            <w:pPr>
              <w:rPr>
                <w:kern w:val="0"/>
                <w:lang w:eastAsia="ko-KR"/>
              </w:rPr>
            </w:pPr>
            <w:r>
              <w:rPr>
                <w:kern w:val="0"/>
                <w:lang w:eastAsia="ko-KR"/>
              </w:rPr>
              <w:t>Email address</w:t>
            </w:r>
          </w:p>
        </w:tc>
      </w:tr>
      <w:tr w:rsidR="000A4B7F" w14:paraId="343E9100" w14:textId="77777777">
        <w:tc>
          <w:tcPr>
            <w:tcW w:w="1175" w:type="pct"/>
            <w:tcBorders>
              <w:top w:val="single" w:sz="4" w:space="0" w:color="auto"/>
              <w:left w:val="single" w:sz="4" w:space="0" w:color="auto"/>
              <w:bottom w:val="single" w:sz="4" w:space="0" w:color="auto"/>
              <w:right w:val="single" w:sz="4" w:space="0" w:color="auto"/>
            </w:tcBorders>
          </w:tcPr>
          <w:p w14:paraId="343E90FD" w14:textId="77777777" w:rsidR="000A4B7F" w:rsidRDefault="00477771">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343E90FE" w14:textId="77777777" w:rsidR="000A4B7F" w:rsidRDefault="00477771">
            <w:pPr>
              <w:rPr>
                <w:kern w:val="0"/>
                <w:lang w:eastAsia="ko-KR"/>
              </w:rPr>
            </w:pPr>
            <w:r>
              <w:rPr>
                <w:kern w:val="0"/>
                <w:lang w:eastAsia="ko-KR"/>
              </w:rPr>
              <w:t xml:space="preserve">Henrik </w:t>
            </w:r>
            <w:proofErr w:type="spellStart"/>
            <w:r>
              <w:rPr>
                <w:kern w:val="0"/>
                <w:lang w:eastAsia="ko-KR"/>
              </w:rPr>
              <w:t>Ryden</w:t>
            </w:r>
            <w:proofErr w:type="spellEnd"/>
          </w:p>
        </w:tc>
        <w:tc>
          <w:tcPr>
            <w:tcW w:w="2280" w:type="pct"/>
            <w:tcBorders>
              <w:top w:val="single" w:sz="4" w:space="0" w:color="auto"/>
              <w:left w:val="single" w:sz="4" w:space="0" w:color="auto"/>
              <w:bottom w:val="single" w:sz="4" w:space="0" w:color="auto"/>
              <w:right w:val="single" w:sz="4" w:space="0" w:color="auto"/>
            </w:tcBorders>
          </w:tcPr>
          <w:p w14:paraId="343E90FF" w14:textId="77777777" w:rsidR="000A4B7F" w:rsidRDefault="00477771">
            <w:pPr>
              <w:rPr>
                <w:kern w:val="0"/>
                <w:lang w:eastAsia="ko-KR"/>
              </w:rPr>
            </w:pPr>
            <w:r>
              <w:rPr>
                <w:kern w:val="0"/>
                <w:lang w:eastAsia="ko-KR"/>
              </w:rPr>
              <w:t>Henrik.a.ryden@ericsson.com</w:t>
            </w:r>
          </w:p>
        </w:tc>
      </w:tr>
      <w:tr w:rsidR="000A4B7F" w14:paraId="343E9104" w14:textId="77777777">
        <w:tc>
          <w:tcPr>
            <w:tcW w:w="1175" w:type="pct"/>
            <w:tcBorders>
              <w:top w:val="single" w:sz="4" w:space="0" w:color="auto"/>
              <w:left w:val="single" w:sz="4" w:space="0" w:color="auto"/>
              <w:bottom w:val="single" w:sz="4" w:space="0" w:color="auto"/>
              <w:right w:val="single" w:sz="4" w:space="0" w:color="auto"/>
            </w:tcBorders>
          </w:tcPr>
          <w:p w14:paraId="343E9101" w14:textId="77777777" w:rsidR="000A4B7F" w:rsidRDefault="00477771">
            <w:pPr>
              <w:rPr>
                <w:color w:val="A6A6A6" w:themeColor="background1" w:themeShade="A6"/>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343E9102" w14:textId="77777777" w:rsidR="000A4B7F" w:rsidRDefault="00477771">
            <w:pPr>
              <w:rPr>
                <w:color w:val="A6A6A6" w:themeColor="background1" w:themeShade="A6"/>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343E9103" w14:textId="77777777" w:rsidR="000A4B7F" w:rsidRDefault="00477771">
            <w:pPr>
              <w:rPr>
                <w:color w:val="A6A6A6" w:themeColor="background1" w:themeShade="A6"/>
                <w:kern w:val="0"/>
                <w:lang w:eastAsia="ko-KR"/>
              </w:rPr>
            </w:pPr>
            <w:r>
              <w:rPr>
                <w:rFonts w:hint="eastAsia"/>
                <w:kern w:val="0"/>
                <w:lang w:eastAsia="ko-KR"/>
              </w:rPr>
              <w:t>h</w:t>
            </w:r>
            <w:r>
              <w:rPr>
                <w:kern w:val="0"/>
                <w:lang w:eastAsia="ko-KR"/>
              </w:rPr>
              <w:t>ao.wu@vivo.com</w:t>
            </w:r>
          </w:p>
        </w:tc>
      </w:tr>
      <w:tr w:rsidR="000A4B7F" w14:paraId="343E910A" w14:textId="77777777">
        <w:tc>
          <w:tcPr>
            <w:tcW w:w="1175" w:type="pct"/>
            <w:tcBorders>
              <w:top w:val="single" w:sz="4" w:space="0" w:color="auto"/>
              <w:left w:val="single" w:sz="4" w:space="0" w:color="auto"/>
              <w:bottom w:val="single" w:sz="4" w:space="0" w:color="auto"/>
              <w:right w:val="single" w:sz="4" w:space="0" w:color="auto"/>
            </w:tcBorders>
          </w:tcPr>
          <w:p w14:paraId="343E9105" w14:textId="77777777" w:rsidR="000A4B7F" w:rsidRDefault="00477771">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343E9106" w14:textId="77777777" w:rsidR="000A4B7F" w:rsidRDefault="00477771">
            <w:pPr>
              <w:rPr>
                <w:kern w:val="0"/>
                <w:lang w:eastAsia="ko-KR"/>
              </w:rPr>
            </w:pPr>
            <w:r>
              <w:rPr>
                <w:rFonts w:hint="eastAsia"/>
                <w:kern w:val="0"/>
                <w:lang w:eastAsia="ko-KR"/>
              </w:rPr>
              <w:t>J</w:t>
            </w:r>
            <w:r>
              <w:rPr>
                <w:kern w:val="0"/>
                <w:lang w:eastAsia="ko-KR"/>
              </w:rPr>
              <w:t>ackson Wang</w:t>
            </w:r>
          </w:p>
          <w:p w14:paraId="343E9107" w14:textId="77777777" w:rsidR="000A4B7F" w:rsidRDefault="00477771">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343E9108" w14:textId="77777777" w:rsidR="000A4B7F" w:rsidRDefault="00477771">
            <w:pPr>
              <w:rPr>
                <w:kern w:val="0"/>
                <w:lang w:eastAsia="ko-KR"/>
              </w:rPr>
            </w:pPr>
            <w:r>
              <w:rPr>
                <w:kern w:val="0"/>
                <w:lang w:eastAsia="ko-KR"/>
              </w:rPr>
              <w:t>h0809.wang@samsung.com</w:t>
            </w:r>
          </w:p>
          <w:p w14:paraId="343E9109" w14:textId="77777777" w:rsidR="000A4B7F" w:rsidRDefault="00477771">
            <w:pPr>
              <w:rPr>
                <w:kern w:val="0"/>
                <w:lang w:eastAsia="ko-KR"/>
              </w:rPr>
            </w:pPr>
            <w:r>
              <w:rPr>
                <w:kern w:val="0"/>
                <w:lang w:eastAsia="ko-KR"/>
              </w:rPr>
              <w:t>yg.lim@samsung.com</w:t>
            </w:r>
          </w:p>
        </w:tc>
      </w:tr>
      <w:tr w:rsidR="000A4B7F" w14:paraId="343E910E" w14:textId="77777777">
        <w:tc>
          <w:tcPr>
            <w:tcW w:w="1175" w:type="pct"/>
            <w:tcBorders>
              <w:top w:val="single" w:sz="4" w:space="0" w:color="auto"/>
              <w:left w:val="single" w:sz="4" w:space="0" w:color="auto"/>
              <w:bottom w:val="single" w:sz="4" w:space="0" w:color="auto"/>
              <w:right w:val="single" w:sz="4" w:space="0" w:color="auto"/>
            </w:tcBorders>
          </w:tcPr>
          <w:p w14:paraId="343E910B" w14:textId="77777777" w:rsidR="000A4B7F" w:rsidRDefault="00477771">
            <w:pPr>
              <w:rPr>
                <w:color w:val="A6A6A6" w:themeColor="background1" w:themeShade="A6"/>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343E910C" w14:textId="77777777" w:rsidR="000A4B7F" w:rsidRDefault="00477771">
            <w:pPr>
              <w:rPr>
                <w:color w:val="A6A6A6" w:themeColor="background1" w:themeShade="A6"/>
                <w:kern w:val="0"/>
                <w:lang w:eastAsia="ko-KR"/>
              </w:rPr>
            </w:pPr>
            <w:r>
              <w:rPr>
                <w:rFonts w:hint="eastAsia"/>
                <w:kern w:val="0"/>
                <w:lang w:eastAsia="ko-KR"/>
              </w:rPr>
              <w:t>Da Wang</w:t>
            </w:r>
          </w:p>
        </w:tc>
        <w:tc>
          <w:tcPr>
            <w:tcW w:w="2280" w:type="pct"/>
            <w:tcBorders>
              <w:top w:val="single" w:sz="4" w:space="0" w:color="auto"/>
              <w:left w:val="single" w:sz="4" w:space="0" w:color="auto"/>
              <w:bottom w:val="single" w:sz="4" w:space="0" w:color="auto"/>
              <w:right w:val="single" w:sz="4" w:space="0" w:color="auto"/>
            </w:tcBorders>
          </w:tcPr>
          <w:p w14:paraId="343E910D" w14:textId="77777777" w:rsidR="000A4B7F" w:rsidRDefault="00477771">
            <w:pPr>
              <w:rPr>
                <w:color w:val="A6A6A6" w:themeColor="background1" w:themeShade="A6"/>
                <w:kern w:val="0"/>
                <w:lang w:eastAsia="ko-KR"/>
              </w:rPr>
            </w:pPr>
            <w:r>
              <w:rPr>
                <w:rFonts w:hint="eastAsia"/>
                <w:kern w:val="0"/>
                <w:lang w:eastAsia="ko-KR"/>
              </w:rPr>
              <w:t>wangda@catt.cn</w:t>
            </w:r>
          </w:p>
        </w:tc>
      </w:tr>
      <w:tr w:rsidR="000A4B7F" w14:paraId="343E9112" w14:textId="77777777">
        <w:tc>
          <w:tcPr>
            <w:tcW w:w="1175" w:type="pct"/>
            <w:tcBorders>
              <w:top w:val="single" w:sz="4" w:space="0" w:color="auto"/>
              <w:left w:val="single" w:sz="4" w:space="0" w:color="auto"/>
              <w:bottom w:val="single" w:sz="4" w:space="0" w:color="auto"/>
              <w:right w:val="single" w:sz="4" w:space="0" w:color="auto"/>
            </w:tcBorders>
          </w:tcPr>
          <w:p w14:paraId="343E910F" w14:textId="77777777" w:rsidR="000A4B7F" w:rsidRDefault="00477771">
            <w:pPr>
              <w:rPr>
                <w:kern w:val="0"/>
                <w:lang w:eastAsia="ko-KR"/>
              </w:rPr>
            </w:pPr>
            <w:proofErr w:type="spellStart"/>
            <w:r>
              <w:rPr>
                <w:kern w:val="0"/>
                <w:lang w:eastAsia="ko-KR"/>
              </w:rPr>
              <w:t>Huwei</w:t>
            </w:r>
            <w:proofErr w:type="spellEnd"/>
            <w:r>
              <w:rPr>
                <w:kern w:val="0"/>
                <w:lang w:eastAsia="ko-KR"/>
              </w:rPr>
              <w:t xml:space="preserve">, </w:t>
            </w:r>
            <w:proofErr w:type="spellStart"/>
            <w:r>
              <w:rPr>
                <w:kern w:val="0"/>
                <w:lang w:eastAsia="ko-KR"/>
              </w:rPr>
              <w:t>HiSilicpn</w:t>
            </w:r>
            <w:proofErr w:type="spellEnd"/>
          </w:p>
        </w:tc>
        <w:tc>
          <w:tcPr>
            <w:tcW w:w="1545" w:type="pct"/>
            <w:tcBorders>
              <w:top w:val="single" w:sz="4" w:space="0" w:color="auto"/>
              <w:left w:val="single" w:sz="4" w:space="0" w:color="auto"/>
              <w:bottom w:val="single" w:sz="4" w:space="0" w:color="auto"/>
              <w:right w:val="single" w:sz="4" w:space="0" w:color="auto"/>
            </w:tcBorders>
          </w:tcPr>
          <w:p w14:paraId="343E9110" w14:textId="77777777" w:rsidR="000A4B7F" w:rsidRDefault="00477771">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343E9111" w14:textId="77777777" w:rsidR="000A4B7F" w:rsidRDefault="00477771">
            <w:pPr>
              <w:rPr>
                <w:kern w:val="0"/>
                <w:lang w:eastAsia="ko-KR"/>
              </w:rPr>
            </w:pPr>
            <w:r>
              <w:rPr>
                <w:kern w:val="0"/>
                <w:lang w:eastAsia="ko-KR"/>
              </w:rPr>
              <w:t>Thorsten.schier@huawei.com</w:t>
            </w:r>
          </w:p>
        </w:tc>
      </w:tr>
      <w:tr w:rsidR="000A4B7F" w14:paraId="343E9116" w14:textId="77777777">
        <w:tc>
          <w:tcPr>
            <w:tcW w:w="1175" w:type="pct"/>
            <w:tcBorders>
              <w:top w:val="single" w:sz="4" w:space="0" w:color="auto"/>
              <w:left w:val="single" w:sz="4" w:space="0" w:color="auto"/>
              <w:bottom w:val="single" w:sz="4" w:space="0" w:color="auto"/>
              <w:right w:val="single" w:sz="4" w:space="0" w:color="auto"/>
            </w:tcBorders>
          </w:tcPr>
          <w:p w14:paraId="343E9113" w14:textId="77777777" w:rsidR="000A4B7F" w:rsidRDefault="00477771">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343E9114" w14:textId="77777777" w:rsidR="000A4B7F" w:rsidRDefault="00477771">
            <w:pPr>
              <w:rPr>
                <w:kern w:val="0"/>
                <w:lang w:eastAsia="ko-KR"/>
              </w:rPr>
            </w:pPr>
            <w:proofErr w:type="spellStart"/>
            <w:r>
              <w:rPr>
                <w:kern w:val="0"/>
                <w:lang w:eastAsia="ko-KR"/>
              </w:rPr>
              <w:t>Xingqin</w:t>
            </w:r>
            <w:proofErr w:type="spellEnd"/>
            <w:r>
              <w:rPr>
                <w:kern w:val="0"/>
                <w:lang w:eastAsia="ko-KR"/>
              </w:rPr>
              <w:t xml:space="preserve"> Lin</w:t>
            </w:r>
          </w:p>
        </w:tc>
        <w:tc>
          <w:tcPr>
            <w:tcW w:w="2280" w:type="pct"/>
            <w:tcBorders>
              <w:top w:val="single" w:sz="4" w:space="0" w:color="auto"/>
              <w:left w:val="single" w:sz="4" w:space="0" w:color="auto"/>
              <w:bottom w:val="single" w:sz="4" w:space="0" w:color="auto"/>
              <w:right w:val="single" w:sz="4" w:space="0" w:color="auto"/>
            </w:tcBorders>
          </w:tcPr>
          <w:p w14:paraId="343E9115" w14:textId="77777777" w:rsidR="000A4B7F" w:rsidRDefault="00477771">
            <w:pPr>
              <w:rPr>
                <w:kern w:val="0"/>
                <w:lang w:eastAsia="ko-KR"/>
              </w:rPr>
            </w:pPr>
            <w:r>
              <w:rPr>
                <w:kern w:val="0"/>
                <w:lang w:eastAsia="ko-KR"/>
              </w:rPr>
              <w:t>xingqinl@nvidia.com</w:t>
            </w:r>
          </w:p>
        </w:tc>
      </w:tr>
      <w:tr w:rsidR="000A4B7F" w14:paraId="343E911A" w14:textId="77777777">
        <w:tc>
          <w:tcPr>
            <w:tcW w:w="1175" w:type="pct"/>
            <w:tcBorders>
              <w:top w:val="single" w:sz="4" w:space="0" w:color="auto"/>
              <w:left w:val="single" w:sz="4" w:space="0" w:color="auto"/>
              <w:bottom w:val="single" w:sz="4" w:space="0" w:color="auto"/>
              <w:right w:val="single" w:sz="4" w:space="0" w:color="auto"/>
            </w:tcBorders>
          </w:tcPr>
          <w:p w14:paraId="343E9117" w14:textId="77777777" w:rsidR="000A4B7F" w:rsidRDefault="00477771">
            <w:pPr>
              <w:rPr>
                <w:color w:val="A6A6A6" w:themeColor="background1" w:themeShade="A6"/>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343E9118" w14:textId="77777777" w:rsidR="000A4B7F" w:rsidRDefault="00477771">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343E9119" w14:textId="77777777" w:rsidR="000A4B7F" w:rsidRDefault="00477771">
            <w:pPr>
              <w:rPr>
                <w:kern w:val="0"/>
                <w:lang w:eastAsia="ko-KR"/>
              </w:rPr>
            </w:pPr>
            <w:r>
              <w:rPr>
                <w:kern w:val="0"/>
                <w:lang w:eastAsia="ko-KR"/>
              </w:rPr>
              <w:t>hamedp@qti.qualcomm.com</w:t>
            </w:r>
          </w:p>
        </w:tc>
      </w:tr>
      <w:tr w:rsidR="000A4B7F" w14:paraId="343E911E" w14:textId="77777777">
        <w:tc>
          <w:tcPr>
            <w:tcW w:w="1175" w:type="pct"/>
            <w:tcBorders>
              <w:top w:val="single" w:sz="4" w:space="0" w:color="auto"/>
              <w:left w:val="single" w:sz="4" w:space="0" w:color="auto"/>
              <w:bottom w:val="single" w:sz="4" w:space="0" w:color="auto"/>
              <w:right w:val="single" w:sz="4" w:space="0" w:color="auto"/>
            </w:tcBorders>
          </w:tcPr>
          <w:p w14:paraId="343E911B" w14:textId="77777777" w:rsidR="000A4B7F" w:rsidRDefault="00477771">
            <w:pPr>
              <w:rPr>
                <w:color w:val="A6A6A6" w:themeColor="background1" w:themeShade="A6"/>
                <w:kern w:val="0"/>
                <w:lang w:eastAsia="ko-KR"/>
              </w:rPr>
            </w:pPr>
            <w:r>
              <w:rPr>
                <w:color w:val="000000" w:themeColor="text1"/>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343E911C" w14:textId="77777777" w:rsidR="000A4B7F" w:rsidRDefault="00477771">
            <w:pPr>
              <w:rPr>
                <w:color w:val="A6A6A6" w:themeColor="background1" w:themeShade="A6"/>
                <w:kern w:val="0"/>
                <w:lang w:eastAsia="ja-JP"/>
              </w:rPr>
            </w:pPr>
            <w:proofErr w:type="spellStart"/>
            <w:r>
              <w:rPr>
                <w:color w:val="000000" w:themeColor="text1"/>
                <w:kern w:val="0"/>
                <w:lang w:eastAsia="ja-JP"/>
              </w:rPr>
              <w:t>Jianfei</w:t>
            </w:r>
            <w:proofErr w:type="spellEnd"/>
            <w:r>
              <w:rPr>
                <w:color w:val="000000" w:themeColor="text1"/>
                <w:kern w:val="0"/>
                <w:lang w:eastAsia="ja-JP"/>
              </w:rPr>
              <w:t xml:space="preserve"> (Jeffrey) Cao</w:t>
            </w:r>
          </w:p>
        </w:tc>
        <w:tc>
          <w:tcPr>
            <w:tcW w:w="2280" w:type="pct"/>
            <w:tcBorders>
              <w:top w:val="single" w:sz="4" w:space="0" w:color="auto"/>
              <w:left w:val="single" w:sz="4" w:space="0" w:color="auto"/>
              <w:bottom w:val="single" w:sz="4" w:space="0" w:color="auto"/>
              <w:right w:val="single" w:sz="4" w:space="0" w:color="auto"/>
            </w:tcBorders>
          </w:tcPr>
          <w:p w14:paraId="343E911D" w14:textId="77777777" w:rsidR="000A4B7F" w:rsidRDefault="00477771">
            <w:pPr>
              <w:rPr>
                <w:color w:val="A6A6A6" w:themeColor="background1" w:themeShade="A6"/>
                <w:kern w:val="0"/>
                <w:lang w:eastAsia="ko-KR"/>
              </w:rPr>
            </w:pPr>
            <w:r>
              <w:rPr>
                <w:color w:val="000000" w:themeColor="text1"/>
                <w:kern w:val="0"/>
                <w:lang w:eastAsia="ko-KR"/>
              </w:rPr>
              <w:t>caojianfei@oppo.com</w:t>
            </w:r>
          </w:p>
        </w:tc>
      </w:tr>
      <w:tr w:rsidR="000A4B7F" w14:paraId="343E9122" w14:textId="77777777">
        <w:tc>
          <w:tcPr>
            <w:tcW w:w="1175" w:type="pct"/>
            <w:tcBorders>
              <w:top w:val="single" w:sz="4" w:space="0" w:color="auto"/>
              <w:left w:val="single" w:sz="4" w:space="0" w:color="auto"/>
              <w:bottom w:val="single" w:sz="4" w:space="0" w:color="auto"/>
              <w:right w:val="single" w:sz="4" w:space="0" w:color="auto"/>
            </w:tcBorders>
          </w:tcPr>
          <w:p w14:paraId="343E911F" w14:textId="77777777" w:rsidR="000A4B7F" w:rsidRDefault="00477771">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343E9120" w14:textId="77777777" w:rsidR="000A4B7F" w:rsidRDefault="00477771">
            <w:pPr>
              <w:rPr>
                <w:kern w:val="0"/>
                <w:lang w:eastAsia="ko-KR"/>
              </w:rPr>
            </w:pPr>
            <w:r>
              <w:rPr>
                <w:kern w:val="0"/>
                <w:lang w:eastAsia="ko-KR"/>
              </w:rPr>
              <w:t>Srinivas Kothapalli</w:t>
            </w:r>
          </w:p>
        </w:tc>
        <w:tc>
          <w:tcPr>
            <w:tcW w:w="2280" w:type="pct"/>
            <w:tcBorders>
              <w:top w:val="single" w:sz="4" w:space="0" w:color="auto"/>
              <w:left w:val="single" w:sz="4" w:space="0" w:color="auto"/>
              <w:bottom w:val="single" w:sz="4" w:space="0" w:color="auto"/>
              <w:right w:val="single" w:sz="4" w:space="0" w:color="auto"/>
            </w:tcBorders>
          </w:tcPr>
          <w:p w14:paraId="343E9121" w14:textId="77777777" w:rsidR="000A4B7F" w:rsidRDefault="00477771">
            <w:pPr>
              <w:rPr>
                <w:kern w:val="0"/>
                <w:lang w:eastAsia="ko-KR"/>
              </w:rPr>
            </w:pPr>
            <w:r>
              <w:rPr>
                <w:kern w:val="0"/>
                <w:lang w:eastAsia="ko-KR"/>
              </w:rPr>
              <w:t>vkothapalli@lenovo.com</w:t>
            </w:r>
          </w:p>
        </w:tc>
      </w:tr>
      <w:tr w:rsidR="000A4B7F" w:rsidRPr="00C45339" w14:paraId="343E9127" w14:textId="77777777">
        <w:tc>
          <w:tcPr>
            <w:tcW w:w="1175" w:type="pct"/>
            <w:tcBorders>
              <w:top w:val="single" w:sz="4" w:space="0" w:color="auto"/>
              <w:left w:val="single" w:sz="4" w:space="0" w:color="auto"/>
              <w:bottom w:val="single" w:sz="4" w:space="0" w:color="auto"/>
              <w:right w:val="single" w:sz="4" w:space="0" w:color="auto"/>
            </w:tcBorders>
          </w:tcPr>
          <w:p w14:paraId="343E9123" w14:textId="77777777" w:rsidR="000A4B7F" w:rsidRDefault="00477771">
            <w:pPr>
              <w:rPr>
                <w:rFonts w:eastAsia="宋体"/>
                <w:color w:val="A6A6A6" w:themeColor="background1" w:themeShade="A6"/>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343E9124" w14:textId="77777777" w:rsidR="000A4B7F" w:rsidRDefault="00477771">
            <w:pPr>
              <w:rPr>
                <w:rFonts w:eastAsia="宋体"/>
                <w:color w:val="A6A6A6" w:themeColor="background1" w:themeShade="A6"/>
                <w:kern w:val="0"/>
                <w:lang w:val="sv-SE" w:eastAsia="ko-KR"/>
              </w:rPr>
            </w:pPr>
            <w:r>
              <w:rPr>
                <w:kern w:val="0"/>
                <w:lang w:val="sv-SE" w:eastAsia="ja-JP"/>
              </w:rPr>
              <w:t>Gyubum Kyung</w:t>
            </w:r>
            <w:r>
              <w:rPr>
                <w:kern w:val="0"/>
                <w:lang w:val="sv-SE" w:eastAsia="ja-JP"/>
              </w:rPr>
              <w:br/>
              <w:t>Yu-Jen Ku</w:t>
            </w:r>
          </w:p>
        </w:tc>
        <w:tc>
          <w:tcPr>
            <w:tcW w:w="2280" w:type="pct"/>
            <w:tcBorders>
              <w:top w:val="single" w:sz="4" w:space="0" w:color="auto"/>
              <w:left w:val="single" w:sz="4" w:space="0" w:color="auto"/>
              <w:bottom w:val="single" w:sz="4" w:space="0" w:color="auto"/>
              <w:right w:val="single" w:sz="4" w:space="0" w:color="auto"/>
            </w:tcBorders>
          </w:tcPr>
          <w:p w14:paraId="343E9125" w14:textId="77777777" w:rsidR="000A4B7F" w:rsidRDefault="00477771">
            <w:pPr>
              <w:rPr>
                <w:kern w:val="0"/>
                <w:lang w:val="sv-SE" w:eastAsia="ko-KR"/>
              </w:rPr>
            </w:pPr>
            <w:r>
              <w:rPr>
                <w:kern w:val="0"/>
                <w:lang w:val="sv-SE" w:eastAsia="ko-KR"/>
              </w:rPr>
              <w:t>gyubum.kyung@mediatek.com</w:t>
            </w:r>
          </w:p>
          <w:p w14:paraId="343E9126" w14:textId="77777777" w:rsidR="000A4B7F" w:rsidRDefault="00477771">
            <w:pPr>
              <w:rPr>
                <w:rFonts w:eastAsia="宋体"/>
                <w:color w:val="A6A6A6" w:themeColor="background1" w:themeShade="A6"/>
                <w:kern w:val="0"/>
                <w:lang w:val="sv-SE" w:eastAsia="ko-KR"/>
              </w:rPr>
            </w:pPr>
            <w:r>
              <w:rPr>
                <w:kern w:val="0"/>
                <w:lang w:val="sv-SE" w:eastAsia="ko-KR"/>
              </w:rPr>
              <w:t>yu-jen.ku@mediatek.com</w:t>
            </w:r>
          </w:p>
        </w:tc>
      </w:tr>
      <w:tr w:rsidR="000A4B7F" w:rsidRPr="00F4434A" w14:paraId="343E912B" w14:textId="77777777">
        <w:tc>
          <w:tcPr>
            <w:tcW w:w="1175" w:type="pct"/>
            <w:tcBorders>
              <w:top w:val="single" w:sz="4" w:space="0" w:color="auto"/>
              <w:left w:val="single" w:sz="4" w:space="0" w:color="auto"/>
              <w:bottom w:val="single" w:sz="4" w:space="0" w:color="auto"/>
              <w:right w:val="single" w:sz="4" w:space="0" w:color="auto"/>
            </w:tcBorders>
          </w:tcPr>
          <w:p w14:paraId="343E9128" w14:textId="77777777" w:rsidR="000A4B7F" w:rsidRDefault="00477771">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343E9129" w14:textId="77777777" w:rsidR="000A4B7F" w:rsidRDefault="00477771">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343E912A" w14:textId="77777777" w:rsidR="000A4B7F" w:rsidRDefault="00477771">
            <w:pPr>
              <w:rPr>
                <w:kern w:val="0"/>
                <w:lang w:val="sv-SE" w:eastAsia="ko-KR"/>
              </w:rPr>
            </w:pPr>
            <w:r>
              <w:rPr>
                <w:rFonts w:hint="eastAsia"/>
                <w:kern w:val="0"/>
                <w:lang w:val="sv-SE" w:eastAsia="ko-KR"/>
              </w:rPr>
              <w:t>limingju@xiaomi.com</w:t>
            </w:r>
          </w:p>
        </w:tc>
      </w:tr>
      <w:tr w:rsidR="000A4B7F" w14:paraId="343E912F" w14:textId="77777777">
        <w:tc>
          <w:tcPr>
            <w:tcW w:w="1175" w:type="pct"/>
            <w:tcBorders>
              <w:top w:val="single" w:sz="4" w:space="0" w:color="auto"/>
              <w:left w:val="single" w:sz="4" w:space="0" w:color="auto"/>
              <w:bottom w:val="single" w:sz="4" w:space="0" w:color="auto"/>
              <w:right w:val="single" w:sz="4" w:space="0" w:color="auto"/>
            </w:tcBorders>
          </w:tcPr>
          <w:p w14:paraId="343E912C" w14:textId="77777777" w:rsidR="000A4B7F" w:rsidRDefault="00477771">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343E912D" w14:textId="77777777" w:rsidR="000A4B7F" w:rsidRDefault="00477771">
            <w:pPr>
              <w:rPr>
                <w:rFonts w:eastAsia="宋体"/>
                <w:kern w:val="0"/>
                <w:lang w:eastAsia="ko-KR"/>
              </w:rPr>
            </w:pPr>
            <w:proofErr w:type="spellStart"/>
            <w:r>
              <w:rPr>
                <w:rFonts w:eastAsia="宋体" w:hint="eastAsia"/>
                <w:kern w:val="0"/>
                <w:lang w:eastAsia="ko-KR"/>
              </w:rPr>
              <w:t>Wenfeng</w:t>
            </w:r>
            <w:proofErr w:type="spellEnd"/>
            <w:r>
              <w:rPr>
                <w:rFonts w:eastAsia="宋体" w:hint="eastAsia"/>
                <w:kern w:val="0"/>
                <w:lang w:eastAsia="ko-KR"/>
              </w:rPr>
              <w:t xml:space="preserve"> Liu</w:t>
            </w:r>
          </w:p>
        </w:tc>
        <w:tc>
          <w:tcPr>
            <w:tcW w:w="2280" w:type="pct"/>
            <w:tcBorders>
              <w:top w:val="single" w:sz="4" w:space="0" w:color="auto"/>
              <w:left w:val="single" w:sz="4" w:space="0" w:color="auto"/>
              <w:bottom w:val="single" w:sz="4" w:space="0" w:color="auto"/>
              <w:right w:val="single" w:sz="4" w:space="0" w:color="auto"/>
            </w:tcBorders>
          </w:tcPr>
          <w:p w14:paraId="343E912E" w14:textId="77777777" w:rsidR="000A4B7F" w:rsidRDefault="00477771">
            <w:pPr>
              <w:rPr>
                <w:rFonts w:eastAsia="宋体"/>
                <w:kern w:val="0"/>
                <w:lang w:eastAsia="ko-KR"/>
              </w:rPr>
            </w:pPr>
            <w:r>
              <w:rPr>
                <w:rFonts w:eastAsia="宋体" w:hint="eastAsia"/>
                <w:kern w:val="0"/>
                <w:lang w:eastAsia="ko-KR"/>
              </w:rPr>
              <w:t>liu.wenfeng@zte.com.cn</w:t>
            </w:r>
          </w:p>
        </w:tc>
      </w:tr>
      <w:tr w:rsidR="000A4B7F" w:rsidRPr="00F4434A" w14:paraId="343E9133" w14:textId="77777777">
        <w:tc>
          <w:tcPr>
            <w:tcW w:w="1175" w:type="pct"/>
            <w:tcBorders>
              <w:top w:val="single" w:sz="4" w:space="0" w:color="auto"/>
              <w:left w:val="single" w:sz="4" w:space="0" w:color="auto"/>
              <w:bottom w:val="single" w:sz="4" w:space="0" w:color="auto"/>
              <w:right w:val="single" w:sz="4" w:space="0" w:color="auto"/>
            </w:tcBorders>
          </w:tcPr>
          <w:p w14:paraId="343E9130" w14:textId="77777777" w:rsidR="000A4B7F" w:rsidRDefault="00477771">
            <w:pPr>
              <w:rPr>
                <w:color w:val="000000" w:themeColor="text1"/>
                <w:kern w:val="0"/>
                <w:lang w:val="sv-SE" w:eastAsia="ko-KR"/>
              </w:rPr>
            </w:pPr>
            <w:r>
              <w:rPr>
                <w:rFonts w:hint="eastAsia"/>
                <w:color w:val="000000" w:themeColor="text1"/>
                <w:kern w:val="0"/>
                <w:lang w:val="sv-SE" w:eastAsia="ko-KR"/>
              </w:rPr>
              <w:t>C</w:t>
            </w:r>
            <w:r>
              <w:rPr>
                <w:color w:val="000000" w:themeColor="text1"/>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343E9131" w14:textId="77777777" w:rsidR="000A4B7F" w:rsidRDefault="00477771">
            <w:pPr>
              <w:rPr>
                <w:color w:val="000000" w:themeColor="text1"/>
                <w:kern w:val="0"/>
                <w:lang w:val="sv-SE" w:eastAsia="ko-KR"/>
              </w:rPr>
            </w:pPr>
            <w:r>
              <w:rPr>
                <w:rFonts w:hint="eastAsia"/>
                <w:color w:val="000000" w:themeColor="text1"/>
                <w:kern w:val="0"/>
                <w:lang w:val="sv-SE" w:eastAsia="ko-KR"/>
              </w:rPr>
              <w:t>J</w:t>
            </w:r>
            <w:r>
              <w:rPr>
                <w:color w:val="000000" w:themeColor="text1"/>
                <w:kern w:val="0"/>
                <w:lang w:val="sv-SE" w:eastAsia="ko-KR"/>
              </w:rPr>
              <w:t>un Zuo</w:t>
            </w:r>
          </w:p>
        </w:tc>
        <w:tc>
          <w:tcPr>
            <w:tcW w:w="2280" w:type="pct"/>
            <w:tcBorders>
              <w:top w:val="single" w:sz="4" w:space="0" w:color="auto"/>
              <w:left w:val="single" w:sz="4" w:space="0" w:color="auto"/>
              <w:bottom w:val="single" w:sz="4" w:space="0" w:color="auto"/>
              <w:right w:val="single" w:sz="4" w:space="0" w:color="auto"/>
            </w:tcBorders>
          </w:tcPr>
          <w:p w14:paraId="343E9132" w14:textId="77777777" w:rsidR="000A4B7F" w:rsidRDefault="00477771">
            <w:pPr>
              <w:rPr>
                <w:color w:val="000000" w:themeColor="text1"/>
                <w:kern w:val="0"/>
                <w:lang w:val="sv-SE" w:eastAsia="ko-KR"/>
              </w:rPr>
            </w:pPr>
            <w:r>
              <w:rPr>
                <w:rFonts w:hint="eastAsia"/>
                <w:color w:val="000000" w:themeColor="text1"/>
                <w:kern w:val="0"/>
                <w:lang w:val="sv-SE" w:eastAsia="ko-KR"/>
              </w:rPr>
              <w:t>z</w:t>
            </w:r>
            <w:r>
              <w:rPr>
                <w:color w:val="000000" w:themeColor="text1"/>
                <w:kern w:val="0"/>
                <w:lang w:val="sv-SE" w:eastAsia="ko-KR"/>
              </w:rPr>
              <w:t>uojun@chinamobile.com</w:t>
            </w:r>
          </w:p>
        </w:tc>
      </w:tr>
      <w:tr w:rsidR="000A4B7F" w14:paraId="343E9139" w14:textId="77777777">
        <w:tc>
          <w:tcPr>
            <w:tcW w:w="1175" w:type="pct"/>
            <w:tcBorders>
              <w:top w:val="single" w:sz="4" w:space="0" w:color="auto"/>
              <w:left w:val="single" w:sz="4" w:space="0" w:color="auto"/>
              <w:bottom w:val="single" w:sz="4" w:space="0" w:color="auto"/>
              <w:right w:val="single" w:sz="4" w:space="0" w:color="auto"/>
            </w:tcBorders>
          </w:tcPr>
          <w:p w14:paraId="343E9134" w14:textId="77777777" w:rsidR="000A4B7F" w:rsidRDefault="00477771">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343E9135" w14:textId="77777777" w:rsidR="000A4B7F" w:rsidRDefault="00477771">
            <w:pPr>
              <w:rPr>
                <w:kern w:val="0"/>
                <w:lang w:eastAsia="ko-KR"/>
              </w:rPr>
            </w:pPr>
            <w:proofErr w:type="spellStart"/>
            <w:r>
              <w:rPr>
                <w:kern w:val="0"/>
                <w:lang w:eastAsia="ko-KR"/>
              </w:rPr>
              <w:t>Haruhi</w:t>
            </w:r>
            <w:proofErr w:type="spellEnd"/>
            <w:r>
              <w:rPr>
                <w:kern w:val="0"/>
                <w:lang w:eastAsia="ko-KR"/>
              </w:rPr>
              <w:t xml:space="preserve"> </w:t>
            </w:r>
            <w:proofErr w:type="spellStart"/>
            <w:r>
              <w:rPr>
                <w:kern w:val="0"/>
                <w:lang w:eastAsia="ko-KR"/>
              </w:rPr>
              <w:t>Echigo</w:t>
            </w:r>
            <w:proofErr w:type="spellEnd"/>
          </w:p>
          <w:p w14:paraId="343E9136" w14:textId="77777777" w:rsidR="000A4B7F" w:rsidRDefault="00477771">
            <w:pPr>
              <w:rPr>
                <w:kern w:val="0"/>
                <w:lang w:eastAsia="ko-KR"/>
              </w:rPr>
            </w:pPr>
            <w:r>
              <w:rPr>
                <w:kern w:val="0"/>
                <w:lang w:eastAsia="ko-KR"/>
              </w:rPr>
              <w:t xml:space="preserve">Liu </w:t>
            </w:r>
            <w:proofErr w:type="spellStart"/>
            <w:r>
              <w:rPr>
                <w:kern w:val="0"/>
                <w:lang w:eastAsia="ko-KR"/>
              </w:rPr>
              <w:t>Liu</w:t>
            </w:r>
            <w:proofErr w:type="spellEnd"/>
          </w:p>
        </w:tc>
        <w:tc>
          <w:tcPr>
            <w:tcW w:w="2280" w:type="pct"/>
            <w:tcBorders>
              <w:top w:val="single" w:sz="4" w:space="0" w:color="auto"/>
              <w:left w:val="single" w:sz="4" w:space="0" w:color="auto"/>
              <w:bottom w:val="single" w:sz="4" w:space="0" w:color="auto"/>
              <w:right w:val="single" w:sz="4" w:space="0" w:color="auto"/>
            </w:tcBorders>
          </w:tcPr>
          <w:p w14:paraId="343E9137" w14:textId="77777777" w:rsidR="000A4B7F" w:rsidRDefault="000C6D0D">
            <w:pPr>
              <w:rPr>
                <w:kern w:val="0"/>
                <w:lang w:eastAsia="ko-KR"/>
              </w:rPr>
            </w:pPr>
            <w:hyperlink r:id="rId14" w:history="1">
              <w:r w:rsidR="00477771">
                <w:rPr>
                  <w:kern w:val="0"/>
                  <w:lang w:eastAsia="ko-KR"/>
                </w:rPr>
                <w:t>haruhi.echigo.fw@nttdocomo.com</w:t>
              </w:r>
            </w:hyperlink>
          </w:p>
          <w:p w14:paraId="343E9138" w14:textId="77777777" w:rsidR="000A4B7F" w:rsidRDefault="00477771">
            <w:pPr>
              <w:rPr>
                <w:kern w:val="0"/>
                <w:lang w:eastAsia="ko-KR"/>
              </w:rPr>
            </w:pPr>
            <w:r>
              <w:rPr>
                <w:kern w:val="0"/>
                <w:lang w:eastAsia="ko-KR"/>
              </w:rPr>
              <w:t>liul@docomolabs-beijing.com.cn</w:t>
            </w:r>
          </w:p>
        </w:tc>
      </w:tr>
      <w:tr w:rsidR="000A4B7F" w14:paraId="343E913D" w14:textId="77777777">
        <w:tc>
          <w:tcPr>
            <w:tcW w:w="1175" w:type="pct"/>
            <w:tcBorders>
              <w:top w:val="single" w:sz="4" w:space="0" w:color="auto"/>
              <w:left w:val="single" w:sz="4" w:space="0" w:color="auto"/>
              <w:bottom w:val="single" w:sz="4" w:space="0" w:color="auto"/>
              <w:right w:val="single" w:sz="4" w:space="0" w:color="auto"/>
            </w:tcBorders>
          </w:tcPr>
          <w:p w14:paraId="343E913A" w14:textId="77777777" w:rsidR="000A4B7F" w:rsidRDefault="00477771">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343E913B" w14:textId="77777777" w:rsidR="000A4B7F" w:rsidRDefault="00477771">
            <w:pPr>
              <w:rPr>
                <w:kern w:val="0"/>
                <w:lang w:eastAsia="ko-KR"/>
              </w:rPr>
            </w:pPr>
            <w:proofErr w:type="spellStart"/>
            <w:r>
              <w:rPr>
                <w:rFonts w:hint="eastAsia"/>
                <w:kern w:val="0"/>
                <w:lang w:eastAsia="ko-KR"/>
              </w:rPr>
              <w:t>Haewook</w:t>
            </w:r>
            <w:proofErr w:type="spellEnd"/>
            <w:r>
              <w:rPr>
                <w:rFonts w:hint="eastAsia"/>
                <w:kern w:val="0"/>
                <w:lang w:eastAsia="ko-KR"/>
              </w:rPr>
              <w:t xml:space="preserve"> Park</w:t>
            </w:r>
          </w:p>
        </w:tc>
        <w:tc>
          <w:tcPr>
            <w:tcW w:w="2280" w:type="pct"/>
            <w:tcBorders>
              <w:top w:val="single" w:sz="4" w:space="0" w:color="auto"/>
              <w:left w:val="single" w:sz="4" w:space="0" w:color="auto"/>
              <w:bottom w:val="single" w:sz="4" w:space="0" w:color="auto"/>
              <w:right w:val="single" w:sz="4" w:space="0" w:color="auto"/>
            </w:tcBorders>
          </w:tcPr>
          <w:p w14:paraId="343E913C" w14:textId="77777777" w:rsidR="000A4B7F" w:rsidRDefault="00477771">
            <w:pPr>
              <w:rPr>
                <w:lang w:eastAsia="ko-KR"/>
              </w:rPr>
            </w:pPr>
            <w:r>
              <w:rPr>
                <w:lang w:eastAsia="ko-KR"/>
              </w:rPr>
              <w:t>haewook</w:t>
            </w:r>
            <w:r>
              <w:rPr>
                <w:rFonts w:hint="eastAsia"/>
                <w:lang w:eastAsia="ko-KR"/>
              </w:rPr>
              <w:t>.</w:t>
            </w:r>
            <w:r>
              <w:rPr>
                <w:lang w:eastAsia="ko-KR"/>
              </w:rPr>
              <w:t>park@lge.com</w:t>
            </w:r>
          </w:p>
        </w:tc>
      </w:tr>
      <w:tr w:rsidR="000A4B7F" w14:paraId="343E9141" w14:textId="77777777">
        <w:tc>
          <w:tcPr>
            <w:tcW w:w="1175" w:type="pct"/>
            <w:tcBorders>
              <w:top w:val="single" w:sz="4" w:space="0" w:color="auto"/>
              <w:left w:val="single" w:sz="4" w:space="0" w:color="auto"/>
              <w:bottom w:val="single" w:sz="4" w:space="0" w:color="auto"/>
              <w:right w:val="single" w:sz="4" w:space="0" w:color="auto"/>
            </w:tcBorders>
          </w:tcPr>
          <w:p w14:paraId="343E913E" w14:textId="77777777" w:rsidR="000A4B7F" w:rsidRDefault="00477771">
            <w:pPr>
              <w:rPr>
                <w:kern w:val="0"/>
              </w:rPr>
            </w:pPr>
            <w:r>
              <w:rPr>
                <w:rFonts w:hint="eastAsia"/>
                <w:kern w:val="0"/>
              </w:rPr>
              <w:t>C</w:t>
            </w:r>
            <w:r>
              <w:rPr>
                <w:kern w:val="0"/>
              </w:rPr>
              <w:t>AICT</w:t>
            </w:r>
          </w:p>
        </w:tc>
        <w:tc>
          <w:tcPr>
            <w:tcW w:w="1545" w:type="pct"/>
            <w:tcBorders>
              <w:top w:val="single" w:sz="4" w:space="0" w:color="auto"/>
              <w:left w:val="single" w:sz="4" w:space="0" w:color="auto"/>
              <w:bottom w:val="single" w:sz="4" w:space="0" w:color="auto"/>
              <w:right w:val="single" w:sz="4" w:space="0" w:color="auto"/>
            </w:tcBorders>
          </w:tcPr>
          <w:p w14:paraId="343E913F" w14:textId="77777777" w:rsidR="000A4B7F" w:rsidRDefault="00477771">
            <w:pPr>
              <w:rPr>
                <w:kern w:val="0"/>
              </w:rPr>
            </w:pPr>
            <w:proofErr w:type="spellStart"/>
            <w:r>
              <w:rPr>
                <w:rFonts w:hint="eastAsia"/>
                <w:kern w:val="0"/>
              </w:rPr>
              <w:t>X</w:t>
            </w:r>
            <w:r>
              <w:rPr>
                <w:kern w:val="0"/>
              </w:rPr>
              <w:t>iaofeng</w:t>
            </w:r>
            <w:proofErr w:type="spellEnd"/>
            <w:r>
              <w:rPr>
                <w:kern w:val="0"/>
              </w:rPr>
              <w:t xml:space="preserve"> Liu</w:t>
            </w:r>
          </w:p>
        </w:tc>
        <w:tc>
          <w:tcPr>
            <w:tcW w:w="2280" w:type="pct"/>
            <w:tcBorders>
              <w:top w:val="single" w:sz="4" w:space="0" w:color="auto"/>
              <w:left w:val="single" w:sz="4" w:space="0" w:color="auto"/>
              <w:bottom w:val="single" w:sz="4" w:space="0" w:color="auto"/>
              <w:right w:val="single" w:sz="4" w:space="0" w:color="auto"/>
            </w:tcBorders>
          </w:tcPr>
          <w:p w14:paraId="343E9140" w14:textId="77777777" w:rsidR="000A4B7F" w:rsidRDefault="00477771">
            <w:r>
              <w:t>Liuxiaofeng1@</w:t>
            </w:r>
            <w:r>
              <w:rPr>
                <w:rFonts w:hint="eastAsia"/>
              </w:rPr>
              <w:t>caic</w:t>
            </w:r>
            <w:r>
              <w:t>t.ac.cn</w:t>
            </w:r>
          </w:p>
        </w:tc>
      </w:tr>
      <w:tr w:rsidR="000A4B7F" w14:paraId="343E9145" w14:textId="77777777">
        <w:tc>
          <w:tcPr>
            <w:tcW w:w="1175" w:type="pct"/>
            <w:tcBorders>
              <w:top w:val="single" w:sz="4" w:space="0" w:color="auto"/>
              <w:left w:val="single" w:sz="4" w:space="0" w:color="auto"/>
              <w:bottom w:val="single" w:sz="4" w:space="0" w:color="auto"/>
              <w:right w:val="single" w:sz="4" w:space="0" w:color="auto"/>
            </w:tcBorders>
          </w:tcPr>
          <w:p w14:paraId="343E9142" w14:textId="77777777" w:rsidR="000A4B7F" w:rsidRDefault="00477771">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343E9143" w14:textId="77777777" w:rsidR="000A4B7F" w:rsidRDefault="00477771">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343E9144" w14:textId="77777777" w:rsidR="000A4B7F" w:rsidRDefault="00477771">
            <w:r>
              <w:t>vkothapalli@lenovo.com</w:t>
            </w:r>
          </w:p>
        </w:tc>
      </w:tr>
    </w:tbl>
    <w:p w14:paraId="343E9146" w14:textId="77777777" w:rsidR="000A4B7F" w:rsidRDefault="00477771">
      <w:pPr>
        <w:pStyle w:val="1"/>
      </w:pPr>
      <w:r>
        <w:t xml:space="preserve">General evaluation assumptions </w:t>
      </w:r>
    </w:p>
    <w:p w14:paraId="343E9147" w14:textId="77777777" w:rsidR="000A4B7F" w:rsidRDefault="00477771">
      <w:pPr>
        <w:pStyle w:val="2"/>
        <w:numPr>
          <w:ilvl w:val="1"/>
          <w:numId w:val="1"/>
        </w:numPr>
      </w:pPr>
      <w:r>
        <w:t>Quantization/Measurement error</w:t>
      </w:r>
    </w:p>
    <w:tbl>
      <w:tblPr>
        <w:tblStyle w:val="af5"/>
        <w:tblW w:w="0" w:type="auto"/>
        <w:tblLook w:val="04A0" w:firstRow="1" w:lastRow="0" w:firstColumn="1" w:lastColumn="0" w:noHBand="0" w:noVBand="1"/>
      </w:tblPr>
      <w:tblGrid>
        <w:gridCol w:w="1705"/>
        <w:gridCol w:w="8031"/>
      </w:tblGrid>
      <w:tr w:rsidR="000A4B7F" w14:paraId="343E914A" w14:textId="77777777">
        <w:tc>
          <w:tcPr>
            <w:tcW w:w="1705" w:type="dxa"/>
            <w:shd w:val="clear" w:color="auto" w:fill="E7E6E6" w:themeFill="background2"/>
          </w:tcPr>
          <w:p w14:paraId="343E9148" w14:textId="77777777" w:rsidR="000A4B7F" w:rsidRDefault="00477771">
            <w:pPr>
              <w:rPr>
                <w:sz w:val="18"/>
                <w:szCs w:val="18"/>
              </w:rPr>
            </w:pPr>
            <w:r>
              <w:rPr>
                <w:sz w:val="18"/>
                <w:szCs w:val="18"/>
              </w:rPr>
              <w:t>Company</w:t>
            </w:r>
          </w:p>
        </w:tc>
        <w:tc>
          <w:tcPr>
            <w:tcW w:w="8031" w:type="dxa"/>
            <w:shd w:val="clear" w:color="auto" w:fill="E7E6E6" w:themeFill="background2"/>
          </w:tcPr>
          <w:p w14:paraId="343E9149" w14:textId="77777777" w:rsidR="000A4B7F" w:rsidRDefault="00477771">
            <w:pPr>
              <w:rPr>
                <w:sz w:val="18"/>
                <w:szCs w:val="18"/>
              </w:rPr>
            </w:pPr>
            <w:r>
              <w:rPr>
                <w:sz w:val="18"/>
                <w:szCs w:val="18"/>
              </w:rPr>
              <w:t>Proposals/observations</w:t>
            </w:r>
          </w:p>
        </w:tc>
      </w:tr>
      <w:tr w:rsidR="000A4B7F" w14:paraId="343E914E" w14:textId="77777777">
        <w:tc>
          <w:tcPr>
            <w:tcW w:w="1705" w:type="dxa"/>
          </w:tcPr>
          <w:p w14:paraId="343E914B" w14:textId="77777777" w:rsidR="000A4B7F" w:rsidRDefault="00477771">
            <w:r>
              <w:t>Huawei/</w:t>
            </w:r>
            <w:proofErr w:type="spellStart"/>
            <w:r>
              <w:t>HiSi</w:t>
            </w:r>
            <w:proofErr w:type="spellEnd"/>
            <w:r>
              <w:t xml:space="preserve"> [2]</w:t>
            </w:r>
          </w:p>
        </w:tc>
        <w:tc>
          <w:tcPr>
            <w:tcW w:w="8031" w:type="dxa"/>
          </w:tcPr>
          <w:p w14:paraId="343E914C" w14:textId="77777777" w:rsidR="000A4B7F" w:rsidRDefault="00477771">
            <w:pPr>
              <w:rPr>
                <w:bCs/>
                <w:iCs/>
                <w:sz w:val="18"/>
                <w:szCs w:val="18"/>
              </w:rPr>
            </w:pPr>
            <w:r>
              <w:rPr>
                <w:bCs/>
                <w:iCs/>
                <w:sz w:val="18"/>
                <w:szCs w:val="18"/>
              </w:rPr>
              <w:t>Observation 13: At least for spatial domain beam prediction, the legacy quantization granularity for RSRP as inference input has negligible impact on the prediction performance.</w:t>
            </w:r>
          </w:p>
          <w:p w14:paraId="343E914D" w14:textId="77777777" w:rsidR="000A4B7F" w:rsidRDefault="00477771">
            <w:pPr>
              <w:pStyle w:val="af9"/>
              <w:widowControl/>
              <w:numPr>
                <w:ilvl w:val="1"/>
                <w:numId w:val="14"/>
              </w:numPr>
              <w:snapToGrid w:val="0"/>
              <w:spacing w:after="120"/>
              <w:ind w:leftChars="2" w:left="424"/>
              <w:contextualSpacing w:val="0"/>
              <w:jc w:val="left"/>
              <w:rPr>
                <w:bCs/>
                <w:iCs/>
                <w:sz w:val="18"/>
                <w:szCs w:val="18"/>
              </w:rPr>
            </w:pPr>
            <w:r>
              <w:rPr>
                <w:bCs/>
                <w:iCs/>
                <w:sz w:val="18"/>
                <w:szCs w:val="18"/>
              </w:rPr>
              <w:t>For the AI/ML model with the output type of probability/best beam ID, the labels for training can be the best beam ID(s) and therefore is irrelative to the RSRP quantization granularity.</w:t>
            </w:r>
          </w:p>
        </w:tc>
      </w:tr>
      <w:tr w:rsidR="000A4B7F" w14:paraId="343E9157" w14:textId="77777777">
        <w:tc>
          <w:tcPr>
            <w:tcW w:w="1705" w:type="dxa"/>
          </w:tcPr>
          <w:p w14:paraId="343E914F" w14:textId="77777777" w:rsidR="000A4B7F" w:rsidRDefault="00477771">
            <w:r>
              <w:t>Ericsson [4]</w:t>
            </w:r>
          </w:p>
        </w:tc>
        <w:tc>
          <w:tcPr>
            <w:tcW w:w="8031" w:type="dxa"/>
          </w:tcPr>
          <w:p w14:paraId="343E9150" w14:textId="77777777" w:rsidR="000A4B7F" w:rsidRDefault="00477771">
            <w:pPr>
              <w:pStyle w:val="Proposal0"/>
              <w:numPr>
                <w:ilvl w:val="0"/>
                <w:numId w:val="0"/>
              </w:numPr>
              <w:spacing w:after="120" w:line="259" w:lineRule="auto"/>
              <w:ind w:left="1304" w:hanging="1304"/>
              <w:rPr>
                <w:sz w:val="18"/>
                <w:szCs w:val="18"/>
                <w:lang w:val="en-GB" w:eastAsia="ja-JP"/>
              </w:rPr>
            </w:pPr>
            <w:bookmarkStart w:id="1" w:name="_Toc127532333"/>
            <w:r>
              <w:rPr>
                <w:sz w:val="18"/>
                <w:szCs w:val="18"/>
                <w:lang w:val="en-GB" w:eastAsia="ja-JP"/>
              </w:rPr>
              <w:t>Proposal 7: Conclude that UEs can only detect beams with SNR higher than -3 dB in the evaluations.</w:t>
            </w:r>
            <w:bookmarkEnd w:id="1"/>
            <w:r>
              <w:rPr>
                <w:sz w:val="18"/>
                <w:szCs w:val="18"/>
                <w:lang w:val="en-GB" w:eastAsia="ja-JP"/>
              </w:rPr>
              <w:t xml:space="preserve"> </w:t>
            </w:r>
            <w:bookmarkStart w:id="2" w:name="_Toc127532334"/>
          </w:p>
          <w:p w14:paraId="343E9151" w14:textId="77777777" w:rsidR="000A4B7F" w:rsidRDefault="00477771">
            <w:pPr>
              <w:pStyle w:val="Proposal0"/>
              <w:numPr>
                <w:ilvl w:val="0"/>
                <w:numId w:val="0"/>
              </w:numPr>
              <w:spacing w:after="120" w:line="259" w:lineRule="auto"/>
              <w:ind w:left="1304" w:hanging="1304"/>
              <w:rPr>
                <w:sz w:val="18"/>
                <w:szCs w:val="18"/>
                <w:lang w:val="en-GB"/>
              </w:rPr>
            </w:pPr>
            <w:r>
              <w:rPr>
                <w:sz w:val="18"/>
                <w:szCs w:val="18"/>
                <w:lang w:val="en-GB"/>
              </w:rPr>
              <w:t>Proposal 8: For beam prediction evaluations consider providing the results with measurement accuracy noise modelled as additive gaussian noise with 95% of the density function within the measurement accuracy range, and/or uniformly distributed noise</w:t>
            </w:r>
            <w:bookmarkEnd w:id="2"/>
            <w:r>
              <w:rPr>
                <w:sz w:val="18"/>
                <w:szCs w:val="18"/>
                <w:lang w:val="en-GB"/>
              </w:rPr>
              <w:t xml:space="preserve"> </w:t>
            </w:r>
          </w:p>
          <w:p w14:paraId="343E9152" w14:textId="77777777" w:rsidR="000A4B7F" w:rsidRDefault="00477771">
            <w:pPr>
              <w:pStyle w:val="Observation0"/>
              <w:rPr>
                <w:rFonts w:ascii="Times New Roman" w:hAnsi="Times New Roman" w:cs="Times New Roman"/>
                <w:sz w:val="18"/>
                <w:szCs w:val="18"/>
                <w:lang w:val="en-GB"/>
              </w:rPr>
            </w:pPr>
            <w:bookmarkStart w:id="3" w:name="_Toc127537880"/>
            <w:r>
              <w:rPr>
                <w:rFonts w:ascii="Times New Roman" w:hAnsi="Times New Roman" w:cs="Times New Roman"/>
                <w:sz w:val="18"/>
                <w:szCs w:val="18"/>
                <w:lang w:val="en-GB"/>
              </w:rPr>
              <w:t>Thermal noise has significant impact on prediction KPIs in scenarios with indoor UEs, and should therefore be considered in evaluations.</w:t>
            </w:r>
            <w:bookmarkEnd w:id="3"/>
          </w:p>
          <w:p w14:paraId="343E9153" w14:textId="77777777" w:rsidR="000A4B7F" w:rsidRDefault="00477771">
            <w:pPr>
              <w:pStyle w:val="Observation0"/>
              <w:numPr>
                <w:ilvl w:val="0"/>
                <w:numId w:val="0"/>
              </w:numPr>
              <w:rPr>
                <w:rFonts w:ascii="Times New Roman" w:hAnsi="Times New Roman" w:cs="Times New Roman"/>
                <w:sz w:val="18"/>
                <w:szCs w:val="18"/>
              </w:rPr>
            </w:pPr>
            <w:bookmarkStart w:id="4" w:name="_Toc127532335"/>
            <w:r>
              <w:rPr>
                <w:rFonts w:ascii="Times New Roman" w:hAnsi="Times New Roman" w:cs="Times New Roman"/>
                <w:sz w:val="18"/>
                <w:szCs w:val="18"/>
              </w:rPr>
              <w:t>Proposal 9: Consider the following to mitigate the L1-RSRP measurement inaccuracy impact in ML based beam prediction</w:t>
            </w:r>
            <w:bookmarkEnd w:id="4"/>
          </w:p>
          <w:p w14:paraId="343E9154" w14:textId="77777777" w:rsidR="000A4B7F" w:rsidRDefault="00477771">
            <w:pPr>
              <w:pStyle w:val="Proposal0"/>
              <w:numPr>
                <w:ilvl w:val="1"/>
                <w:numId w:val="8"/>
              </w:numPr>
              <w:tabs>
                <w:tab w:val="clear" w:pos="1304"/>
              </w:tabs>
              <w:spacing w:after="120" w:line="259" w:lineRule="auto"/>
              <w:rPr>
                <w:sz w:val="18"/>
                <w:szCs w:val="18"/>
              </w:rPr>
            </w:pPr>
            <w:bookmarkStart w:id="5" w:name="_Toc127532336"/>
            <w:r>
              <w:rPr>
                <w:sz w:val="18"/>
                <w:szCs w:val="18"/>
              </w:rPr>
              <w:lastRenderedPageBreak/>
              <w:t>RAN4 to explore possibility to tighten requirements on L1-RSRP measurement accuracy</w:t>
            </w:r>
            <w:bookmarkEnd w:id="5"/>
          </w:p>
          <w:p w14:paraId="343E9155" w14:textId="77777777" w:rsidR="000A4B7F" w:rsidRDefault="00477771">
            <w:pPr>
              <w:pStyle w:val="Proposal0"/>
              <w:numPr>
                <w:ilvl w:val="1"/>
                <w:numId w:val="8"/>
              </w:numPr>
              <w:tabs>
                <w:tab w:val="clear" w:pos="1304"/>
              </w:tabs>
              <w:spacing w:after="120" w:line="259" w:lineRule="auto"/>
              <w:rPr>
                <w:sz w:val="18"/>
                <w:szCs w:val="18"/>
              </w:rPr>
            </w:pPr>
            <w:bookmarkStart w:id="6" w:name="_Toc127532337"/>
            <w:r>
              <w:rPr>
                <w:sz w:val="18"/>
                <w:szCs w:val="18"/>
              </w:rPr>
              <w:t>Define different UE capability based on their capability in fulfilling a measurement accuracy requirement.</w:t>
            </w:r>
            <w:bookmarkEnd w:id="6"/>
            <w:r>
              <w:rPr>
                <w:sz w:val="18"/>
                <w:szCs w:val="18"/>
              </w:rPr>
              <w:t xml:space="preserve"> </w:t>
            </w:r>
          </w:p>
          <w:p w14:paraId="343E9156" w14:textId="77777777" w:rsidR="000A4B7F" w:rsidRDefault="00477771">
            <w:pPr>
              <w:pStyle w:val="Observation0"/>
              <w:numPr>
                <w:ilvl w:val="0"/>
                <w:numId w:val="0"/>
              </w:numPr>
              <w:tabs>
                <w:tab w:val="clear" w:pos="1304"/>
              </w:tabs>
              <w:ind w:left="360" w:hanging="360"/>
              <w:rPr>
                <w:rFonts w:ascii="Times New Roman" w:hAnsi="Times New Roman" w:cs="Times New Roman"/>
                <w:sz w:val="18"/>
                <w:szCs w:val="18"/>
              </w:rPr>
            </w:pPr>
            <w:bookmarkStart w:id="7" w:name="_Toc127537881"/>
            <w:r>
              <w:rPr>
                <w:rFonts w:ascii="Times New Roman" w:hAnsi="Times New Roman" w:cs="Times New Roman"/>
                <w:sz w:val="18"/>
                <w:szCs w:val="18"/>
              </w:rPr>
              <w:t>Observation 10 Setting higher reporting accuracy in terms of granularity of reported values cannot improve the AI model performance without setting higher accuracy level on measurement error accuracy.</w:t>
            </w:r>
            <w:bookmarkEnd w:id="7"/>
            <w:r>
              <w:rPr>
                <w:rFonts w:ascii="Times New Roman" w:hAnsi="Times New Roman" w:cs="Times New Roman"/>
                <w:sz w:val="18"/>
                <w:szCs w:val="18"/>
              </w:rPr>
              <w:t xml:space="preserve">  </w:t>
            </w:r>
          </w:p>
        </w:tc>
      </w:tr>
      <w:tr w:rsidR="000A4B7F" w14:paraId="343E915B" w14:textId="77777777">
        <w:tc>
          <w:tcPr>
            <w:tcW w:w="1705" w:type="dxa"/>
          </w:tcPr>
          <w:p w14:paraId="343E9158" w14:textId="77777777" w:rsidR="000A4B7F" w:rsidRDefault="00477771">
            <w:r>
              <w:lastRenderedPageBreak/>
              <w:t>Samsung [21]</w:t>
            </w:r>
          </w:p>
        </w:tc>
        <w:tc>
          <w:tcPr>
            <w:tcW w:w="8031" w:type="dxa"/>
          </w:tcPr>
          <w:p w14:paraId="343E9159" w14:textId="77777777" w:rsidR="000A4B7F" w:rsidRDefault="00477771">
            <w:pPr>
              <w:pStyle w:val="a4"/>
              <w:rPr>
                <w:sz w:val="18"/>
                <w:szCs w:val="18"/>
              </w:rPr>
            </w:pPr>
            <w:bookmarkStart w:id="8" w:name="_Ref127535509"/>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25</w:t>
            </w:r>
            <w:r>
              <w:rPr>
                <w:sz w:val="18"/>
                <w:szCs w:val="18"/>
              </w:rPr>
              <w:fldChar w:fldCharType="end"/>
            </w:r>
            <w:r>
              <w:rPr>
                <w:sz w:val="18"/>
                <w:szCs w:val="18"/>
              </w:rPr>
              <w:t>: Quantization error has a minor negative effect on the prediction accuracy with classification model.</w:t>
            </w:r>
            <w:bookmarkEnd w:id="8"/>
            <w:r>
              <w:rPr>
                <w:sz w:val="18"/>
                <w:szCs w:val="18"/>
              </w:rPr>
              <w:t xml:space="preserve"> </w:t>
            </w:r>
          </w:p>
          <w:p w14:paraId="343E915A" w14:textId="77777777" w:rsidR="000A4B7F" w:rsidRDefault="00477771">
            <w:pPr>
              <w:pStyle w:val="a4"/>
              <w:spacing w:line="276" w:lineRule="auto"/>
              <w:jc w:val="left"/>
              <w:rPr>
                <w:sz w:val="18"/>
                <w:szCs w:val="18"/>
              </w:rPr>
            </w:pPr>
            <w:bookmarkStart w:id="9" w:name="_Ref127535654"/>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6</w:t>
            </w:r>
            <w:r>
              <w:rPr>
                <w:sz w:val="18"/>
                <w:szCs w:val="18"/>
              </w:rPr>
              <w:fldChar w:fldCharType="end"/>
            </w:r>
            <w:r>
              <w:rPr>
                <w:sz w:val="18"/>
                <w:szCs w:val="18"/>
              </w:rPr>
              <w:t>: Study the impact on quantitation error of L1-RSRP for NW side model for beam management.</w:t>
            </w:r>
            <w:bookmarkEnd w:id="9"/>
            <w:r>
              <w:rPr>
                <w:sz w:val="18"/>
                <w:szCs w:val="18"/>
              </w:rPr>
              <w:t xml:space="preserve"> </w:t>
            </w:r>
          </w:p>
        </w:tc>
      </w:tr>
    </w:tbl>
    <w:p w14:paraId="23473DC6" w14:textId="1D52387B" w:rsidR="003F4E09" w:rsidRDefault="003F4E09" w:rsidP="00202E14">
      <w:pPr>
        <w:pStyle w:val="4"/>
      </w:pPr>
      <w:r>
        <w:t>1</w:t>
      </w:r>
      <w:r w:rsidRPr="003F4E09">
        <w:rPr>
          <w:vertAlign w:val="superscript"/>
        </w:rPr>
        <w:t>st</w:t>
      </w:r>
      <w:r>
        <w:t xml:space="preserve"> round</w:t>
      </w:r>
      <w:r w:rsidR="00337F05">
        <w:t xml:space="preserve"> (closed)</w:t>
      </w:r>
    </w:p>
    <w:p w14:paraId="343E915C" w14:textId="77777777" w:rsidR="000A4B7F" w:rsidRDefault="000A4B7F">
      <w:pPr>
        <w:rPr>
          <w:b/>
          <w:bCs/>
        </w:rPr>
      </w:pPr>
    </w:p>
    <w:p w14:paraId="343E915D" w14:textId="77777777" w:rsidR="000A4B7F" w:rsidRPr="00202E14" w:rsidRDefault="00477771" w:rsidP="00202E14">
      <w:pPr>
        <w:rPr>
          <w:b/>
          <w:bCs/>
        </w:rPr>
      </w:pPr>
      <w:r w:rsidRPr="00202E14">
        <w:rPr>
          <w:b/>
          <w:bCs/>
        </w:rPr>
        <w:t>Observation 1.1a</w:t>
      </w:r>
    </w:p>
    <w:p w14:paraId="343E915E" w14:textId="77777777" w:rsidR="000A4B7F" w:rsidRPr="00202E14" w:rsidRDefault="00477771" w:rsidP="00202E14">
      <w:pPr>
        <w:pStyle w:val="af9"/>
        <w:numPr>
          <w:ilvl w:val="0"/>
          <w:numId w:val="122"/>
        </w:numPr>
        <w:rPr>
          <w:b/>
          <w:bCs/>
        </w:rPr>
      </w:pPr>
      <w:r w:rsidRPr="00202E14">
        <w:rPr>
          <w:b/>
          <w:bCs/>
        </w:rPr>
        <w:t xml:space="preserve">Based on the results provided by [two] companies, beam prediction accuracy (%) is not sensitive to quantization error with 1 or 2dB granularity for AI/ML in beam management. </w:t>
      </w:r>
    </w:p>
    <w:p w14:paraId="343E915F" w14:textId="77777777" w:rsidR="000A4B7F" w:rsidRDefault="000A4B7F">
      <w:pPr>
        <w:rPr>
          <w:b/>
          <w:bCs/>
        </w:rPr>
      </w:pPr>
    </w:p>
    <w:tbl>
      <w:tblPr>
        <w:tblStyle w:val="af5"/>
        <w:tblW w:w="0" w:type="auto"/>
        <w:tblLook w:val="04A0" w:firstRow="1" w:lastRow="0" w:firstColumn="1" w:lastColumn="0" w:noHBand="0" w:noVBand="1"/>
      </w:tblPr>
      <w:tblGrid>
        <w:gridCol w:w="1705"/>
        <w:gridCol w:w="8031"/>
      </w:tblGrid>
      <w:tr w:rsidR="000A4B7F" w14:paraId="343E9162" w14:textId="77777777">
        <w:tc>
          <w:tcPr>
            <w:tcW w:w="1705" w:type="dxa"/>
            <w:shd w:val="clear" w:color="auto" w:fill="E7E6E6" w:themeFill="background2"/>
          </w:tcPr>
          <w:p w14:paraId="343E9160" w14:textId="77777777" w:rsidR="000A4B7F" w:rsidRDefault="00477771">
            <w:pPr>
              <w:rPr>
                <w:sz w:val="18"/>
                <w:szCs w:val="18"/>
              </w:rPr>
            </w:pPr>
            <w:r>
              <w:rPr>
                <w:sz w:val="18"/>
                <w:szCs w:val="18"/>
              </w:rPr>
              <w:t>Company</w:t>
            </w:r>
          </w:p>
        </w:tc>
        <w:tc>
          <w:tcPr>
            <w:tcW w:w="8031" w:type="dxa"/>
            <w:shd w:val="clear" w:color="auto" w:fill="E7E6E6" w:themeFill="background2"/>
          </w:tcPr>
          <w:p w14:paraId="343E9161" w14:textId="77777777" w:rsidR="000A4B7F" w:rsidRDefault="00477771">
            <w:pPr>
              <w:rPr>
                <w:sz w:val="18"/>
                <w:szCs w:val="18"/>
              </w:rPr>
            </w:pPr>
            <w:r>
              <w:rPr>
                <w:sz w:val="18"/>
                <w:szCs w:val="18"/>
              </w:rPr>
              <w:t>Comments</w:t>
            </w:r>
          </w:p>
        </w:tc>
      </w:tr>
      <w:tr w:rsidR="000A4B7F" w14:paraId="343E9165" w14:textId="77777777">
        <w:tc>
          <w:tcPr>
            <w:tcW w:w="1705" w:type="dxa"/>
          </w:tcPr>
          <w:p w14:paraId="343E9163" w14:textId="77777777" w:rsidR="000A4B7F" w:rsidRDefault="00477771">
            <w:pPr>
              <w:rPr>
                <w:color w:val="4472C4" w:themeColor="accent5"/>
              </w:rPr>
            </w:pPr>
            <w:r>
              <w:rPr>
                <w:color w:val="4472C4" w:themeColor="accent5"/>
              </w:rPr>
              <w:t>FL0</w:t>
            </w:r>
          </w:p>
        </w:tc>
        <w:tc>
          <w:tcPr>
            <w:tcW w:w="8031" w:type="dxa"/>
          </w:tcPr>
          <w:p w14:paraId="343E9164" w14:textId="77777777" w:rsidR="000A4B7F" w:rsidRDefault="00477771">
            <w:pPr>
              <w:widowControl/>
              <w:snapToGrid w:val="0"/>
              <w:spacing w:after="120"/>
              <w:jc w:val="left"/>
              <w:rPr>
                <w:bCs/>
                <w:iCs/>
                <w:color w:val="4472C4" w:themeColor="accent5"/>
                <w:sz w:val="18"/>
                <w:szCs w:val="18"/>
              </w:rPr>
            </w:pPr>
            <w:r>
              <w:rPr>
                <w:bCs/>
                <w:iCs/>
                <w:color w:val="4472C4" w:themeColor="accent5"/>
                <w:sz w:val="18"/>
                <w:szCs w:val="18"/>
              </w:rPr>
              <w:t xml:space="preserve">Although this proposal may be premature, this will have impact on discussion of specification impact for L1-RSRP reporting in 9.2.3.2 please share your view.  </w:t>
            </w:r>
          </w:p>
        </w:tc>
      </w:tr>
      <w:tr w:rsidR="000A4B7F" w14:paraId="343E9168" w14:textId="77777777">
        <w:tc>
          <w:tcPr>
            <w:tcW w:w="1705" w:type="dxa"/>
          </w:tcPr>
          <w:p w14:paraId="343E9166" w14:textId="77777777" w:rsidR="000A4B7F" w:rsidRDefault="00477771">
            <w:r>
              <w:t>MediaTek</w:t>
            </w:r>
          </w:p>
        </w:tc>
        <w:tc>
          <w:tcPr>
            <w:tcW w:w="8031" w:type="dxa"/>
          </w:tcPr>
          <w:p w14:paraId="343E9167" w14:textId="77777777" w:rsidR="000A4B7F" w:rsidRDefault="00477771">
            <w:pPr>
              <w:pStyle w:val="Proposal0"/>
              <w:numPr>
                <w:ilvl w:val="0"/>
                <w:numId w:val="0"/>
              </w:numPr>
              <w:tabs>
                <w:tab w:val="clear" w:pos="1304"/>
              </w:tabs>
              <w:spacing w:after="120" w:line="240" w:lineRule="exact"/>
              <w:rPr>
                <w:rFonts w:eastAsia="PMingLiU"/>
                <w:b w:val="0"/>
                <w:bCs w:val="0"/>
                <w:iCs w:val="0"/>
                <w:sz w:val="18"/>
                <w:szCs w:val="18"/>
                <w:lang w:eastAsia="zh-TW"/>
              </w:rPr>
            </w:pPr>
            <w:r>
              <w:rPr>
                <w:b w:val="0"/>
                <w:bCs w:val="0"/>
                <w:iCs w:val="0"/>
                <w:sz w:val="18"/>
                <w:szCs w:val="18"/>
              </w:rPr>
              <w:t>Don’t agree. Based on our study of quantization error in 9.2.3.2, legacy quantization granularity (1dB quantization error for the highest RSRP and 2dB quantization error for the rest of the RSRPs) will lead to ~10% beam prediction accuracy performance drop compared to use FP16 or FP32 to quantize the RSRP values. Further study is required to check what factors cause the different observations.</w:t>
            </w:r>
          </w:p>
        </w:tc>
      </w:tr>
      <w:tr w:rsidR="000A4B7F" w14:paraId="343E916B" w14:textId="77777777">
        <w:tc>
          <w:tcPr>
            <w:tcW w:w="1705" w:type="dxa"/>
          </w:tcPr>
          <w:p w14:paraId="343E9169" w14:textId="77777777" w:rsidR="000A4B7F" w:rsidRDefault="00477771">
            <w:r>
              <w:t>HW/</w:t>
            </w:r>
            <w:proofErr w:type="spellStart"/>
            <w:r>
              <w:t>HiSi</w:t>
            </w:r>
            <w:proofErr w:type="spellEnd"/>
          </w:p>
        </w:tc>
        <w:tc>
          <w:tcPr>
            <w:tcW w:w="8031" w:type="dxa"/>
          </w:tcPr>
          <w:p w14:paraId="343E916A" w14:textId="77777777" w:rsidR="000A4B7F" w:rsidRDefault="00477771">
            <w:pPr>
              <w:pStyle w:val="Proposal0"/>
              <w:numPr>
                <w:ilvl w:val="0"/>
                <w:numId w:val="0"/>
              </w:numPr>
              <w:tabs>
                <w:tab w:val="clear" w:pos="1304"/>
              </w:tabs>
              <w:spacing w:after="120" w:line="240" w:lineRule="exact"/>
              <w:rPr>
                <w:b w:val="0"/>
                <w:bCs w:val="0"/>
                <w:iCs w:val="0"/>
                <w:sz w:val="18"/>
                <w:szCs w:val="18"/>
              </w:rPr>
            </w:pPr>
            <w:r>
              <w:rPr>
                <w:b w:val="0"/>
                <w:bCs w:val="0"/>
                <w:iCs w:val="0"/>
                <w:sz w:val="18"/>
                <w:szCs w:val="18"/>
              </w:rPr>
              <w:t>Agree with FL</w:t>
            </w:r>
          </w:p>
        </w:tc>
      </w:tr>
      <w:tr w:rsidR="000A4B7F" w14:paraId="343E916E" w14:textId="77777777">
        <w:tc>
          <w:tcPr>
            <w:tcW w:w="1705" w:type="dxa"/>
          </w:tcPr>
          <w:p w14:paraId="343E916C" w14:textId="77777777" w:rsidR="000A4B7F" w:rsidRDefault="00477771">
            <w:pPr>
              <w:rPr>
                <w:rFonts w:eastAsia="宋体"/>
              </w:rPr>
            </w:pPr>
            <w:r>
              <w:rPr>
                <w:rFonts w:eastAsia="宋体" w:hint="eastAsia"/>
              </w:rPr>
              <w:t>ZTE</w:t>
            </w:r>
          </w:p>
        </w:tc>
        <w:tc>
          <w:tcPr>
            <w:tcW w:w="8031" w:type="dxa"/>
          </w:tcPr>
          <w:p w14:paraId="343E916D" w14:textId="77777777" w:rsidR="000A4B7F" w:rsidRDefault="00477771">
            <w:pPr>
              <w:pStyle w:val="Proposal0"/>
              <w:numPr>
                <w:ilvl w:val="0"/>
                <w:numId w:val="0"/>
              </w:numPr>
              <w:tabs>
                <w:tab w:val="clear" w:pos="1304"/>
              </w:tabs>
              <w:spacing w:after="120" w:line="240" w:lineRule="exact"/>
              <w:rPr>
                <w:b w:val="0"/>
                <w:bCs w:val="0"/>
                <w:iCs w:val="0"/>
                <w:sz w:val="18"/>
                <w:szCs w:val="18"/>
              </w:rPr>
            </w:pPr>
            <w:r>
              <w:rPr>
                <w:rFonts w:eastAsia="宋体" w:hint="eastAsia"/>
                <w:b w:val="0"/>
                <w:bCs w:val="0"/>
                <w:iCs w:val="0"/>
                <w:sz w:val="18"/>
                <w:szCs w:val="18"/>
                <w:lang w:eastAsia="zh-CN"/>
              </w:rPr>
              <w:t>Prefer to evaluate it further. Before having this observation, both the spatial domain beam prediction and temporal beam prediction need to be evaluated with the quantization error. Besides, whether a classification model or a regression model is used and the associated granularity of the quantization error may also make a difference.</w:t>
            </w:r>
          </w:p>
        </w:tc>
      </w:tr>
      <w:tr w:rsidR="00AF5AF9" w14:paraId="056413C4" w14:textId="77777777">
        <w:tc>
          <w:tcPr>
            <w:tcW w:w="1705" w:type="dxa"/>
          </w:tcPr>
          <w:p w14:paraId="5B5A47ED" w14:textId="23635FDE" w:rsidR="00AF5AF9" w:rsidRDefault="00AF5AF9">
            <w:pPr>
              <w:rPr>
                <w:rFonts w:eastAsia="宋体"/>
              </w:rPr>
            </w:pPr>
            <w:r>
              <w:rPr>
                <w:rFonts w:eastAsia="宋体" w:hint="eastAsia"/>
              </w:rPr>
              <w:t>CATT</w:t>
            </w:r>
          </w:p>
        </w:tc>
        <w:tc>
          <w:tcPr>
            <w:tcW w:w="8031" w:type="dxa"/>
          </w:tcPr>
          <w:p w14:paraId="5F9F3AB3" w14:textId="77777777" w:rsidR="00AF5AF9" w:rsidRDefault="00AF5AF9">
            <w:pPr>
              <w:pStyle w:val="Proposal0"/>
              <w:numPr>
                <w:ilvl w:val="0"/>
                <w:numId w:val="0"/>
              </w:numPr>
              <w:tabs>
                <w:tab w:val="clear" w:pos="1304"/>
              </w:tabs>
              <w:spacing w:after="120" w:line="240" w:lineRule="exact"/>
              <w:rPr>
                <w:rFonts w:eastAsia="宋体"/>
                <w:b w:val="0"/>
                <w:bCs w:val="0"/>
                <w:iCs w:val="0"/>
                <w:sz w:val="18"/>
                <w:szCs w:val="18"/>
                <w:lang w:eastAsia="zh-CN"/>
              </w:rPr>
            </w:pPr>
            <w:r w:rsidRPr="007E0F4B">
              <w:rPr>
                <w:rFonts w:eastAsia="宋体"/>
                <w:b w:val="0"/>
                <w:bCs w:val="0"/>
                <w:iCs w:val="0"/>
                <w:sz w:val="18"/>
                <w:szCs w:val="18"/>
                <w:lang w:eastAsia="zh-CN"/>
              </w:rPr>
              <w:t>It’s too early to have such observation only based on two or three companies’ simulation results.</w:t>
            </w:r>
            <w:r>
              <w:rPr>
                <w:rFonts w:eastAsia="宋体" w:hint="eastAsia"/>
                <w:b w:val="0"/>
                <w:bCs w:val="0"/>
                <w:iCs w:val="0"/>
                <w:sz w:val="18"/>
                <w:szCs w:val="18"/>
                <w:lang w:eastAsia="zh-CN"/>
              </w:rPr>
              <w:t xml:space="preserve"> Prefer to evaluate it further.</w:t>
            </w:r>
          </w:p>
          <w:p w14:paraId="318639CC" w14:textId="73F6D6E6" w:rsidR="00C87EDB" w:rsidRDefault="00C87EDB">
            <w:pPr>
              <w:pStyle w:val="Proposal0"/>
              <w:numPr>
                <w:ilvl w:val="0"/>
                <w:numId w:val="0"/>
              </w:numPr>
              <w:tabs>
                <w:tab w:val="clear" w:pos="1304"/>
              </w:tabs>
              <w:spacing w:after="120" w:line="240" w:lineRule="exact"/>
              <w:rPr>
                <w:rFonts w:eastAsia="宋体"/>
                <w:b w:val="0"/>
                <w:bCs w:val="0"/>
                <w:iCs w:val="0"/>
                <w:sz w:val="18"/>
                <w:szCs w:val="18"/>
                <w:lang w:eastAsia="zh-CN"/>
              </w:rPr>
            </w:pPr>
          </w:p>
        </w:tc>
      </w:tr>
      <w:tr w:rsidR="00C87EDB" w14:paraId="4C1548CD" w14:textId="77777777">
        <w:tc>
          <w:tcPr>
            <w:tcW w:w="1705" w:type="dxa"/>
          </w:tcPr>
          <w:p w14:paraId="4521EFAA" w14:textId="1AEECBA9" w:rsidR="00C87EDB" w:rsidRDefault="00C87EDB">
            <w:pPr>
              <w:rPr>
                <w:rFonts w:eastAsia="宋体"/>
              </w:rPr>
            </w:pPr>
            <w:r w:rsidRPr="00C87EDB">
              <w:rPr>
                <w:rFonts w:eastAsia="宋体"/>
              </w:rPr>
              <w:t>Ericsson</w:t>
            </w:r>
          </w:p>
        </w:tc>
        <w:tc>
          <w:tcPr>
            <w:tcW w:w="8031" w:type="dxa"/>
          </w:tcPr>
          <w:p w14:paraId="41F416A3" w14:textId="653D4380" w:rsidR="00C87EDB" w:rsidRPr="007E0F4B" w:rsidRDefault="00C87EDB">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 xml:space="preserve">Agree. </w:t>
            </w:r>
            <w:r w:rsidRPr="00C87EDB">
              <w:rPr>
                <w:rFonts w:eastAsia="宋体"/>
                <w:b w:val="0"/>
                <w:bCs w:val="0"/>
                <w:iCs w:val="0"/>
                <w:sz w:val="18"/>
                <w:szCs w:val="18"/>
                <w:lang w:eastAsia="zh-CN"/>
              </w:rPr>
              <w:t>We have same observation.</w:t>
            </w:r>
          </w:p>
        </w:tc>
      </w:tr>
      <w:tr w:rsidR="00687135" w14:paraId="3692CAEE" w14:textId="77777777">
        <w:tc>
          <w:tcPr>
            <w:tcW w:w="1705" w:type="dxa"/>
          </w:tcPr>
          <w:p w14:paraId="067030BB" w14:textId="3BC06B1F" w:rsidR="00687135" w:rsidRPr="00C87EDB" w:rsidRDefault="00687135">
            <w:pPr>
              <w:rPr>
                <w:rFonts w:eastAsia="宋体"/>
              </w:rPr>
            </w:pPr>
            <w:proofErr w:type="spellStart"/>
            <w:r>
              <w:rPr>
                <w:rFonts w:eastAsia="宋体"/>
              </w:rPr>
              <w:t>InterDigital</w:t>
            </w:r>
            <w:proofErr w:type="spellEnd"/>
          </w:p>
        </w:tc>
        <w:tc>
          <w:tcPr>
            <w:tcW w:w="8031" w:type="dxa"/>
          </w:tcPr>
          <w:p w14:paraId="190A2DFC" w14:textId="19362328" w:rsidR="00687135" w:rsidRDefault="00687135">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 xml:space="preserve">We prefer to study and evaluate further. It is too early to draw a conclusion on the impact from quantization error. </w:t>
            </w:r>
          </w:p>
        </w:tc>
      </w:tr>
      <w:tr w:rsidR="00651BEA" w14:paraId="27069008" w14:textId="77777777">
        <w:tc>
          <w:tcPr>
            <w:tcW w:w="1705" w:type="dxa"/>
          </w:tcPr>
          <w:p w14:paraId="7E2A8610" w14:textId="3B123325" w:rsidR="00651BEA" w:rsidRDefault="00651BEA">
            <w:pPr>
              <w:rPr>
                <w:rFonts w:eastAsia="宋体"/>
              </w:rPr>
            </w:pPr>
            <w:r>
              <w:rPr>
                <w:rFonts w:eastAsia="宋体"/>
              </w:rPr>
              <w:t>Google</w:t>
            </w:r>
          </w:p>
        </w:tc>
        <w:tc>
          <w:tcPr>
            <w:tcW w:w="8031" w:type="dxa"/>
          </w:tcPr>
          <w:p w14:paraId="4066137E" w14:textId="0C2BDBFD" w:rsidR="00651BEA" w:rsidRDefault="00651BEA">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We see performance degradation with 5dB error. Probably we can wait for more results at next meeting?</w:t>
            </w:r>
          </w:p>
        </w:tc>
      </w:tr>
      <w:tr w:rsidR="002D3900" w14:paraId="72354CC3" w14:textId="77777777">
        <w:tc>
          <w:tcPr>
            <w:tcW w:w="1705" w:type="dxa"/>
          </w:tcPr>
          <w:p w14:paraId="7D1EF083" w14:textId="21D318A4" w:rsidR="002D3900" w:rsidRDefault="002D3900">
            <w:pPr>
              <w:rPr>
                <w:rFonts w:eastAsia="宋体"/>
              </w:rPr>
            </w:pPr>
            <w:r>
              <w:rPr>
                <w:rFonts w:eastAsia="宋体"/>
              </w:rPr>
              <w:t>Samsung</w:t>
            </w:r>
          </w:p>
        </w:tc>
        <w:tc>
          <w:tcPr>
            <w:tcW w:w="8031" w:type="dxa"/>
          </w:tcPr>
          <w:p w14:paraId="43A4E022" w14:textId="77777777" w:rsidR="002D3900" w:rsidRDefault="002D3900">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 xml:space="preserve">We support the observation. </w:t>
            </w:r>
          </w:p>
          <w:p w14:paraId="26FDD085" w14:textId="68B23B84" w:rsidR="002D3900" w:rsidRDefault="002D3900">
            <w:pPr>
              <w:pStyle w:val="Proposal0"/>
              <w:numPr>
                <w:ilvl w:val="0"/>
                <w:numId w:val="0"/>
              </w:numPr>
              <w:tabs>
                <w:tab w:val="clear" w:pos="1304"/>
              </w:tabs>
              <w:spacing w:after="120" w:line="240" w:lineRule="exact"/>
              <w:rPr>
                <w:rFonts w:eastAsia="宋体"/>
                <w:b w:val="0"/>
                <w:bCs w:val="0"/>
                <w:iCs w:val="0"/>
                <w:sz w:val="18"/>
                <w:szCs w:val="18"/>
                <w:lang w:eastAsia="zh-CN"/>
              </w:rPr>
            </w:pPr>
            <w:r>
              <w:rPr>
                <w:rFonts w:eastAsia="宋体"/>
                <w:b w:val="0"/>
                <w:bCs w:val="0"/>
                <w:iCs w:val="0"/>
                <w:sz w:val="18"/>
                <w:szCs w:val="18"/>
                <w:lang w:eastAsia="zh-CN"/>
              </w:rPr>
              <w:t xml:space="preserve">We are also open for further study. </w:t>
            </w:r>
          </w:p>
        </w:tc>
      </w:tr>
      <w:tr w:rsidR="00F53673" w14:paraId="39A6FCEA" w14:textId="77777777">
        <w:tc>
          <w:tcPr>
            <w:tcW w:w="1705" w:type="dxa"/>
          </w:tcPr>
          <w:p w14:paraId="5D26DF34" w14:textId="051B1103" w:rsidR="00F53673" w:rsidRPr="00F53673" w:rsidRDefault="00F53673">
            <w:pPr>
              <w:rPr>
                <w:rFonts w:eastAsia="宋体"/>
                <w:color w:val="4472C4" w:themeColor="accent5"/>
              </w:rPr>
            </w:pPr>
            <w:r w:rsidRPr="00F53673">
              <w:rPr>
                <w:rFonts w:eastAsia="宋体"/>
                <w:color w:val="4472C4" w:themeColor="accent5"/>
              </w:rPr>
              <w:t>FL</w:t>
            </w:r>
          </w:p>
        </w:tc>
        <w:tc>
          <w:tcPr>
            <w:tcW w:w="8031" w:type="dxa"/>
          </w:tcPr>
          <w:p w14:paraId="374DAB07" w14:textId="55713A03" w:rsidR="00F53673" w:rsidRPr="00F53673" w:rsidRDefault="00F53673">
            <w:pPr>
              <w:pStyle w:val="Proposal0"/>
              <w:numPr>
                <w:ilvl w:val="0"/>
                <w:numId w:val="0"/>
              </w:numPr>
              <w:tabs>
                <w:tab w:val="clear" w:pos="1304"/>
              </w:tabs>
              <w:spacing w:after="120" w:line="240" w:lineRule="exact"/>
              <w:rPr>
                <w:rFonts w:eastAsia="宋体"/>
                <w:b w:val="0"/>
                <w:bCs w:val="0"/>
                <w:iCs w:val="0"/>
                <w:color w:val="4472C4" w:themeColor="accent5"/>
                <w:sz w:val="18"/>
                <w:szCs w:val="18"/>
                <w:lang w:eastAsia="zh-CN"/>
              </w:rPr>
            </w:pPr>
            <w:r>
              <w:rPr>
                <w:rFonts w:eastAsia="宋体"/>
                <w:b w:val="0"/>
                <w:bCs w:val="0"/>
                <w:iCs w:val="0"/>
                <w:color w:val="4472C4" w:themeColor="accent5"/>
                <w:sz w:val="18"/>
                <w:szCs w:val="18"/>
                <w:lang w:eastAsia="zh-CN"/>
              </w:rPr>
              <w:t>Based on the feedback, the observations were combined to proposal 1.1b</w:t>
            </w:r>
          </w:p>
        </w:tc>
      </w:tr>
    </w:tbl>
    <w:p w14:paraId="343E916F" w14:textId="77777777" w:rsidR="000A4B7F" w:rsidRDefault="000A4B7F">
      <w:pPr>
        <w:rPr>
          <w:b/>
          <w:bCs/>
        </w:rPr>
      </w:pPr>
    </w:p>
    <w:p w14:paraId="343E9170" w14:textId="77777777" w:rsidR="000A4B7F" w:rsidRPr="00202E14" w:rsidRDefault="00477771" w:rsidP="00202E14">
      <w:pPr>
        <w:rPr>
          <w:b/>
          <w:bCs/>
        </w:rPr>
      </w:pPr>
      <w:r w:rsidRPr="00202E14">
        <w:rPr>
          <w:b/>
          <w:bCs/>
        </w:rPr>
        <w:t xml:space="preserve">Proposal 1.1a </w:t>
      </w:r>
    </w:p>
    <w:p w14:paraId="343E9171" w14:textId="77777777" w:rsidR="000A4B7F" w:rsidRDefault="00477771">
      <w:pPr>
        <w:pStyle w:val="af9"/>
        <w:numPr>
          <w:ilvl w:val="0"/>
          <w:numId w:val="15"/>
        </w:numPr>
        <w:rPr>
          <w:b/>
          <w:bCs/>
        </w:rPr>
      </w:pPr>
      <w:r>
        <w:rPr>
          <w:b/>
          <w:bCs/>
        </w:rPr>
        <w:lastRenderedPageBreak/>
        <w:t xml:space="preserve">Further study on whether/how to evaluate the performance impact with L1-RSRP measurement accuracy. </w:t>
      </w:r>
    </w:p>
    <w:p w14:paraId="343E9172" w14:textId="77777777" w:rsidR="000A4B7F" w:rsidRDefault="000A4B7F">
      <w:pPr>
        <w:rPr>
          <w:b/>
          <w:bCs/>
        </w:rPr>
      </w:pPr>
    </w:p>
    <w:tbl>
      <w:tblPr>
        <w:tblStyle w:val="af5"/>
        <w:tblW w:w="0" w:type="auto"/>
        <w:tblLook w:val="04A0" w:firstRow="1" w:lastRow="0" w:firstColumn="1" w:lastColumn="0" w:noHBand="0" w:noVBand="1"/>
      </w:tblPr>
      <w:tblGrid>
        <w:gridCol w:w="1705"/>
        <w:gridCol w:w="8031"/>
      </w:tblGrid>
      <w:tr w:rsidR="000A4B7F" w14:paraId="343E9175" w14:textId="77777777">
        <w:tc>
          <w:tcPr>
            <w:tcW w:w="1705" w:type="dxa"/>
            <w:shd w:val="clear" w:color="auto" w:fill="E7E6E6" w:themeFill="background2"/>
          </w:tcPr>
          <w:p w14:paraId="343E9173" w14:textId="77777777" w:rsidR="000A4B7F" w:rsidRDefault="00477771">
            <w:pPr>
              <w:rPr>
                <w:sz w:val="18"/>
                <w:szCs w:val="18"/>
              </w:rPr>
            </w:pPr>
            <w:r>
              <w:rPr>
                <w:sz w:val="18"/>
                <w:szCs w:val="18"/>
              </w:rPr>
              <w:t>Company</w:t>
            </w:r>
          </w:p>
        </w:tc>
        <w:tc>
          <w:tcPr>
            <w:tcW w:w="8031" w:type="dxa"/>
            <w:shd w:val="clear" w:color="auto" w:fill="E7E6E6" w:themeFill="background2"/>
          </w:tcPr>
          <w:p w14:paraId="343E9174" w14:textId="77777777" w:rsidR="000A4B7F" w:rsidRDefault="00477771">
            <w:pPr>
              <w:rPr>
                <w:sz w:val="18"/>
                <w:szCs w:val="18"/>
              </w:rPr>
            </w:pPr>
            <w:r>
              <w:rPr>
                <w:sz w:val="18"/>
                <w:szCs w:val="18"/>
              </w:rPr>
              <w:t>Comments</w:t>
            </w:r>
          </w:p>
        </w:tc>
      </w:tr>
      <w:tr w:rsidR="000A4B7F" w14:paraId="343E9178" w14:textId="77777777">
        <w:tc>
          <w:tcPr>
            <w:tcW w:w="1705" w:type="dxa"/>
          </w:tcPr>
          <w:p w14:paraId="343E9176" w14:textId="77777777" w:rsidR="000A4B7F" w:rsidRDefault="00477771">
            <w:pPr>
              <w:rPr>
                <w:color w:val="4472C4" w:themeColor="accent5"/>
              </w:rPr>
            </w:pPr>
            <w:r>
              <w:rPr>
                <w:color w:val="4472C4" w:themeColor="accent5"/>
              </w:rPr>
              <w:t>FL0</w:t>
            </w:r>
          </w:p>
        </w:tc>
        <w:tc>
          <w:tcPr>
            <w:tcW w:w="8031" w:type="dxa"/>
          </w:tcPr>
          <w:p w14:paraId="343E9177" w14:textId="77777777" w:rsidR="000A4B7F" w:rsidRDefault="00477771">
            <w:pPr>
              <w:widowControl/>
              <w:snapToGrid w:val="0"/>
              <w:spacing w:after="120"/>
              <w:jc w:val="left"/>
              <w:rPr>
                <w:bCs/>
                <w:iCs/>
                <w:color w:val="4472C4" w:themeColor="accent5"/>
                <w:sz w:val="18"/>
                <w:szCs w:val="18"/>
              </w:rPr>
            </w:pPr>
            <w:r>
              <w:rPr>
                <w:bCs/>
                <w:iCs/>
                <w:color w:val="4472C4" w:themeColor="accent5"/>
                <w:sz w:val="18"/>
                <w:szCs w:val="18"/>
              </w:rPr>
              <w:t xml:space="preserve">In FL’s view, the measurement error may be caused by many aspects, e.g., thermal noise, interference, nonlinearity, </w:t>
            </w:r>
            <w:proofErr w:type="spellStart"/>
            <w:r>
              <w:rPr>
                <w:bCs/>
                <w:iCs/>
                <w:color w:val="4472C4" w:themeColor="accent5"/>
                <w:sz w:val="18"/>
                <w:szCs w:val="18"/>
              </w:rPr>
              <w:t>etc</w:t>
            </w:r>
            <w:proofErr w:type="spellEnd"/>
            <w:r>
              <w:rPr>
                <w:bCs/>
                <w:iCs/>
                <w:color w:val="4472C4" w:themeColor="accent5"/>
                <w:sz w:val="18"/>
                <w:szCs w:val="18"/>
              </w:rPr>
              <w:t xml:space="preserve">, </w:t>
            </w:r>
            <w:proofErr w:type="gramStart"/>
            <w:r>
              <w:rPr>
                <w:bCs/>
                <w:iCs/>
                <w:color w:val="4472C4" w:themeColor="accent5"/>
                <w:sz w:val="18"/>
                <w:szCs w:val="18"/>
              </w:rPr>
              <w:t>It</w:t>
            </w:r>
            <w:proofErr w:type="gramEnd"/>
            <w:r>
              <w:rPr>
                <w:bCs/>
                <w:iCs/>
                <w:color w:val="4472C4" w:themeColor="accent5"/>
                <w:sz w:val="18"/>
                <w:szCs w:val="18"/>
              </w:rPr>
              <w:t xml:space="preserve"> may not be correct to use additive </w:t>
            </w:r>
            <w:r>
              <w:rPr>
                <w:bCs/>
                <w:iCs/>
                <w:color w:val="4472C4" w:themeColor="accent5"/>
                <w:sz w:val="18"/>
                <w:szCs w:val="18"/>
              </w:rPr>
              <w:pgNum/>
            </w:r>
            <w:proofErr w:type="spellStart"/>
            <w:r>
              <w:rPr>
                <w:bCs/>
                <w:iCs/>
                <w:color w:val="4472C4" w:themeColor="accent5"/>
                <w:sz w:val="18"/>
                <w:szCs w:val="18"/>
              </w:rPr>
              <w:t>aussian</w:t>
            </w:r>
            <w:proofErr w:type="spellEnd"/>
            <w:r>
              <w:rPr>
                <w:bCs/>
                <w:iCs/>
                <w:color w:val="4472C4" w:themeColor="accent5"/>
                <w:sz w:val="18"/>
                <w:szCs w:val="18"/>
              </w:rPr>
              <w:t xml:space="preserve"> noise with the range defined by RAN 4. If the L1-RSRPs estimation error of different beams is correlated, it may or may not have big impact on beam prediction accuracy. Please share your view on this proposal. </w:t>
            </w:r>
          </w:p>
        </w:tc>
      </w:tr>
      <w:tr w:rsidR="000A4B7F" w14:paraId="343E917B" w14:textId="77777777">
        <w:tc>
          <w:tcPr>
            <w:tcW w:w="1705" w:type="dxa"/>
          </w:tcPr>
          <w:p w14:paraId="343E9179" w14:textId="77777777" w:rsidR="000A4B7F" w:rsidRDefault="00477771">
            <w:r>
              <w:t>MediaTek</w:t>
            </w:r>
          </w:p>
        </w:tc>
        <w:tc>
          <w:tcPr>
            <w:tcW w:w="8031" w:type="dxa"/>
          </w:tcPr>
          <w:p w14:paraId="343E917A" w14:textId="77777777" w:rsidR="000A4B7F" w:rsidRDefault="00477771">
            <w:pPr>
              <w:pStyle w:val="Proposal0"/>
              <w:numPr>
                <w:ilvl w:val="0"/>
                <w:numId w:val="0"/>
              </w:numPr>
              <w:tabs>
                <w:tab w:val="clear" w:pos="1304"/>
              </w:tabs>
              <w:spacing w:after="120" w:line="240" w:lineRule="exact"/>
              <w:rPr>
                <w:b w:val="0"/>
                <w:bCs w:val="0"/>
                <w:iCs w:val="0"/>
                <w:sz w:val="18"/>
                <w:szCs w:val="18"/>
              </w:rPr>
            </w:pPr>
            <w:r>
              <w:rPr>
                <w:b w:val="0"/>
                <w:bCs w:val="0"/>
                <w:iCs w:val="0"/>
                <w:sz w:val="18"/>
                <w:szCs w:val="18"/>
              </w:rPr>
              <w:t xml:space="preserve">We agree with the FL, it may not be a good idea to add </w:t>
            </w:r>
            <w:proofErr w:type="spellStart"/>
            <w:r>
              <w:rPr>
                <w:b w:val="0"/>
                <w:bCs w:val="0"/>
                <w:iCs w:val="0"/>
                <w:sz w:val="18"/>
                <w:szCs w:val="18"/>
              </w:rPr>
              <w:t>i.i.d</w:t>
            </w:r>
            <w:proofErr w:type="spellEnd"/>
            <w:r>
              <w:rPr>
                <w:b w:val="0"/>
                <w:bCs w:val="0"/>
                <w:iCs w:val="0"/>
                <w:sz w:val="18"/>
                <w:szCs w:val="18"/>
              </w:rPr>
              <w:t xml:space="preserve">. </w:t>
            </w:r>
            <w:r>
              <w:rPr>
                <w:b w:val="0"/>
                <w:bCs w:val="0"/>
                <w:iCs w:val="0"/>
                <w:sz w:val="18"/>
                <w:szCs w:val="18"/>
              </w:rPr>
              <w:pgNum/>
            </w:r>
            <w:proofErr w:type="spellStart"/>
            <w:r>
              <w:rPr>
                <w:b w:val="0"/>
                <w:bCs w:val="0"/>
                <w:iCs w:val="0"/>
                <w:sz w:val="18"/>
                <w:szCs w:val="18"/>
              </w:rPr>
              <w:t>aussian</w:t>
            </w:r>
            <w:proofErr w:type="spellEnd"/>
            <w:r>
              <w:rPr>
                <w:b w:val="0"/>
                <w:bCs w:val="0"/>
                <w:iCs w:val="0"/>
                <w:sz w:val="18"/>
                <w:szCs w:val="18"/>
              </w:rPr>
              <w:t xml:space="preserve"> noise to each L1-RSRP measurement. But if there is a good way model the L1-RSRPs estimation error, we are happy to further study the performance impact.</w:t>
            </w:r>
          </w:p>
        </w:tc>
      </w:tr>
      <w:tr w:rsidR="000A4B7F" w14:paraId="343E917E" w14:textId="77777777">
        <w:tc>
          <w:tcPr>
            <w:tcW w:w="1705" w:type="dxa"/>
          </w:tcPr>
          <w:p w14:paraId="343E917C" w14:textId="77777777" w:rsidR="000A4B7F" w:rsidRDefault="00477771">
            <w:r>
              <w:rPr>
                <w:rFonts w:hint="eastAsia"/>
              </w:rPr>
              <w:t>X</w:t>
            </w:r>
            <w:r>
              <w:t>iaomi</w:t>
            </w:r>
          </w:p>
        </w:tc>
        <w:tc>
          <w:tcPr>
            <w:tcW w:w="8031" w:type="dxa"/>
          </w:tcPr>
          <w:p w14:paraId="343E917D" w14:textId="77777777" w:rsidR="000A4B7F" w:rsidRDefault="00477771">
            <w:pPr>
              <w:pStyle w:val="Proposal0"/>
              <w:numPr>
                <w:ilvl w:val="0"/>
                <w:numId w:val="0"/>
              </w:numPr>
              <w:tabs>
                <w:tab w:val="clear" w:pos="1304"/>
              </w:tabs>
              <w:spacing w:after="120" w:line="240" w:lineRule="exact"/>
              <w:rPr>
                <w:b w:val="0"/>
                <w:bCs w:val="0"/>
                <w:iCs w:val="0"/>
                <w:sz w:val="18"/>
                <w:szCs w:val="18"/>
              </w:rPr>
            </w:pPr>
            <w:r>
              <w:rPr>
                <w:rFonts w:eastAsiaTheme="minorEastAsia"/>
                <w:b w:val="0"/>
                <w:bCs w:val="0"/>
                <w:iCs w:val="0"/>
                <w:sz w:val="18"/>
                <w:szCs w:val="18"/>
                <w:lang w:eastAsia="zh-CN"/>
              </w:rPr>
              <w:t>Share same views as FL.</w:t>
            </w:r>
          </w:p>
        </w:tc>
      </w:tr>
      <w:tr w:rsidR="000A4B7F" w14:paraId="343E9181" w14:textId="77777777">
        <w:tc>
          <w:tcPr>
            <w:tcW w:w="1705" w:type="dxa"/>
          </w:tcPr>
          <w:p w14:paraId="343E917F" w14:textId="77777777" w:rsidR="000A4B7F" w:rsidRDefault="00477771">
            <w:r>
              <w:t>HW/</w:t>
            </w:r>
            <w:proofErr w:type="spellStart"/>
            <w:r>
              <w:t>HiSi</w:t>
            </w:r>
            <w:proofErr w:type="spellEnd"/>
          </w:p>
        </w:tc>
        <w:tc>
          <w:tcPr>
            <w:tcW w:w="8031" w:type="dxa"/>
          </w:tcPr>
          <w:p w14:paraId="343E9180" w14:textId="77777777" w:rsidR="000A4B7F" w:rsidRDefault="00477771">
            <w:pPr>
              <w:pStyle w:val="Proposal0"/>
              <w:numPr>
                <w:ilvl w:val="0"/>
                <w:numId w:val="0"/>
              </w:numPr>
              <w:tabs>
                <w:tab w:val="clear" w:pos="1304"/>
              </w:tabs>
              <w:spacing w:after="120" w:line="240" w:lineRule="exact"/>
              <w:rPr>
                <w:rFonts w:eastAsiaTheme="minorEastAsia"/>
                <w:b w:val="0"/>
                <w:bCs w:val="0"/>
                <w:iCs w:val="0"/>
                <w:sz w:val="18"/>
                <w:szCs w:val="18"/>
                <w:lang w:eastAsia="zh-CN"/>
              </w:rPr>
            </w:pPr>
            <w:r>
              <w:rPr>
                <w:rFonts w:eastAsiaTheme="minorEastAsia"/>
                <w:b w:val="0"/>
                <w:bCs w:val="0"/>
                <w:iCs w:val="0"/>
                <w:sz w:val="18"/>
                <w:szCs w:val="18"/>
                <w:lang w:eastAsia="zh-CN"/>
              </w:rPr>
              <w:t>Ok</w:t>
            </w:r>
          </w:p>
        </w:tc>
      </w:tr>
      <w:tr w:rsidR="000A4B7F" w14:paraId="343E9184" w14:textId="77777777">
        <w:tc>
          <w:tcPr>
            <w:tcW w:w="1705" w:type="dxa"/>
          </w:tcPr>
          <w:p w14:paraId="343E9182" w14:textId="77777777" w:rsidR="000A4B7F" w:rsidRDefault="00477771">
            <w:pPr>
              <w:rPr>
                <w:rFonts w:eastAsia="宋体"/>
              </w:rPr>
            </w:pPr>
            <w:r>
              <w:rPr>
                <w:rFonts w:eastAsia="宋体" w:hint="eastAsia"/>
              </w:rPr>
              <w:t>ZTE</w:t>
            </w:r>
          </w:p>
        </w:tc>
        <w:tc>
          <w:tcPr>
            <w:tcW w:w="8031" w:type="dxa"/>
          </w:tcPr>
          <w:p w14:paraId="343E9183" w14:textId="77777777" w:rsidR="000A4B7F" w:rsidRDefault="00477771">
            <w:pPr>
              <w:pStyle w:val="Proposal0"/>
              <w:numPr>
                <w:ilvl w:val="0"/>
                <w:numId w:val="0"/>
              </w:numPr>
              <w:tabs>
                <w:tab w:val="clear" w:pos="1304"/>
              </w:tabs>
              <w:spacing w:after="120" w:line="240" w:lineRule="exact"/>
              <w:rPr>
                <w:rFonts w:eastAsiaTheme="minorEastAsia"/>
                <w:b w:val="0"/>
                <w:bCs w:val="0"/>
                <w:iCs w:val="0"/>
                <w:sz w:val="18"/>
                <w:szCs w:val="18"/>
                <w:lang w:eastAsia="zh-CN"/>
              </w:rPr>
            </w:pPr>
            <w:r>
              <w:rPr>
                <w:rFonts w:eastAsiaTheme="minorEastAsia" w:hint="eastAsia"/>
                <w:b w:val="0"/>
                <w:bCs w:val="0"/>
                <w:iCs w:val="0"/>
                <w:sz w:val="18"/>
                <w:szCs w:val="18"/>
                <w:lang w:eastAsia="zh-CN"/>
              </w:rPr>
              <w:t>Agree with FL</w:t>
            </w:r>
            <w:r>
              <w:rPr>
                <w:rFonts w:eastAsiaTheme="minorEastAsia"/>
                <w:b w:val="0"/>
                <w:bCs w:val="0"/>
                <w:iCs w:val="0"/>
                <w:sz w:val="18"/>
                <w:szCs w:val="18"/>
                <w:lang w:eastAsia="zh-CN"/>
              </w:rPr>
              <w:t>’</w:t>
            </w:r>
            <w:r>
              <w:rPr>
                <w:rFonts w:eastAsiaTheme="minorEastAsia" w:hint="eastAsia"/>
                <w:b w:val="0"/>
                <w:bCs w:val="0"/>
                <w:iCs w:val="0"/>
                <w:sz w:val="18"/>
                <w:szCs w:val="18"/>
                <w:lang w:eastAsia="zh-CN"/>
              </w:rPr>
              <w:t>s assessment.</w:t>
            </w:r>
          </w:p>
        </w:tc>
      </w:tr>
      <w:tr w:rsidR="007A0744" w14:paraId="3DE72571" w14:textId="77777777">
        <w:tc>
          <w:tcPr>
            <w:tcW w:w="1705" w:type="dxa"/>
          </w:tcPr>
          <w:p w14:paraId="75C65BF8" w14:textId="0C682972" w:rsidR="007A0744" w:rsidRDefault="007A0744" w:rsidP="007A0744">
            <w:pPr>
              <w:rPr>
                <w:rFonts w:eastAsia="宋体"/>
              </w:rPr>
            </w:pPr>
            <w:r w:rsidRPr="00303A04">
              <w:rPr>
                <w:rFonts w:hint="eastAsia"/>
              </w:rPr>
              <w:t>N</w:t>
            </w:r>
            <w:r w:rsidRPr="008258A3">
              <w:t>TT DOCOMO</w:t>
            </w:r>
          </w:p>
        </w:tc>
        <w:tc>
          <w:tcPr>
            <w:tcW w:w="8031" w:type="dxa"/>
          </w:tcPr>
          <w:p w14:paraId="55C33C24" w14:textId="130ABFE0" w:rsidR="007A0744" w:rsidRDefault="007A0744" w:rsidP="007A0744">
            <w:pPr>
              <w:pStyle w:val="Proposal0"/>
              <w:numPr>
                <w:ilvl w:val="0"/>
                <w:numId w:val="0"/>
              </w:numPr>
              <w:tabs>
                <w:tab w:val="clear" w:pos="1304"/>
              </w:tabs>
              <w:spacing w:after="120" w:line="240" w:lineRule="exact"/>
              <w:rPr>
                <w:rFonts w:eastAsiaTheme="minorEastAsia"/>
                <w:b w:val="0"/>
                <w:bCs w:val="0"/>
                <w:iCs w:val="0"/>
                <w:sz w:val="18"/>
                <w:szCs w:val="18"/>
                <w:lang w:eastAsia="zh-CN"/>
              </w:rPr>
            </w:pPr>
            <w:r w:rsidRPr="008D60A5">
              <w:rPr>
                <w:rFonts w:eastAsiaTheme="minorEastAsia"/>
                <w:b w:val="0"/>
                <w:bCs w:val="0"/>
                <w:iCs w:val="0"/>
                <w:sz w:val="18"/>
                <w:szCs w:val="18"/>
                <w:lang w:eastAsia="zh-CN"/>
              </w:rPr>
              <w:t>Support to study more on the measurement error and quantization error.</w:t>
            </w:r>
          </w:p>
        </w:tc>
      </w:tr>
      <w:tr w:rsidR="00BE239D" w14:paraId="7F8A1908" w14:textId="77777777">
        <w:tc>
          <w:tcPr>
            <w:tcW w:w="1705" w:type="dxa"/>
          </w:tcPr>
          <w:p w14:paraId="1C04B51D" w14:textId="15E6123D" w:rsidR="00BE239D" w:rsidRPr="00303A04" w:rsidRDefault="00BE239D" w:rsidP="00BE239D">
            <w:r>
              <w:t>Lenovo</w:t>
            </w:r>
          </w:p>
        </w:tc>
        <w:tc>
          <w:tcPr>
            <w:tcW w:w="8031" w:type="dxa"/>
          </w:tcPr>
          <w:p w14:paraId="36567AAA" w14:textId="77777777" w:rsidR="00BE239D" w:rsidRDefault="00BE239D" w:rsidP="00BE239D">
            <w:pPr>
              <w:pStyle w:val="Proposal0"/>
              <w:numPr>
                <w:ilvl w:val="0"/>
                <w:numId w:val="0"/>
              </w:numPr>
              <w:spacing w:after="120" w:line="240" w:lineRule="auto"/>
              <w:ind w:left="1304" w:hanging="1304"/>
              <w:rPr>
                <w:b w:val="0"/>
                <w:bCs w:val="0"/>
                <w:iCs w:val="0"/>
                <w:sz w:val="18"/>
                <w:szCs w:val="18"/>
              </w:rPr>
            </w:pPr>
            <w:r>
              <w:rPr>
                <w:b w:val="0"/>
                <w:bCs w:val="0"/>
                <w:iCs w:val="0"/>
                <w:sz w:val="18"/>
                <w:szCs w:val="18"/>
              </w:rPr>
              <w:t xml:space="preserve">RSRP measurement errors is an important point to be discussed – How model the error in a simple yet </w:t>
            </w:r>
          </w:p>
          <w:p w14:paraId="2EAC90B1" w14:textId="77777777" w:rsidR="00BE239D" w:rsidRDefault="00BE239D" w:rsidP="00BE239D">
            <w:pPr>
              <w:pStyle w:val="Proposal0"/>
              <w:numPr>
                <w:ilvl w:val="0"/>
                <w:numId w:val="0"/>
              </w:numPr>
              <w:spacing w:after="120" w:line="240" w:lineRule="auto"/>
              <w:ind w:left="1304" w:hanging="1304"/>
              <w:rPr>
                <w:b w:val="0"/>
                <w:bCs w:val="0"/>
                <w:iCs w:val="0"/>
                <w:sz w:val="18"/>
                <w:szCs w:val="18"/>
              </w:rPr>
            </w:pPr>
            <w:r>
              <w:rPr>
                <w:b w:val="0"/>
                <w:bCs w:val="0"/>
                <w:iCs w:val="0"/>
                <w:sz w:val="18"/>
                <w:szCs w:val="18"/>
              </w:rPr>
              <w:t xml:space="preserve">effective manner, whether modeling it using Gaussian distribution is good enough, would the error be </w:t>
            </w:r>
          </w:p>
          <w:p w14:paraId="7BA4E24A" w14:textId="2D37B456" w:rsidR="00BE239D" w:rsidRPr="008D60A5" w:rsidRDefault="00BE239D" w:rsidP="00BE239D">
            <w:pPr>
              <w:pStyle w:val="Proposal0"/>
              <w:numPr>
                <w:ilvl w:val="0"/>
                <w:numId w:val="0"/>
              </w:numPr>
              <w:tabs>
                <w:tab w:val="clear" w:pos="1304"/>
              </w:tabs>
              <w:spacing w:after="120" w:line="240" w:lineRule="exact"/>
              <w:rPr>
                <w:rFonts w:eastAsiaTheme="minorEastAsia"/>
                <w:b w:val="0"/>
                <w:bCs w:val="0"/>
                <w:iCs w:val="0"/>
                <w:sz w:val="18"/>
                <w:szCs w:val="18"/>
                <w:lang w:eastAsia="zh-CN"/>
              </w:rPr>
            </w:pPr>
            <w:r>
              <w:rPr>
                <w:b w:val="0"/>
                <w:bCs w:val="0"/>
                <w:iCs w:val="0"/>
                <w:sz w:val="18"/>
                <w:szCs w:val="18"/>
              </w:rPr>
              <w:t xml:space="preserve">correlated across all the beam measurements etc. </w:t>
            </w:r>
            <w:r w:rsidRPr="00953CEC">
              <w:rPr>
                <w:b w:val="0"/>
                <w:bCs w:val="0"/>
                <w:iCs w:val="0"/>
                <w:sz w:val="18"/>
                <w:szCs w:val="18"/>
              </w:rPr>
              <w:t xml:space="preserve"> </w:t>
            </w:r>
          </w:p>
        </w:tc>
      </w:tr>
      <w:tr w:rsidR="00C0721E" w14:paraId="0A9FC094" w14:textId="77777777">
        <w:tc>
          <w:tcPr>
            <w:tcW w:w="1705" w:type="dxa"/>
          </w:tcPr>
          <w:p w14:paraId="20F094ED" w14:textId="2BFE596E" w:rsidR="00C0721E" w:rsidRDefault="00C0721E" w:rsidP="00BE239D">
            <w:r>
              <w:rPr>
                <w:rFonts w:eastAsiaTheme="minorEastAsia" w:hint="eastAsia"/>
              </w:rPr>
              <w:t>CATT</w:t>
            </w:r>
          </w:p>
        </w:tc>
        <w:tc>
          <w:tcPr>
            <w:tcW w:w="8031" w:type="dxa"/>
          </w:tcPr>
          <w:p w14:paraId="488DFFEB" w14:textId="57B98A21" w:rsidR="00C0721E" w:rsidRDefault="00C0721E" w:rsidP="00BE239D">
            <w:pPr>
              <w:pStyle w:val="Proposal0"/>
              <w:numPr>
                <w:ilvl w:val="0"/>
                <w:numId w:val="0"/>
              </w:numPr>
              <w:spacing w:after="120" w:line="240" w:lineRule="auto"/>
              <w:ind w:left="1304" w:hanging="1304"/>
              <w:rPr>
                <w:b w:val="0"/>
                <w:bCs w:val="0"/>
                <w:iCs w:val="0"/>
                <w:sz w:val="18"/>
                <w:szCs w:val="18"/>
              </w:rPr>
            </w:pPr>
            <w:r>
              <w:rPr>
                <w:rFonts w:eastAsiaTheme="minorEastAsia"/>
                <w:b w:val="0"/>
                <w:bCs w:val="0"/>
                <w:iCs w:val="0"/>
                <w:sz w:val="18"/>
                <w:szCs w:val="18"/>
                <w:lang w:eastAsia="zh-CN"/>
              </w:rPr>
              <w:t>Share same views as FL.</w:t>
            </w:r>
          </w:p>
        </w:tc>
      </w:tr>
      <w:tr w:rsidR="00C87EDB" w14:paraId="708BB53A" w14:textId="77777777">
        <w:tc>
          <w:tcPr>
            <w:tcW w:w="1705" w:type="dxa"/>
          </w:tcPr>
          <w:p w14:paraId="494B4F86" w14:textId="3AB460BD" w:rsidR="00C87EDB" w:rsidRDefault="00C87EDB" w:rsidP="00BE239D">
            <w:r w:rsidRPr="00C87EDB">
              <w:t>Ericsson</w:t>
            </w:r>
          </w:p>
        </w:tc>
        <w:tc>
          <w:tcPr>
            <w:tcW w:w="8031" w:type="dxa"/>
          </w:tcPr>
          <w:p w14:paraId="0005CCF1" w14:textId="77777777" w:rsidR="00C87EDB" w:rsidRDefault="00C87EDB" w:rsidP="00BE239D">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 xml:space="preserve">We are ok with the proposal. </w:t>
            </w:r>
          </w:p>
          <w:p w14:paraId="6936A603" w14:textId="60D01328" w:rsidR="00330089" w:rsidRDefault="00C87EDB" w:rsidP="00330089">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Note that i</w:t>
            </w:r>
            <w:r w:rsidRPr="00C87EDB">
              <w:rPr>
                <w:rFonts w:eastAsiaTheme="minorEastAsia"/>
                <w:b w:val="0"/>
                <w:bCs w:val="0"/>
                <w:iCs w:val="0"/>
                <w:sz w:val="18"/>
                <w:szCs w:val="18"/>
                <w:lang w:eastAsia="zh-CN"/>
              </w:rPr>
              <w:t xml:space="preserve">n our understanding, during the Rel-15 requirement setting for FR2 it was assumed that we cannot ensure the same Rx beam can be used to measure two reference signals for relative L1-RSRP by a UE. This is why in FR2 the relative and absolute RSRP measurement accuracy requirements are equal, </w:t>
            </w:r>
            <w:proofErr w:type="gramStart"/>
            <w:r w:rsidRPr="00C87EDB">
              <w:rPr>
                <w:rFonts w:eastAsiaTheme="minorEastAsia"/>
                <w:b w:val="0"/>
                <w:bCs w:val="0"/>
                <w:iCs w:val="0"/>
                <w:sz w:val="18"/>
                <w:szCs w:val="18"/>
                <w:lang w:eastAsia="zh-CN"/>
              </w:rPr>
              <w:t>i.e.</w:t>
            </w:r>
            <w:proofErr w:type="gramEnd"/>
            <w:r w:rsidRPr="00C87EDB">
              <w:rPr>
                <w:rFonts w:eastAsiaTheme="minorEastAsia"/>
                <w:b w:val="0"/>
                <w:bCs w:val="0"/>
                <w:iCs w:val="0"/>
                <w:sz w:val="18"/>
                <w:szCs w:val="18"/>
                <w:lang w:eastAsia="zh-CN"/>
              </w:rPr>
              <w:t xml:space="preserve"> 6.5 (While in FR1, it is assumed that the same Rx chain is used for measuring different RSs at the same time (fully digital Rx)). Hence, we think the inaccuracy in measurement among beams can be independent and modelled as Gaussian noise as a starting point. Regarding interference, this is an additional error source that will be visible in the system-level simulations. </w:t>
            </w:r>
            <w:r w:rsidR="00330089">
              <w:rPr>
                <w:rFonts w:eastAsiaTheme="minorEastAsia"/>
                <w:b w:val="0"/>
                <w:bCs w:val="0"/>
                <w:iCs w:val="0"/>
                <w:sz w:val="18"/>
                <w:szCs w:val="18"/>
                <w:lang w:eastAsia="zh-CN"/>
              </w:rPr>
              <w:t xml:space="preserve">Support to study this and hear other </w:t>
            </w:r>
            <w:proofErr w:type="gramStart"/>
            <w:r w:rsidR="00330089">
              <w:rPr>
                <w:rFonts w:eastAsiaTheme="minorEastAsia"/>
                <w:b w:val="0"/>
                <w:bCs w:val="0"/>
                <w:iCs w:val="0"/>
                <w:sz w:val="18"/>
                <w:szCs w:val="18"/>
                <w:lang w:eastAsia="zh-CN"/>
              </w:rPr>
              <w:t>companies</w:t>
            </w:r>
            <w:proofErr w:type="gramEnd"/>
            <w:r w:rsidR="00330089">
              <w:rPr>
                <w:rFonts w:eastAsiaTheme="minorEastAsia"/>
                <w:b w:val="0"/>
                <w:bCs w:val="0"/>
                <w:iCs w:val="0"/>
                <w:sz w:val="18"/>
                <w:szCs w:val="18"/>
                <w:lang w:eastAsia="zh-CN"/>
              </w:rPr>
              <w:t xml:space="preserve"> views.</w:t>
            </w:r>
          </w:p>
        </w:tc>
      </w:tr>
      <w:tr w:rsidR="00AB6EF4" w14:paraId="0DA77708" w14:textId="77777777">
        <w:tc>
          <w:tcPr>
            <w:tcW w:w="1705" w:type="dxa"/>
          </w:tcPr>
          <w:p w14:paraId="059038E4" w14:textId="4CC7EE4D" w:rsidR="00AB6EF4" w:rsidRPr="00C87EDB" w:rsidRDefault="00AB6EF4" w:rsidP="00AB6EF4">
            <w:r>
              <w:rPr>
                <w:rFonts w:eastAsiaTheme="minorEastAsia" w:hint="eastAsia"/>
              </w:rPr>
              <w:t>F</w:t>
            </w:r>
            <w:r>
              <w:rPr>
                <w:rFonts w:eastAsiaTheme="minorEastAsia"/>
              </w:rPr>
              <w:t>ujitsu</w:t>
            </w:r>
          </w:p>
        </w:tc>
        <w:tc>
          <w:tcPr>
            <w:tcW w:w="8031" w:type="dxa"/>
          </w:tcPr>
          <w:p w14:paraId="08E328F8" w14:textId="2D0DD7A4" w:rsidR="00AB6EF4" w:rsidRDefault="00AB6EF4" w:rsidP="00AB6EF4">
            <w:pPr>
              <w:pStyle w:val="Proposal0"/>
              <w:numPr>
                <w:ilvl w:val="0"/>
                <w:numId w:val="0"/>
              </w:numPr>
              <w:spacing w:after="120" w:line="240" w:lineRule="auto"/>
              <w:ind w:left="1304" w:hanging="1304"/>
              <w:rPr>
                <w:rFonts w:eastAsiaTheme="minorEastAsia"/>
                <w:b w:val="0"/>
                <w:bCs w:val="0"/>
                <w:iCs w:val="0"/>
                <w:sz w:val="18"/>
                <w:szCs w:val="18"/>
                <w:lang w:eastAsia="zh-CN"/>
              </w:rPr>
            </w:pPr>
            <w:r w:rsidRPr="00B670DA">
              <w:rPr>
                <w:rFonts w:eastAsiaTheme="minorEastAsia"/>
                <w:b w:val="0"/>
                <w:bCs w:val="0"/>
                <w:iCs w:val="0"/>
                <w:sz w:val="18"/>
                <w:szCs w:val="18"/>
                <w:lang w:eastAsia="zh-CN"/>
              </w:rPr>
              <w:t>Support this proposal.</w:t>
            </w:r>
          </w:p>
        </w:tc>
      </w:tr>
      <w:tr w:rsidR="002548EC" w14:paraId="113197A7" w14:textId="77777777" w:rsidTr="002548EC">
        <w:tc>
          <w:tcPr>
            <w:tcW w:w="1705" w:type="dxa"/>
          </w:tcPr>
          <w:p w14:paraId="1003D24A" w14:textId="77777777" w:rsidR="002548EC" w:rsidRDefault="002548EC" w:rsidP="002F362E">
            <w:pPr>
              <w:rPr>
                <w:lang w:eastAsia="ko-KR"/>
              </w:rPr>
            </w:pPr>
            <w:r>
              <w:rPr>
                <w:rFonts w:hint="eastAsia"/>
                <w:lang w:eastAsia="ko-KR"/>
              </w:rPr>
              <w:t>L</w:t>
            </w:r>
            <w:r>
              <w:rPr>
                <w:lang w:eastAsia="ko-KR"/>
              </w:rPr>
              <w:t>G Electronics</w:t>
            </w:r>
          </w:p>
        </w:tc>
        <w:tc>
          <w:tcPr>
            <w:tcW w:w="8031" w:type="dxa"/>
          </w:tcPr>
          <w:p w14:paraId="7DA72B35" w14:textId="77777777" w:rsidR="002548EC" w:rsidRDefault="002548EC" w:rsidP="002F362E">
            <w:pPr>
              <w:pStyle w:val="Proposal0"/>
              <w:numPr>
                <w:ilvl w:val="0"/>
                <w:numId w:val="0"/>
              </w:numPr>
              <w:spacing w:after="120" w:line="240" w:lineRule="auto"/>
              <w:ind w:left="1304" w:hanging="1304"/>
              <w:rPr>
                <w:b w:val="0"/>
                <w:bCs w:val="0"/>
                <w:iCs w:val="0"/>
                <w:sz w:val="18"/>
                <w:szCs w:val="18"/>
              </w:rPr>
            </w:pPr>
            <w:r>
              <w:rPr>
                <w:rFonts w:eastAsiaTheme="minorEastAsia"/>
                <w:b w:val="0"/>
                <w:bCs w:val="0"/>
                <w:iCs w:val="0"/>
                <w:sz w:val="18"/>
                <w:szCs w:val="18"/>
                <w:lang w:eastAsia="zh-CN"/>
              </w:rPr>
              <w:t>Share same views as FL.</w:t>
            </w:r>
          </w:p>
        </w:tc>
      </w:tr>
      <w:tr w:rsidR="00651BEA" w14:paraId="3A4C3CDE" w14:textId="77777777" w:rsidTr="002548EC">
        <w:tc>
          <w:tcPr>
            <w:tcW w:w="1705" w:type="dxa"/>
          </w:tcPr>
          <w:p w14:paraId="37F14805" w14:textId="2869D3E2" w:rsidR="00651BEA" w:rsidRDefault="00651BEA" w:rsidP="002F362E">
            <w:pPr>
              <w:rPr>
                <w:lang w:eastAsia="ko-KR"/>
              </w:rPr>
            </w:pPr>
            <w:r>
              <w:rPr>
                <w:lang w:eastAsia="ko-KR"/>
              </w:rPr>
              <w:t>Google</w:t>
            </w:r>
          </w:p>
        </w:tc>
        <w:tc>
          <w:tcPr>
            <w:tcW w:w="8031" w:type="dxa"/>
          </w:tcPr>
          <w:p w14:paraId="3E64C0FB" w14:textId="41FB498D" w:rsidR="00651BEA" w:rsidRDefault="00651BEA" w:rsidP="002F362E">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Support. We think current RAN4 requirement on L1-RSRP measurement accuracy can be a starting point.</w:t>
            </w:r>
          </w:p>
        </w:tc>
      </w:tr>
      <w:tr w:rsidR="002D3900" w14:paraId="03E82795" w14:textId="77777777" w:rsidTr="002548EC">
        <w:tc>
          <w:tcPr>
            <w:tcW w:w="1705" w:type="dxa"/>
          </w:tcPr>
          <w:p w14:paraId="59A9489F" w14:textId="092C4D8A" w:rsidR="002D3900" w:rsidRDefault="002D3900" w:rsidP="002F362E">
            <w:pPr>
              <w:rPr>
                <w:lang w:eastAsia="ko-KR"/>
              </w:rPr>
            </w:pPr>
            <w:r>
              <w:rPr>
                <w:lang w:eastAsia="ko-KR"/>
              </w:rPr>
              <w:t>Samsung</w:t>
            </w:r>
          </w:p>
        </w:tc>
        <w:tc>
          <w:tcPr>
            <w:tcW w:w="8031" w:type="dxa"/>
          </w:tcPr>
          <w:p w14:paraId="4E53E795" w14:textId="46C02D39" w:rsidR="002D3900" w:rsidRDefault="002D3900" w:rsidP="002F362E">
            <w:pPr>
              <w:pStyle w:val="Proposal0"/>
              <w:numPr>
                <w:ilvl w:val="0"/>
                <w:numId w:val="0"/>
              </w:numPr>
              <w:spacing w:after="120" w:line="240" w:lineRule="auto"/>
              <w:ind w:left="1304" w:hanging="1304"/>
              <w:rPr>
                <w:rFonts w:eastAsiaTheme="minorEastAsia"/>
                <w:b w:val="0"/>
                <w:bCs w:val="0"/>
                <w:iCs w:val="0"/>
                <w:sz w:val="18"/>
                <w:szCs w:val="18"/>
                <w:lang w:eastAsia="zh-CN"/>
              </w:rPr>
            </w:pPr>
            <w:r>
              <w:rPr>
                <w:rFonts w:eastAsiaTheme="minorEastAsia"/>
                <w:b w:val="0"/>
                <w:bCs w:val="0"/>
                <w:iCs w:val="0"/>
                <w:sz w:val="18"/>
                <w:szCs w:val="18"/>
                <w:lang w:eastAsia="zh-CN"/>
              </w:rPr>
              <w:t xml:space="preserve">We share similar view as FL. </w:t>
            </w:r>
          </w:p>
        </w:tc>
      </w:tr>
    </w:tbl>
    <w:p w14:paraId="5E3095EA" w14:textId="08F42387" w:rsidR="00F53673" w:rsidRDefault="00F53673">
      <w:pPr>
        <w:rPr>
          <w:b/>
          <w:bCs/>
        </w:rPr>
      </w:pPr>
    </w:p>
    <w:p w14:paraId="1903ACA4" w14:textId="77777777" w:rsidR="00F53673" w:rsidRDefault="00F53673">
      <w:pPr>
        <w:rPr>
          <w:b/>
          <w:bCs/>
        </w:rPr>
      </w:pPr>
    </w:p>
    <w:p w14:paraId="343E9186" w14:textId="77777777" w:rsidR="000A4B7F" w:rsidRDefault="00477771">
      <w:pPr>
        <w:pStyle w:val="2"/>
        <w:numPr>
          <w:ilvl w:val="1"/>
          <w:numId w:val="1"/>
        </w:numPr>
      </w:pPr>
      <w:r>
        <w:t>Others</w:t>
      </w:r>
    </w:p>
    <w:p w14:paraId="343E9187" w14:textId="77777777" w:rsidR="000A4B7F" w:rsidRDefault="00477771">
      <w:pPr>
        <w:rPr>
          <w:color w:val="A6A6A6" w:themeColor="background1" w:themeShade="A6"/>
        </w:rPr>
      </w:pPr>
      <w:r>
        <w:t>The following proposals were proposed by companies:</w:t>
      </w:r>
    </w:p>
    <w:tbl>
      <w:tblPr>
        <w:tblStyle w:val="af5"/>
        <w:tblW w:w="0" w:type="auto"/>
        <w:tblLook w:val="04A0" w:firstRow="1" w:lastRow="0" w:firstColumn="1" w:lastColumn="0" w:noHBand="0" w:noVBand="1"/>
      </w:tblPr>
      <w:tblGrid>
        <w:gridCol w:w="1494"/>
        <w:gridCol w:w="8242"/>
      </w:tblGrid>
      <w:tr w:rsidR="000A4B7F" w14:paraId="343E918A" w14:textId="77777777">
        <w:tc>
          <w:tcPr>
            <w:tcW w:w="1494" w:type="dxa"/>
            <w:shd w:val="clear" w:color="auto" w:fill="E7E6E6" w:themeFill="background2"/>
          </w:tcPr>
          <w:p w14:paraId="343E9188" w14:textId="77777777" w:rsidR="000A4B7F" w:rsidRDefault="00477771">
            <w:r>
              <w:rPr>
                <w:sz w:val="18"/>
                <w:szCs w:val="18"/>
              </w:rPr>
              <w:t>Company</w:t>
            </w:r>
          </w:p>
        </w:tc>
        <w:tc>
          <w:tcPr>
            <w:tcW w:w="8242" w:type="dxa"/>
            <w:shd w:val="clear" w:color="auto" w:fill="E7E6E6" w:themeFill="background2"/>
          </w:tcPr>
          <w:p w14:paraId="343E9189" w14:textId="77777777" w:rsidR="000A4B7F" w:rsidRDefault="00477771">
            <w:pPr>
              <w:pStyle w:val="a4"/>
              <w:spacing w:after="120"/>
              <w:rPr>
                <w:b w:val="0"/>
                <w:bCs w:val="0"/>
                <w:color w:val="000000" w:themeColor="text1"/>
                <w:sz w:val="18"/>
                <w:szCs w:val="18"/>
                <w:lang w:eastAsia="zh-CN"/>
              </w:rPr>
            </w:pPr>
            <w:r>
              <w:rPr>
                <w:sz w:val="18"/>
                <w:szCs w:val="18"/>
              </w:rPr>
              <w:t>Proposals/observations</w:t>
            </w:r>
          </w:p>
        </w:tc>
      </w:tr>
      <w:tr w:rsidR="000A4B7F" w14:paraId="343E918D" w14:textId="77777777">
        <w:tc>
          <w:tcPr>
            <w:tcW w:w="1494" w:type="dxa"/>
          </w:tcPr>
          <w:p w14:paraId="343E918B" w14:textId="77777777" w:rsidR="000A4B7F" w:rsidRDefault="00477771">
            <w:r>
              <w:t>Huawei/</w:t>
            </w:r>
            <w:proofErr w:type="spellStart"/>
            <w:proofErr w:type="gramStart"/>
            <w:r>
              <w:t>HiSi</w:t>
            </w:r>
            <w:proofErr w:type="spellEnd"/>
            <w:r>
              <w:t>[</w:t>
            </w:r>
            <w:proofErr w:type="gramEnd"/>
            <w:r>
              <w:t>2]</w:t>
            </w:r>
          </w:p>
        </w:tc>
        <w:tc>
          <w:tcPr>
            <w:tcW w:w="8242" w:type="dxa"/>
          </w:tcPr>
          <w:p w14:paraId="343E918C" w14:textId="77777777" w:rsidR="000A4B7F" w:rsidRDefault="00477771">
            <w:pPr>
              <w:pStyle w:val="a4"/>
              <w:spacing w:after="120"/>
              <w:rPr>
                <w:b w:val="0"/>
                <w:bCs w:val="0"/>
                <w:sz w:val="18"/>
                <w:szCs w:val="18"/>
              </w:rPr>
            </w:pPr>
            <w:bookmarkStart w:id="10" w:name="_Ref111192924"/>
            <w:r>
              <w:rPr>
                <w:b w:val="0"/>
                <w:bCs w:val="0"/>
                <w:color w:val="000000" w:themeColor="text1"/>
                <w:sz w:val="18"/>
                <w:szCs w:val="18"/>
                <w:lang w:eastAsia="zh-CN"/>
              </w:rPr>
              <w:t>Proposal 9: For the evaluation of temporal domain beam prediction, Option 4, i.e., random direction straight-line trajectories for randomly dropped UEs, should be considered as the starting point</w:t>
            </w:r>
            <w:bookmarkEnd w:id="10"/>
            <w:r>
              <w:rPr>
                <w:b w:val="0"/>
                <w:bCs w:val="0"/>
                <w:color w:val="000000" w:themeColor="text1"/>
                <w:sz w:val="18"/>
                <w:szCs w:val="18"/>
                <w:lang w:eastAsia="zh-CN"/>
              </w:rPr>
              <w:t xml:space="preserve">. </w:t>
            </w:r>
          </w:p>
        </w:tc>
      </w:tr>
      <w:tr w:rsidR="000A4B7F" w14:paraId="343E919D" w14:textId="77777777">
        <w:tc>
          <w:tcPr>
            <w:tcW w:w="1494" w:type="dxa"/>
          </w:tcPr>
          <w:p w14:paraId="343E918E" w14:textId="77777777" w:rsidR="000A4B7F" w:rsidRDefault="00477771">
            <w:proofErr w:type="spellStart"/>
            <w:r>
              <w:lastRenderedPageBreak/>
              <w:t>InterDigital</w:t>
            </w:r>
            <w:proofErr w:type="spellEnd"/>
            <w:r>
              <w:t xml:space="preserve"> [11]</w:t>
            </w:r>
          </w:p>
        </w:tc>
        <w:tc>
          <w:tcPr>
            <w:tcW w:w="8242" w:type="dxa"/>
          </w:tcPr>
          <w:p w14:paraId="343E918F" w14:textId="77777777" w:rsidR="000A4B7F" w:rsidRDefault="00477771">
            <w:pPr>
              <w:spacing w:line="276" w:lineRule="auto"/>
              <w:rPr>
                <w:rFonts w:ascii="Arial" w:hAnsi="Arial" w:cs="Arial"/>
                <w:sz w:val="18"/>
                <w:szCs w:val="18"/>
                <w:lang w:val="en-GB"/>
              </w:rPr>
            </w:pPr>
            <w:r>
              <w:rPr>
                <w:rFonts w:ascii="Arial" w:hAnsi="Arial" w:cs="Arial"/>
                <w:b/>
                <w:bCs/>
                <w:i/>
                <w:iCs/>
                <w:sz w:val="18"/>
                <w:szCs w:val="18"/>
              </w:rPr>
              <w:t>Observation 7:</w:t>
            </w:r>
            <w:r>
              <w:rPr>
                <w:rFonts w:ascii="Arial" w:hAnsi="Arial" w:cs="Arial"/>
                <w:i/>
                <w:iCs/>
                <w:sz w:val="18"/>
                <w:szCs w:val="18"/>
              </w:rPr>
              <w:t xml:space="preserve"> </w:t>
            </w:r>
            <w:r>
              <w:rPr>
                <w:rFonts w:ascii="Arial" w:hAnsi="Arial" w:cs="Arial"/>
                <w:i/>
                <w:iCs/>
                <w:sz w:val="18"/>
                <w:szCs w:val="18"/>
                <w:lang w:val="en-GB"/>
              </w:rPr>
              <w:t xml:space="preserve">As using same beamwidth for all channels and signals is a general implementation </w:t>
            </w:r>
            <w:bookmarkStart w:id="11" w:name="_Hlk111143983"/>
            <w:r>
              <w:rPr>
                <w:rFonts w:ascii="Arial" w:hAnsi="Arial" w:cs="Arial"/>
                <w:i/>
                <w:iCs/>
                <w:sz w:val="18"/>
                <w:szCs w:val="18"/>
                <w:lang w:val="en-GB"/>
              </w:rPr>
              <w:t>within a frequency range</w:t>
            </w:r>
            <w:bookmarkEnd w:id="11"/>
            <w:r>
              <w:rPr>
                <w:rFonts w:ascii="Arial" w:hAnsi="Arial" w:cs="Arial"/>
                <w:i/>
                <w:iCs/>
                <w:sz w:val="18"/>
                <w:szCs w:val="18"/>
                <w:lang w:val="en-GB"/>
              </w:rPr>
              <w:t xml:space="preserve">, using a subset of Set A as Set B is a reasonable option if Set A and Set B are utilized in a same frequency range. </w:t>
            </w:r>
          </w:p>
          <w:p w14:paraId="343E9190" w14:textId="77777777" w:rsidR="000A4B7F" w:rsidRDefault="00477771">
            <w:pPr>
              <w:spacing w:line="276" w:lineRule="auto"/>
              <w:rPr>
                <w:rFonts w:ascii="Arial" w:hAnsi="Arial" w:cs="Arial"/>
                <w:i/>
                <w:iCs/>
                <w:sz w:val="18"/>
                <w:szCs w:val="18"/>
                <w:lang w:val="en-GB"/>
              </w:rPr>
            </w:pPr>
            <w:r>
              <w:rPr>
                <w:rFonts w:ascii="Arial" w:hAnsi="Arial" w:cs="Arial"/>
                <w:b/>
                <w:bCs/>
                <w:i/>
                <w:iCs/>
                <w:sz w:val="18"/>
                <w:szCs w:val="18"/>
              </w:rPr>
              <w:t xml:space="preserve">Observation 8: </w:t>
            </w:r>
            <w:r>
              <w:rPr>
                <w:rFonts w:ascii="Arial" w:hAnsi="Arial" w:cs="Arial"/>
                <w:i/>
                <w:iCs/>
                <w:sz w:val="18"/>
                <w:szCs w:val="18"/>
                <w:lang w:val="en-GB"/>
              </w:rPr>
              <w:t>It is difficult to use a subset of Set A considering different beamwidths for beam management between different frequency ranges.</w:t>
            </w:r>
          </w:p>
          <w:p w14:paraId="343E9191" w14:textId="77777777" w:rsidR="000A4B7F" w:rsidRDefault="00477771">
            <w:pPr>
              <w:spacing w:line="276" w:lineRule="auto"/>
              <w:rPr>
                <w:rFonts w:ascii="Arial" w:hAnsi="Arial" w:cs="Arial"/>
                <w:i/>
                <w:iCs/>
                <w:sz w:val="18"/>
                <w:szCs w:val="18"/>
              </w:rPr>
            </w:pPr>
            <w:r>
              <w:rPr>
                <w:rFonts w:ascii="Arial" w:hAnsi="Arial" w:cs="Arial"/>
                <w:b/>
                <w:bCs/>
                <w:i/>
                <w:iCs/>
                <w:sz w:val="18"/>
                <w:szCs w:val="18"/>
              </w:rPr>
              <w:t xml:space="preserve">Observation 9: </w:t>
            </w:r>
            <w:r>
              <w:rPr>
                <w:rFonts w:ascii="Arial" w:hAnsi="Arial" w:cs="Arial"/>
                <w:i/>
                <w:iCs/>
                <w:sz w:val="18"/>
                <w:szCs w:val="18"/>
                <w:lang w:val="en-GB"/>
              </w:rPr>
              <w:t>Utilization of wide beam information from a low frequency range has great potential as a low frequency range is more reliable and utilization of wide beam requires much less time and frequency resources for beam management.</w:t>
            </w:r>
          </w:p>
          <w:p w14:paraId="343E9192" w14:textId="77777777" w:rsidR="000A4B7F" w:rsidRDefault="00477771">
            <w:pPr>
              <w:spacing w:line="276" w:lineRule="auto"/>
              <w:rPr>
                <w:rFonts w:ascii="Arial" w:hAnsi="Arial" w:cs="Arial"/>
                <w:sz w:val="18"/>
                <w:szCs w:val="18"/>
              </w:rPr>
            </w:pPr>
            <w:r>
              <w:rPr>
                <w:rFonts w:ascii="Arial" w:hAnsi="Arial" w:cs="Arial"/>
                <w:b/>
                <w:bCs/>
                <w:i/>
                <w:iCs/>
                <w:sz w:val="18"/>
                <w:szCs w:val="18"/>
              </w:rPr>
              <w:t>Proposal 8:</w:t>
            </w:r>
            <w:r>
              <w:rPr>
                <w:rFonts w:ascii="Arial" w:hAnsi="Arial" w:cs="Arial"/>
                <w:i/>
                <w:iCs/>
                <w:sz w:val="18"/>
                <w:szCs w:val="18"/>
              </w:rPr>
              <w:t xml:space="preserve"> Support ‘Set B is a subset of Set A’ when Set A and Set B are utilized in a same frequency range for both temporal/spatial domain prediction.</w:t>
            </w:r>
          </w:p>
          <w:p w14:paraId="343E9193" w14:textId="77777777" w:rsidR="000A4B7F" w:rsidRDefault="00477771">
            <w:pPr>
              <w:spacing w:line="276" w:lineRule="auto"/>
              <w:rPr>
                <w:rFonts w:ascii="Arial" w:hAnsi="Arial" w:cs="Arial"/>
                <w:sz w:val="18"/>
                <w:szCs w:val="18"/>
              </w:rPr>
            </w:pPr>
            <w:r>
              <w:rPr>
                <w:rFonts w:ascii="Arial" w:hAnsi="Arial" w:cs="Arial"/>
                <w:b/>
                <w:bCs/>
                <w:i/>
                <w:iCs/>
                <w:sz w:val="18"/>
                <w:szCs w:val="18"/>
              </w:rPr>
              <w:t>Proposal 9:</w:t>
            </w:r>
            <w:r>
              <w:rPr>
                <w:rFonts w:ascii="Arial" w:hAnsi="Arial" w:cs="Arial"/>
                <w:i/>
                <w:iCs/>
                <w:sz w:val="18"/>
                <w:szCs w:val="18"/>
              </w:rPr>
              <w:t xml:space="preserve"> Support ‘Set A and Set B are different’ when Set A and Set B are utilized in different frequency ranges for both temporal/spatial domain prediction.</w:t>
            </w:r>
          </w:p>
          <w:p w14:paraId="343E9194" w14:textId="77777777" w:rsidR="000A4B7F" w:rsidRDefault="00477771">
            <w:pPr>
              <w:rPr>
                <w:rFonts w:ascii="Arial" w:hAnsi="Arial" w:cs="Arial"/>
                <w:i/>
                <w:iCs/>
                <w:sz w:val="18"/>
                <w:szCs w:val="18"/>
              </w:rPr>
            </w:pPr>
            <w:r>
              <w:rPr>
                <w:rFonts w:ascii="Arial" w:hAnsi="Arial" w:cs="Arial"/>
                <w:b/>
                <w:bCs/>
                <w:i/>
                <w:iCs/>
                <w:sz w:val="18"/>
                <w:szCs w:val="18"/>
              </w:rPr>
              <w:t>Proposal 10:</w:t>
            </w:r>
            <w:r>
              <w:rPr>
                <w:rFonts w:ascii="Arial" w:hAnsi="Arial" w:cs="Arial"/>
                <w:i/>
                <w:iCs/>
                <w:sz w:val="18"/>
                <w:szCs w:val="18"/>
              </w:rPr>
              <w:t xml:space="preserve"> AI/ML based beam management based on association between different frequency ranges should supported for both</w:t>
            </w:r>
            <w:r>
              <w:rPr>
                <w:sz w:val="18"/>
                <w:szCs w:val="18"/>
              </w:rPr>
              <w:t xml:space="preserve"> </w:t>
            </w:r>
            <w:r>
              <w:rPr>
                <w:rFonts w:ascii="Arial" w:hAnsi="Arial" w:cs="Arial"/>
                <w:i/>
                <w:iCs/>
                <w:sz w:val="18"/>
                <w:szCs w:val="18"/>
              </w:rPr>
              <w:t>between FR1 and FR2-1 and between FR2-1 and FR2-2.</w:t>
            </w:r>
          </w:p>
          <w:p w14:paraId="343E9195" w14:textId="77777777" w:rsidR="000A4B7F" w:rsidRDefault="000A4B7F">
            <w:pPr>
              <w:rPr>
                <w:rFonts w:ascii="Arial" w:hAnsi="Arial" w:cs="Arial"/>
                <w:i/>
                <w:iCs/>
                <w:sz w:val="18"/>
                <w:szCs w:val="18"/>
              </w:rPr>
            </w:pPr>
          </w:p>
          <w:p w14:paraId="343E9196" w14:textId="77777777" w:rsidR="000A4B7F" w:rsidRDefault="00477771">
            <w:pPr>
              <w:rPr>
                <w:rFonts w:ascii="Arial" w:hAnsi="Arial" w:cs="Arial"/>
                <w:i/>
                <w:iCs/>
                <w:sz w:val="18"/>
                <w:szCs w:val="18"/>
              </w:rPr>
            </w:pPr>
            <w:r>
              <w:rPr>
                <w:rFonts w:ascii="Arial" w:hAnsi="Arial" w:cs="Arial"/>
                <w:b/>
                <w:bCs/>
                <w:i/>
                <w:iCs/>
                <w:sz w:val="18"/>
                <w:szCs w:val="18"/>
              </w:rPr>
              <w:t>Proposal 11:</w:t>
            </w:r>
            <w:r>
              <w:rPr>
                <w:rFonts w:ascii="Arial" w:hAnsi="Arial" w:cs="Arial"/>
                <w:i/>
                <w:iCs/>
                <w:sz w:val="18"/>
                <w:szCs w:val="18"/>
              </w:rPr>
              <w:t xml:space="preserve"> For traffic model, support the following evaluation assumptions:</w:t>
            </w:r>
          </w:p>
          <w:p w14:paraId="343E9197" w14:textId="77777777" w:rsidR="000A4B7F" w:rsidRDefault="00477771">
            <w:pPr>
              <w:pStyle w:val="af9"/>
              <w:numPr>
                <w:ilvl w:val="0"/>
                <w:numId w:val="16"/>
              </w:numPr>
              <w:contextualSpacing w:val="0"/>
              <w:rPr>
                <w:rFonts w:ascii="Arial" w:hAnsi="Arial" w:cs="Arial"/>
                <w:i/>
                <w:iCs/>
                <w:sz w:val="18"/>
                <w:szCs w:val="18"/>
              </w:rPr>
            </w:pPr>
            <w:r>
              <w:rPr>
                <w:rFonts w:ascii="Arial" w:hAnsi="Arial" w:cs="Arial"/>
                <w:i/>
                <w:iCs/>
                <w:sz w:val="18"/>
                <w:szCs w:val="18"/>
              </w:rPr>
              <w:t>For beam information related KPIs, no traffic model is needed to be defined as UE is only measuring reference signals not decoding actual PDSCHs.</w:t>
            </w:r>
          </w:p>
          <w:p w14:paraId="343E9198" w14:textId="77777777" w:rsidR="000A4B7F" w:rsidRDefault="00477771">
            <w:pPr>
              <w:pStyle w:val="af9"/>
              <w:numPr>
                <w:ilvl w:val="0"/>
                <w:numId w:val="16"/>
              </w:numPr>
              <w:contextualSpacing w:val="0"/>
              <w:rPr>
                <w:rFonts w:ascii="Arial" w:hAnsi="Arial" w:cs="Arial"/>
                <w:i/>
                <w:iCs/>
                <w:sz w:val="18"/>
                <w:szCs w:val="18"/>
              </w:rPr>
            </w:pPr>
            <w:r>
              <w:rPr>
                <w:rFonts w:ascii="Arial" w:hAnsi="Arial" w:cs="Arial"/>
                <w:i/>
                <w:iCs/>
                <w:sz w:val="18"/>
                <w:szCs w:val="18"/>
              </w:rPr>
              <w:t xml:space="preserve">For system performance related KPIs, FTP traffic should be used to reflect practical traffics for the evaluation. </w:t>
            </w:r>
          </w:p>
          <w:p w14:paraId="343E9199" w14:textId="77777777" w:rsidR="000A4B7F" w:rsidRDefault="00477771">
            <w:pPr>
              <w:pStyle w:val="af9"/>
              <w:numPr>
                <w:ilvl w:val="0"/>
                <w:numId w:val="16"/>
              </w:numPr>
              <w:contextualSpacing w:val="0"/>
              <w:rPr>
                <w:rFonts w:ascii="Arial" w:hAnsi="Arial" w:cs="Arial"/>
                <w:i/>
                <w:iCs/>
                <w:sz w:val="18"/>
                <w:szCs w:val="18"/>
              </w:rPr>
            </w:pPr>
            <w:r>
              <w:rPr>
                <w:rFonts w:ascii="Arial" w:hAnsi="Arial" w:cs="Arial"/>
                <w:i/>
                <w:iCs/>
                <w:sz w:val="18"/>
                <w:szCs w:val="18"/>
              </w:rPr>
              <w:t xml:space="preserve">For FTP traffic model, FTP model 3 is preferred as generating a new UE for each packet (FTP model 1) is not appropriate for evaluating benefits from AI/ML based beam prediction. </w:t>
            </w:r>
          </w:p>
          <w:p w14:paraId="343E919A" w14:textId="77777777" w:rsidR="000A4B7F" w:rsidRDefault="00477771">
            <w:pPr>
              <w:rPr>
                <w:rFonts w:ascii="Arial" w:hAnsi="Arial" w:cs="Arial"/>
                <w:i/>
                <w:iCs/>
                <w:sz w:val="18"/>
                <w:szCs w:val="18"/>
              </w:rPr>
            </w:pPr>
            <w:r>
              <w:rPr>
                <w:rFonts w:ascii="Arial" w:hAnsi="Arial" w:cs="Arial"/>
                <w:b/>
                <w:bCs/>
                <w:i/>
                <w:iCs/>
                <w:sz w:val="18"/>
                <w:szCs w:val="18"/>
              </w:rPr>
              <w:t>Proposal 12:</w:t>
            </w:r>
            <w:r>
              <w:rPr>
                <w:rFonts w:ascii="Arial" w:hAnsi="Arial" w:cs="Arial"/>
                <w:i/>
                <w:iCs/>
                <w:sz w:val="18"/>
                <w:szCs w:val="18"/>
              </w:rPr>
              <w:t xml:space="preserve"> For UE distribution, support the following evaluation assumptions:</w:t>
            </w:r>
          </w:p>
          <w:p w14:paraId="343E919B" w14:textId="77777777" w:rsidR="000A4B7F" w:rsidRDefault="00477771">
            <w:pPr>
              <w:pStyle w:val="af9"/>
              <w:numPr>
                <w:ilvl w:val="0"/>
                <w:numId w:val="17"/>
              </w:numPr>
              <w:contextualSpacing w:val="0"/>
              <w:rPr>
                <w:rFonts w:ascii="Arial" w:hAnsi="Arial" w:cs="Arial"/>
                <w:i/>
                <w:iCs/>
                <w:sz w:val="18"/>
                <w:szCs w:val="18"/>
              </w:rPr>
            </w:pPr>
            <w:r>
              <w:rPr>
                <w:rFonts w:ascii="Arial" w:hAnsi="Arial" w:cs="Arial"/>
                <w:i/>
                <w:iCs/>
                <w:sz w:val="18"/>
                <w:szCs w:val="18"/>
              </w:rPr>
              <w:t xml:space="preserve">For FTP traffic model, 10 UEs per cell/sector with 50% and 70% RUs is preferred. </w:t>
            </w:r>
          </w:p>
          <w:p w14:paraId="343E919C" w14:textId="77777777" w:rsidR="000A4B7F" w:rsidRDefault="00477771">
            <w:pPr>
              <w:pStyle w:val="af9"/>
              <w:numPr>
                <w:ilvl w:val="0"/>
                <w:numId w:val="17"/>
              </w:numPr>
              <w:contextualSpacing w:val="0"/>
              <w:rPr>
                <w:rFonts w:ascii="Arial" w:hAnsi="Arial" w:cs="Arial"/>
                <w:i/>
                <w:iCs/>
                <w:sz w:val="18"/>
                <w:szCs w:val="18"/>
              </w:rPr>
            </w:pPr>
            <w:r>
              <w:rPr>
                <w:rFonts w:ascii="Arial" w:hAnsi="Arial" w:cs="Arial"/>
                <w:i/>
                <w:iCs/>
                <w:sz w:val="18"/>
                <w:szCs w:val="18"/>
              </w:rPr>
              <w:t>80% outdoor UEs and 20% indoor UEs for spatial domain beam prediction as defined in TR 38.901 (Option 1).</w:t>
            </w:r>
          </w:p>
        </w:tc>
      </w:tr>
      <w:tr w:rsidR="000A4B7F" w14:paraId="343E91AC" w14:textId="77777777">
        <w:tc>
          <w:tcPr>
            <w:tcW w:w="1494" w:type="dxa"/>
          </w:tcPr>
          <w:p w14:paraId="343E919E" w14:textId="77777777" w:rsidR="000A4B7F" w:rsidRDefault="00477771">
            <w:r>
              <w:t>Intel [17]</w:t>
            </w:r>
          </w:p>
        </w:tc>
        <w:tc>
          <w:tcPr>
            <w:tcW w:w="8242" w:type="dxa"/>
          </w:tcPr>
          <w:p w14:paraId="343E919F"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Proposal 6:</w:t>
            </w:r>
            <w:r>
              <w:rPr>
                <w:rFonts w:ascii="Arial" w:hAnsi="Arial" w:cs="Arial"/>
                <w:b/>
                <w:bCs/>
                <w:i/>
                <w:iCs/>
                <w:sz w:val="18"/>
                <w:szCs w:val="18"/>
              </w:rPr>
              <w:tab/>
              <w:t>UE trajectories with straight line movement without sharp turns should be considered as a first step for evaluation.</w:t>
            </w:r>
          </w:p>
          <w:p w14:paraId="343E91A0"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Proposal 7:</w:t>
            </w:r>
            <w:r>
              <w:rPr>
                <w:rFonts w:ascii="Arial" w:hAnsi="Arial" w:cs="Arial"/>
                <w:b/>
                <w:bCs/>
                <w:i/>
                <w:iCs/>
                <w:sz w:val="18"/>
                <w:szCs w:val="18"/>
              </w:rPr>
              <w:tab/>
              <w:t>For initial evaluations fix UE orientation towards the direction of motion.</w:t>
            </w:r>
          </w:p>
          <w:p w14:paraId="343E91A1"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Proposal 8:</w:t>
            </w:r>
            <w:r>
              <w:rPr>
                <w:rFonts w:ascii="Arial" w:hAnsi="Arial" w:cs="Arial"/>
                <w:b/>
                <w:bCs/>
                <w:i/>
                <w:iCs/>
                <w:sz w:val="18"/>
                <w:szCs w:val="18"/>
              </w:rPr>
              <w:tab/>
              <w:t>Spatially consistent large-scale parameter generation should be used for mobility evaluations. Additionally, only spatial consistency model B in [4] can be used for mobility evaluation.</w:t>
            </w:r>
          </w:p>
          <w:p w14:paraId="343E91A2"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Proposal 9:</w:t>
            </w:r>
            <w:r>
              <w:rPr>
                <w:rFonts w:ascii="Arial" w:hAnsi="Arial" w:cs="Arial"/>
                <w:b/>
                <w:bCs/>
                <w:i/>
                <w:iCs/>
                <w:sz w:val="18"/>
                <w:szCs w:val="18"/>
              </w:rPr>
              <w:tab/>
              <w:t>The UE trajectory should be sampled at least at the minimum decorrelation distance of the large-scale parameters corresponding to the scenario of evaluation.</w:t>
            </w:r>
          </w:p>
          <w:p w14:paraId="343E91A3" w14:textId="77777777" w:rsidR="000A4B7F" w:rsidRDefault="000A4B7F">
            <w:pPr>
              <w:spacing w:line="276" w:lineRule="auto"/>
              <w:rPr>
                <w:rFonts w:ascii="Arial" w:hAnsi="Arial" w:cs="Arial"/>
                <w:b/>
                <w:bCs/>
                <w:i/>
                <w:iCs/>
                <w:sz w:val="18"/>
                <w:szCs w:val="18"/>
              </w:rPr>
            </w:pPr>
          </w:p>
          <w:p w14:paraId="343E91A4"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 xml:space="preserve">Data generalization </w:t>
            </w:r>
          </w:p>
          <w:p w14:paraId="343E91A5"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Observation 1:</w:t>
            </w:r>
            <w:r>
              <w:rPr>
                <w:rFonts w:ascii="Arial" w:hAnsi="Arial" w:cs="Arial"/>
                <w:b/>
                <w:bCs/>
                <w:i/>
                <w:iCs/>
                <w:sz w:val="18"/>
                <w:szCs w:val="18"/>
              </w:rPr>
              <w:tab/>
              <w:t>For a large portion of the trajectory samples, the number of unique best BS/UE beam is very limited.</w:t>
            </w:r>
          </w:p>
          <w:p w14:paraId="343E91A6"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 xml:space="preserve">Observation 2: Ping-pong effect is observed with the best beam index selection among close time-domain samples, but the measured RSRP of best beam pairs during ping-pong effect can </w:t>
            </w:r>
            <w:r>
              <w:rPr>
                <w:rFonts w:ascii="Arial" w:hAnsi="Arial" w:cs="Arial"/>
                <w:b/>
                <w:bCs/>
                <w:i/>
                <w:iCs/>
                <w:sz w:val="18"/>
                <w:szCs w:val="18"/>
              </w:rPr>
              <w:lastRenderedPageBreak/>
              <w:t>be very small.</w:t>
            </w:r>
          </w:p>
          <w:p w14:paraId="343E91A7"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Observation 3: Ping-pong effect for best beam indices can be reduced by thresholding (hysteresis implementation) and/or smoothening the RSRP for best beam selection.</w:t>
            </w:r>
          </w:p>
          <w:p w14:paraId="343E91A8"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Observation 4: The effect of UE speed and measurement interval to the number of unique beams is not significant.</w:t>
            </w:r>
          </w:p>
          <w:p w14:paraId="343E91A9"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Observation 5: The UE rotation mainly affects the distribution of the number of unique best UE beams. Higher UE rotation speed leads to more frequent change of the best beam pair index.</w:t>
            </w:r>
          </w:p>
          <w:p w14:paraId="343E91AA" w14:textId="77777777" w:rsidR="000A4B7F" w:rsidRDefault="000A4B7F">
            <w:pPr>
              <w:spacing w:line="276" w:lineRule="auto"/>
              <w:rPr>
                <w:rFonts w:ascii="Arial" w:hAnsi="Arial" w:cs="Arial"/>
                <w:b/>
                <w:bCs/>
                <w:i/>
                <w:iCs/>
                <w:sz w:val="18"/>
                <w:szCs w:val="18"/>
              </w:rPr>
            </w:pPr>
          </w:p>
          <w:p w14:paraId="343E91AB"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Proposal 11:</w:t>
            </w:r>
            <w:r>
              <w:rPr>
                <w:rFonts w:ascii="Arial" w:hAnsi="Arial" w:cs="Arial"/>
                <w:b/>
                <w:bCs/>
                <w:i/>
                <w:iCs/>
                <w:sz w:val="18"/>
                <w:szCs w:val="18"/>
              </w:rPr>
              <w:tab/>
              <w:t xml:space="preserve"> RAN1 should further discuss input sample length and the number of beam changes or beam dwelling time for BM-Case 2 to ensure model performance is not misleading.</w:t>
            </w:r>
          </w:p>
        </w:tc>
      </w:tr>
      <w:tr w:rsidR="000A4B7F" w14:paraId="343E91B3" w14:textId="77777777">
        <w:tc>
          <w:tcPr>
            <w:tcW w:w="1494" w:type="dxa"/>
          </w:tcPr>
          <w:p w14:paraId="343E91AD" w14:textId="77777777" w:rsidR="000A4B7F" w:rsidRDefault="00477771">
            <w:r>
              <w:lastRenderedPageBreak/>
              <w:t>Qualcomm [23]</w:t>
            </w:r>
          </w:p>
        </w:tc>
        <w:tc>
          <w:tcPr>
            <w:tcW w:w="8242" w:type="dxa"/>
          </w:tcPr>
          <w:p w14:paraId="343E91AE" w14:textId="77777777" w:rsidR="000A4B7F" w:rsidRDefault="00477771">
            <w:pPr>
              <w:rPr>
                <w:rFonts w:eastAsia="MS Mincho"/>
                <w:b/>
                <w:sz w:val="18"/>
                <w:szCs w:val="18"/>
              </w:rPr>
            </w:pPr>
            <w:bookmarkStart w:id="12" w:name="_Hlk127485887"/>
            <w:r>
              <w:rPr>
                <w:rFonts w:eastAsia="MS Mincho"/>
                <w:b/>
                <w:sz w:val="18"/>
                <w:szCs w:val="18"/>
              </w:rPr>
              <w:t>Proposal 3: For BM-Case2, consider the scenario in which the UE orientation changes as a function of UE trajectory.</w:t>
            </w:r>
          </w:p>
          <w:p w14:paraId="343E91AF" w14:textId="77777777" w:rsidR="000A4B7F" w:rsidRDefault="00477771">
            <w:pPr>
              <w:pStyle w:val="ListBulletLast"/>
              <w:rPr>
                <w:sz w:val="18"/>
                <w:szCs w:val="14"/>
              </w:rPr>
            </w:pPr>
            <w:r>
              <w:rPr>
                <w:sz w:val="18"/>
                <w:szCs w:val="14"/>
              </w:rPr>
              <w:t>FFS: details of this function</w:t>
            </w:r>
          </w:p>
          <w:p w14:paraId="343E91B0" w14:textId="77777777" w:rsidR="000A4B7F" w:rsidRDefault="00477771">
            <w:pPr>
              <w:rPr>
                <w:b/>
                <w:bCs/>
                <w:sz w:val="18"/>
                <w:szCs w:val="18"/>
              </w:rPr>
            </w:pPr>
            <w:bookmarkStart w:id="13" w:name="_Hlk118474958"/>
            <w:bookmarkEnd w:id="12"/>
            <w:r>
              <w:rPr>
                <w:b/>
                <w:bCs/>
                <w:sz w:val="18"/>
                <w:szCs w:val="18"/>
              </w:rPr>
              <w:t>Observation 1 At least for BM-Case2, AI/ML-based methods will provide an advantage in high-stress scenarios where frequent UE orientation changes lead to rapid changes in the best beams.</w:t>
            </w:r>
          </w:p>
          <w:p w14:paraId="343E91B1" w14:textId="77777777" w:rsidR="000A4B7F" w:rsidRDefault="00477771">
            <w:pPr>
              <w:rPr>
                <w:b/>
                <w:bCs/>
                <w:sz w:val="18"/>
                <w:szCs w:val="18"/>
              </w:rPr>
            </w:pPr>
            <w:bookmarkStart w:id="14" w:name="_Hlk127486068"/>
            <w:bookmarkEnd w:id="13"/>
            <w:r>
              <w:rPr>
                <w:b/>
                <w:bCs/>
                <w:sz w:val="18"/>
                <w:szCs w:val="18"/>
              </w:rPr>
              <w:t>Observation 2 For BM-Case2 with high UE rotation speeds, the AI/ML-based method (LSTM) strongly outperforms the sample-and-hold baseline, especially in the UE Rx beam prediction and Tx-Rx beam pair prediction use cases.</w:t>
            </w:r>
          </w:p>
          <w:p w14:paraId="343E91B2" w14:textId="77777777" w:rsidR="000A4B7F" w:rsidRDefault="00477771">
            <w:pPr>
              <w:pStyle w:val="af9"/>
              <w:widowControl/>
              <w:numPr>
                <w:ilvl w:val="0"/>
                <w:numId w:val="18"/>
              </w:numPr>
              <w:contextualSpacing w:val="0"/>
              <w:rPr>
                <w:b/>
                <w:bCs/>
                <w:sz w:val="18"/>
                <w:szCs w:val="18"/>
              </w:rPr>
            </w:pPr>
            <w:r>
              <w:rPr>
                <w:b/>
                <w:bCs/>
                <w:sz w:val="18"/>
                <w:szCs w:val="18"/>
              </w:rPr>
              <w:t>The rapid rotation leads to significant changes in best-beam RSRPs between measured cycles; the LSTM can predict for these changes, while the sample-and-hold scheme breaks down.</w:t>
            </w:r>
            <w:bookmarkEnd w:id="14"/>
          </w:p>
        </w:tc>
      </w:tr>
    </w:tbl>
    <w:p w14:paraId="343E91B4" w14:textId="77777777" w:rsidR="000A4B7F" w:rsidRDefault="000A4B7F">
      <w:pPr>
        <w:rPr>
          <w:color w:val="4472C4" w:themeColor="accent5"/>
        </w:rPr>
      </w:pPr>
    </w:p>
    <w:p w14:paraId="343E91B5" w14:textId="77777777" w:rsidR="000A4B7F" w:rsidRDefault="00477771">
      <w:pPr>
        <w:pStyle w:val="5"/>
      </w:pPr>
      <w:r>
        <w:t>Question 1.2a</w:t>
      </w:r>
    </w:p>
    <w:tbl>
      <w:tblPr>
        <w:tblStyle w:val="af5"/>
        <w:tblW w:w="0" w:type="auto"/>
        <w:tblLook w:val="04A0" w:firstRow="1" w:lastRow="0" w:firstColumn="1" w:lastColumn="0" w:noHBand="0" w:noVBand="1"/>
      </w:tblPr>
      <w:tblGrid>
        <w:gridCol w:w="1705"/>
        <w:gridCol w:w="8031"/>
      </w:tblGrid>
      <w:tr w:rsidR="000A4B7F" w14:paraId="343E91B8" w14:textId="77777777">
        <w:tc>
          <w:tcPr>
            <w:tcW w:w="1705" w:type="dxa"/>
            <w:shd w:val="clear" w:color="auto" w:fill="E7E6E6" w:themeFill="background2"/>
          </w:tcPr>
          <w:p w14:paraId="343E91B6" w14:textId="77777777" w:rsidR="000A4B7F" w:rsidRDefault="00477771">
            <w:pPr>
              <w:rPr>
                <w:sz w:val="18"/>
                <w:szCs w:val="18"/>
              </w:rPr>
            </w:pPr>
            <w:r>
              <w:rPr>
                <w:sz w:val="18"/>
                <w:szCs w:val="18"/>
              </w:rPr>
              <w:t>Company</w:t>
            </w:r>
          </w:p>
        </w:tc>
        <w:tc>
          <w:tcPr>
            <w:tcW w:w="8031" w:type="dxa"/>
            <w:shd w:val="clear" w:color="auto" w:fill="E7E6E6" w:themeFill="background2"/>
          </w:tcPr>
          <w:p w14:paraId="343E91B7" w14:textId="77777777" w:rsidR="000A4B7F" w:rsidRDefault="00477771">
            <w:pPr>
              <w:rPr>
                <w:sz w:val="18"/>
                <w:szCs w:val="18"/>
              </w:rPr>
            </w:pPr>
            <w:r>
              <w:rPr>
                <w:sz w:val="18"/>
                <w:szCs w:val="18"/>
              </w:rPr>
              <w:t>Comments</w:t>
            </w:r>
          </w:p>
        </w:tc>
      </w:tr>
      <w:tr w:rsidR="000A4B7F" w14:paraId="343E91BC" w14:textId="77777777">
        <w:tc>
          <w:tcPr>
            <w:tcW w:w="1705" w:type="dxa"/>
          </w:tcPr>
          <w:p w14:paraId="343E91B9" w14:textId="77777777" w:rsidR="000A4B7F" w:rsidRDefault="00477771">
            <w:pPr>
              <w:rPr>
                <w:color w:val="4472C4" w:themeColor="accent5"/>
              </w:rPr>
            </w:pPr>
            <w:r>
              <w:rPr>
                <w:color w:val="4472C4" w:themeColor="accent5"/>
              </w:rPr>
              <w:t>FL0</w:t>
            </w:r>
          </w:p>
        </w:tc>
        <w:tc>
          <w:tcPr>
            <w:tcW w:w="8031" w:type="dxa"/>
          </w:tcPr>
          <w:p w14:paraId="343E91BA" w14:textId="77777777" w:rsidR="000A4B7F" w:rsidRDefault="00477771">
            <w:pPr>
              <w:rPr>
                <w:color w:val="4472C4" w:themeColor="accent5"/>
              </w:rPr>
            </w:pPr>
            <w:r>
              <w:rPr>
                <w:color w:val="4472C4" w:themeColor="accent5"/>
              </w:rPr>
              <w:t xml:space="preserve">Please share you view if you think any of the above aspects is important and requires further agreements for the evaluation. </w:t>
            </w:r>
          </w:p>
          <w:p w14:paraId="343E91BB" w14:textId="77777777" w:rsidR="000A4B7F" w:rsidRDefault="000A4B7F">
            <w:pPr>
              <w:widowControl/>
              <w:snapToGrid w:val="0"/>
              <w:spacing w:after="120"/>
              <w:jc w:val="left"/>
              <w:rPr>
                <w:bCs/>
                <w:iCs/>
                <w:color w:val="4472C4" w:themeColor="accent5"/>
                <w:sz w:val="18"/>
                <w:szCs w:val="18"/>
              </w:rPr>
            </w:pPr>
          </w:p>
        </w:tc>
      </w:tr>
      <w:tr w:rsidR="000A4B7F" w14:paraId="343E91BF" w14:textId="77777777">
        <w:tc>
          <w:tcPr>
            <w:tcW w:w="1705" w:type="dxa"/>
          </w:tcPr>
          <w:p w14:paraId="343E91BD" w14:textId="77777777" w:rsidR="000A4B7F" w:rsidRDefault="00477771">
            <w:r>
              <w:t>HW/</w:t>
            </w:r>
            <w:proofErr w:type="spellStart"/>
            <w:r>
              <w:t>HiSi</w:t>
            </w:r>
            <w:proofErr w:type="spellEnd"/>
          </w:p>
        </w:tc>
        <w:tc>
          <w:tcPr>
            <w:tcW w:w="8031" w:type="dxa"/>
          </w:tcPr>
          <w:p w14:paraId="343E91BE" w14:textId="77777777" w:rsidR="000A4B7F" w:rsidRDefault="00477771">
            <w:r>
              <w:t xml:space="preserve">Maybe agreeing on a UE trajectory for BM-Case 2 could be useful. But otherwise, we don’t think any of the listed issues above has high priority. </w:t>
            </w:r>
          </w:p>
        </w:tc>
      </w:tr>
      <w:tr w:rsidR="00FE3181" w14:paraId="692CFE91" w14:textId="77777777">
        <w:tc>
          <w:tcPr>
            <w:tcW w:w="1705" w:type="dxa"/>
          </w:tcPr>
          <w:p w14:paraId="3A0800E3" w14:textId="50655307" w:rsidR="00FE3181" w:rsidRDefault="00FE3181" w:rsidP="00FE3181">
            <w:r>
              <w:rPr>
                <w:rFonts w:hint="eastAsia"/>
              </w:rPr>
              <w:t>N</w:t>
            </w:r>
            <w:r>
              <w:t>TT DOCOMO</w:t>
            </w:r>
          </w:p>
        </w:tc>
        <w:tc>
          <w:tcPr>
            <w:tcW w:w="8031" w:type="dxa"/>
          </w:tcPr>
          <w:p w14:paraId="6016E3C6" w14:textId="5A2F1B64" w:rsidR="00FE3181" w:rsidRDefault="00FE3181" w:rsidP="00FE3181">
            <w:r>
              <w:rPr>
                <w:rFonts w:hint="eastAsia"/>
              </w:rPr>
              <w:t>W</w:t>
            </w:r>
            <w:r>
              <w:t>e would like to keep current assumption that the UE orientation is independent of the UE trajectory.</w:t>
            </w:r>
          </w:p>
        </w:tc>
      </w:tr>
    </w:tbl>
    <w:p w14:paraId="343E91C0" w14:textId="77777777" w:rsidR="000A4B7F" w:rsidRDefault="000A4B7F">
      <w:pPr>
        <w:rPr>
          <w:color w:val="4472C4" w:themeColor="accent5"/>
        </w:rPr>
      </w:pPr>
    </w:p>
    <w:p w14:paraId="343E91C1" w14:textId="77777777" w:rsidR="000A4B7F" w:rsidRDefault="000A4B7F">
      <w:pPr>
        <w:rPr>
          <w:b/>
          <w:bCs/>
        </w:rPr>
      </w:pPr>
    </w:p>
    <w:p w14:paraId="343E91C2" w14:textId="77777777" w:rsidR="000A4B7F" w:rsidRDefault="00477771">
      <w:pPr>
        <w:pStyle w:val="1"/>
      </w:pPr>
      <w:r>
        <w:t>KPIs on AI/ML in beam management</w:t>
      </w:r>
    </w:p>
    <w:p w14:paraId="343E91C3" w14:textId="77777777" w:rsidR="000A4B7F" w:rsidRDefault="00477771">
      <w:pPr>
        <w:pStyle w:val="2"/>
        <w:numPr>
          <w:ilvl w:val="1"/>
          <w:numId w:val="1"/>
        </w:numPr>
      </w:pPr>
      <w:r>
        <w:t xml:space="preserve">Beam prediction accuracy related KPIs </w:t>
      </w:r>
    </w:p>
    <w:p w14:paraId="343E91C4" w14:textId="77777777" w:rsidR="000A4B7F" w:rsidRDefault="00477771">
      <w:pPr>
        <w:pStyle w:val="2"/>
        <w:numPr>
          <w:ilvl w:val="2"/>
          <w:numId w:val="1"/>
        </w:numPr>
      </w:pPr>
      <w:r>
        <w:t>Clarification of Top-1 genie-aided</w:t>
      </w:r>
    </w:p>
    <w:tbl>
      <w:tblPr>
        <w:tblStyle w:val="af5"/>
        <w:tblW w:w="0" w:type="auto"/>
        <w:tblLook w:val="04A0" w:firstRow="1" w:lastRow="0" w:firstColumn="1" w:lastColumn="0" w:noHBand="0" w:noVBand="1"/>
      </w:tblPr>
      <w:tblGrid>
        <w:gridCol w:w="9736"/>
      </w:tblGrid>
      <w:tr w:rsidR="000A4B7F" w14:paraId="343E91D7" w14:textId="77777777">
        <w:tc>
          <w:tcPr>
            <w:tcW w:w="9736" w:type="dxa"/>
          </w:tcPr>
          <w:p w14:paraId="343E91C5" w14:textId="77777777" w:rsidR="000A4B7F" w:rsidRDefault="00477771">
            <w:pPr>
              <w:rPr>
                <w:bCs/>
                <w:highlight w:val="green"/>
              </w:rPr>
            </w:pPr>
            <w:r>
              <w:rPr>
                <w:bCs/>
                <w:highlight w:val="green"/>
              </w:rPr>
              <w:t>Agreement</w:t>
            </w:r>
          </w:p>
          <w:p w14:paraId="343E91C6" w14:textId="77777777" w:rsidR="000A4B7F" w:rsidRDefault="00477771">
            <w:pPr>
              <w:pStyle w:val="af9"/>
              <w:numPr>
                <w:ilvl w:val="0"/>
                <w:numId w:val="19"/>
              </w:numPr>
              <w:snapToGrid w:val="0"/>
              <w:contextualSpacing w:val="0"/>
              <w:rPr>
                <w:bCs/>
              </w:rPr>
            </w:pPr>
            <w:r>
              <w:rPr>
                <w:bCs/>
              </w:rPr>
              <w:t>The options to evaluate beam prediction accuracy (%):</w:t>
            </w:r>
          </w:p>
          <w:p w14:paraId="343E91C7" w14:textId="77777777" w:rsidR="000A4B7F" w:rsidRDefault="00477771">
            <w:pPr>
              <w:pStyle w:val="af9"/>
              <w:numPr>
                <w:ilvl w:val="1"/>
                <w:numId w:val="20"/>
              </w:numPr>
              <w:snapToGrid w:val="0"/>
              <w:contextualSpacing w:val="0"/>
              <w:rPr>
                <w:bCs/>
              </w:rPr>
            </w:pPr>
            <w:r>
              <w:rPr>
                <w:bCs/>
              </w:rPr>
              <w:lastRenderedPageBreak/>
              <w:t>Top-1 (%): the percentage of “the Top-1 genie-aided beam is Top-1 predicted beam”</w:t>
            </w:r>
          </w:p>
          <w:p w14:paraId="343E91C8" w14:textId="77777777" w:rsidR="000A4B7F" w:rsidRDefault="00477771">
            <w:pPr>
              <w:pStyle w:val="af9"/>
              <w:numPr>
                <w:ilvl w:val="1"/>
                <w:numId w:val="20"/>
              </w:numPr>
              <w:snapToGrid w:val="0"/>
              <w:contextualSpacing w:val="0"/>
              <w:rPr>
                <w:bCs/>
                <w:color w:val="000000"/>
              </w:rPr>
            </w:pPr>
            <w:r>
              <w:rPr>
                <w:bCs/>
                <w:color w:val="000000"/>
              </w:rPr>
              <w:t>Top-K/1 (%): the percentage of “the Top-1 genie-aided beam is one of the Top-K predicted beams”</w:t>
            </w:r>
          </w:p>
          <w:p w14:paraId="343E91C9" w14:textId="77777777" w:rsidR="000A4B7F" w:rsidRDefault="00477771">
            <w:pPr>
              <w:pStyle w:val="af9"/>
              <w:numPr>
                <w:ilvl w:val="1"/>
                <w:numId w:val="20"/>
              </w:numPr>
              <w:snapToGrid w:val="0"/>
              <w:contextualSpacing w:val="0"/>
              <w:rPr>
                <w:bCs/>
                <w:color w:val="000000"/>
              </w:rPr>
            </w:pPr>
            <w:r>
              <w:rPr>
                <w:bCs/>
                <w:color w:val="000000"/>
              </w:rPr>
              <w:t>Top-1/K (%) (Optional)</w:t>
            </w:r>
            <w:r>
              <w:rPr>
                <w:rFonts w:eastAsia="Times New Roman"/>
                <w:bCs/>
                <w:color w:val="000000"/>
              </w:rPr>
              <w:t xml:space="preserve">: the percentage of “the Top-1 predicted beam is one of the Top-K </w:t>
            </w:r>
            <w:proofErr w:type="gramStart"/>
            <w:r>
              <w:rPr>
                <w:rFonts w:eastAsia="Times New Roman"/>
                <w:bCs/>
                <w:color w:val="000000"/>
              </w:rPr>
              <w:t>genie</w:t>
            </w:r>
            <w:proofErr w:type="gramEnd"/>
            <w:r>
              <w:rPr>
                <w:rFonts w:eastAsia="Times New Roman"/>
                <w:bCs/>
                <w:color w:val="000000"/>
              </w:rPr>
              <w:t>-aided beams”</w:t>
            </w:r>
          </w:p>
          <w:p w14:paraId="343E91CA" w14:textId="77777777" w:rsidR="000A4B7F" w:rsidRDefault="00477771">
            <w:pPr>
              <w:pStyle w:val="af9"/>
              <w:numPr>
                <w:ilvl w:val="1"/>
                <w:numId w:val="20"/>
              </w:numPr>
              <w:snapToGrid w:val="0"/>
              <w:contextualSpacing w:val="0"/>
              <w:rPr>
                <w:bCs/>
                <w:color w:val="000000"/>
              </w:rPr>
            </w:pPr>
            <w:r>
              <w:rPr>
                <w:bCs/>
                <w:color w:val="000000"/>
              </w:rPr>
              <w:t>Where K &gt;1 and values can be reported by companies.</w:t>
            </w:r>
          </w:p>
          <w:p w14:paraId="343E91CB" w14:textId="77777777" w:rsidR="000A4B7F" w:rsidRDefault="00477771">
            <w:pPr>
              <w:rPr>
                <w:bCs/>
                <w:highlight w:val="green"/>
              </w:rPr>
            </w:pPr>
            <w:r>
              <w:rPr>
                <w:bCs/>
                <w:highlight w:val="green"/>
              </w:rPr>
              <w:t xml:space="preserve">Agreement </w:t>
            </w:r>
          </w:p>
          <w:p w14:paraId="343E91CC" w14:textId="77777777" w:rsidR="000A4B7F" w:rsidRDefault="00477771">
            <w:pPr>
              <w:pStyle w:val="af9"/>
              <w:numPr>
                <w:ilvl w:val="0"/>
                <w:numId w:val="21"/>
              </w:numPr>
              <w:snapToGrid w:val="0"/>
              <w:contextualSpacing w:val="0"/>
              <w:rPr>
                <w:bCs/>
              </w:rPr>
            </w:pPr>
            <w:r>
              <w:rPr>
                <w:bCs/>
              </w:rPr>
              <w:t xml:space="preserve">For DL Tx beam prediction, the definition of Top-1 genie-aided Tx beam considers the following options </w:t>
            </w:r>
          </w:p>
          <w:p w14:paraId="343E91CD" w14:textId="77777777" w:rsidR="000A4B7F" w:rsidRDefault="00477771">
            <w:pPr>
              <w:pStyle w:val="af9"/>
              <w:numPr>
                <w:ilvl w:val="1"/>
                <w:numId w:val="21"/>
              </w:numPr>
              <w:snapToGrid w:val="0"/>
              <w:contextualSpacing w:val="0"/>
              <w:rPr>
                <w:bCs/>
              </w:rPr>
            </w:pPr>
            <w:r>
              <w:rPr>
                <w:bCs/>
              </w:rPr>
              <w:t xml:space="preserve">Option A, the Top-1 </w:t>
            </w:r>
            <w:bookmarkStart w:id="15" w:name="_Hlk120019379"/>
            <w:r>
              <w:rPr>
                <w:bCs/>
              </w:rPr>
              <w:t xml:space="preserve">genie-aided </w:t>
            </w:r>
            <w:bookmarkEnd w:id="15"/>
            <w:r>
              <w:rPr>
                <w:bCs/>
              </w:rPr>
              <w:t>Tx beam is the Tx beam that results in the largest L1-RSRP over all Tx and Rx beams</w:t>
            </w:r>
          </w:p>
          <w:p w14:paraId="343E91CE" w14:textId="77777777" w:rsidR="000A4B7F" w:rsidRDefault="00477771">
            <w:pPr>
              <w:pStyle w:val="af9"/>
              <w:numPr>
                <w:ilvl w:val="1"/>
                <w:numId w:val="21"/>
              </w:numPr>
              <w:snapToGrid w:val="0"/>
              <w:contextualSpacing w:val="0"/>
              <w:rPr>
                <w:bCs/>
              </w:rPr>
            </w:pPr>
            <w:r>
              <w:rPr>
                <w:bCs/>
              </w:rPr>
              <w:t>Option B, the Top-1 genie-aided Tx beam is the Tx beam that results in the largest L1-RSRP over all Tx beams with specific Rx beam(s)</w:t>
            </w:r>
          </w:p>
          <w:p w14:paraId="343E91CF" w14:textId="77777777" w:rsidR="000A4B7F" w:rsidRDefault="00477771">
            <w:pPr>
              <w:pStyle w:val="af9"/>
              <w:numPr>
                <w:ilvl w:val="2"/>
                <w:numId w:val="21"/>
              </w:numPr>
              <w:snapToGrid w:val="0"/>
              <w:contextualSpacing w:val="0"/>
              <w:rPr>
                <w:bCs/>
              </w:rPr>
            </w:pPr>
            <w:r>
              <w:rPr>
                <w:bCs/>
              </w:rPr>
              <w:t>FFS on specific Rx beam(s)</w:t>
            </w:r>
          </w:p>
          <w:p w14:paraId="343E91D0" w14:textId="77777777" w:rsidR="000A4B7F" w:rsidRDefault="00477771">
            <w:pPr>
              <w:pStyle w:val="af9"/>
              <w:numPr>
                <w:ilvl w:val="2"/>
                <w:numId w:val="21"/>
              </w:numPr>
              <w:snapToGrid w:val="0"/>
              <w:contextualSpacing w:val="0"/>
              <w:rPr>
                <w:bCs/>
              </w:rPr>
            </w:pPr>
            <w:r>
              <w:rPr>
                <w:rFonts w:eastAsia="等线"/>
                <w:bCs/>
              </w:rPr>
              <w:t>Note: specific Rx beams are subset of all Rx beams</w:t>
            </w:r>
          </w:p>
          <w:p w14:paraId="343E91D1" w14:textId="77777777" w:rsidR="000A4B7F" w:rsidRDefault="00477771">
            <w:pPr>
              <w:rPr>
                <w:bCs/>
                <w:highlight w:val="green"/>
              </w:rPr>
            </w:pPr>
            <w:r>
              <w:rPr>
                <w:bCs/>
                <w:highlight w:val="green"/>
              </w:rPr>
              <w:t xml:space="preserve">Agreement </w:t>
            </w:r>
          </w:p>
          <w:p w14:paraId="343E91D2" w14:textId="77777777" w:rsidR="000A4B7F" w:rsidRDefault="00477771">
            <w:pPr>
              <w:pStyle w:val="af9"/>
              <w:numPr>
                <w:ilvl w:val="0"/>
                <w:numId w:val="22"/>
              </w:numPr>
              <w:snapToGrid w:val="0"/>
              <w:contextualSpacing w:val="0"/>
              <w:rPr>
                <w:bCs/>
                <w:lang w:eastAsia="ko-KR"/>
              </w:rPr>
            </w:pPr>
            <w:r>
              <w:rPr>
                <w:bCs/>
                <w:lang w:eastAsia="ko-KR"/>
              </w:rPr>
              <w:t>For DL Tx-Rx beam pair prediction, the definition of Top-1 genie-aided Tx-Rx beam pair considers the following options:</w:t>
            </w:r>
          </w:p>
          <w:p w14:paraId="343E91D3" w14:textId="77777777" w:rsidR="000A4B7F" w:rsidRDefault="00477771">
            <w:pPr>
              <w:pStyle w:val="af9"/>
              <w:numPr>
                <w:ilvl w:val="1"/>
                <w:numId w:val="22"/>
              </w:numPr>
              <w:snapToGrid w:val="0"/>
              <w:contextualSpacing w:val="0"/>
              <w:rPr>
                <w:bCs/>
                <w:lang w:eastAsia="ko-KR"/>
              </w:rPr>
            </w:pPr>
            <w:r>
              <w:rPr>
                <w:bCs/>
                <w:lang w:eastAsia="ko-KR"/>
              </w:rPr>
              <w:t>Option A: The Tx-Rx beam pair that results in the largest L1-RSRP over all Tx and Rx beams</w:t>
            </w:r>
          </w:p>
          <w:p w14:paraId="343E91D4" w14:textId="77777777" w:rsidR="000A4B7F" w:rsidRDefault="00477771">
            <w:pPr>
              <w:pStyle w:val="af9"/>
              <w:numPr>
                <w:ilvl w:val="1"/>
                <w:numId w:val="22"/>
              </w:numPr>
              <w:snapToGrid w:val="0"/>
              <w:contextualSpacing w:val="0"/>
              <w:rPr>
                <w:bCs/>
                <w:lang w:eastAsia="ko-KR"/>
              </w:rPr>
            </w:pPr>
            <w:r>
              <w:rPr>
                <w:bCs/>
                <w:lang w:eastAsia="ko-KR"/>
              </w:rPr>
              <w:t xml:space="preserve">Option B: The Tx-Rx beam pair that results in the largest L1-RSRP </w:t>
            </w:r>
            <w:r>
              <w:rPr>
                <w:bCs/>
                <w:strike/>
                <w:lang w:eastAsia="ko-KR"/>
              </w:rPr>
              <w:t>over all Tx</w:t>
            </w:r>
            <w:r>
              <w:rPr>
                <w:bCs/>
                <w:lang w:eastAsia="ko-KR"/>
              </w:rPr>
              <w:t xml:space="preserve"> over all Tx beams with specific Rx beam(s)</w:t>
            </w:r>
          </w:p>
          <w:p w14:paraId="343E91D5" w14:textId="77777777" w:rsidR="000A4B7F" w:rsidRDefault="00477771">
            <w:pPr>
              <w:pStyle w:val="af9"/>
              <w:numPr>
                <w:ilvl w:val="2"/>
                <w:numId w:val="22"/>
              </w:numPr>
              <w:snapToGrid w:val="0"/>
              <w:contextualSpacing w:val="0"/>
              <w:rPr>
                <w:bCs/>
                <w:lang w:eastAsia="ko-KR"/>
              </w:rPr>
            </w:pPr>
            <w:r>
              <w:rPr>
                <w:bCs/>
                <w:lang w:eastAsia="ko-KR"/>
              </w:rPr>
              <w:t>FFS on specific Rx beam(s)</w:t>
            </w:r>
          </w:p>
          <w:p w14:paraId="343E91D6" w14:textId="77777777" w:rsidR="000A4B7F" w:rsidRDefault="00477771">
            <w:pPr>
              <w:pStyle w:val="af9"/>
              <w:numPr>
                <w:ilvl w:val="2"/>
                <w:numId w:val="22"/>
              </w:numPr>
              <w:snapToGrid w:val="0"/>
              <w:contextualSpacing w:val="0"/>
              <w:rPr>
                <w:b/>
                <w:bCs/>
                <w:sz w:val="18"/>
                <w:szCs w:val="18"/>
                <w:lang w:eastAsia="ko-KR"/>
              </w:rPr>
            </w:pPr>
            <w:r>
              <w:rPr>
                <w:bCs/>
                <w:lang w:eastAsia="ko-KR"/>
              </w:rPr>
              <w:t>Note: specific Rx beams are subset of all Rx beams</w:t>
            </w:r>
          </w:p>
        </w:tc>
      </w:tr>
    </w:tbl>
    <w:p w14:paraId="343E91D8" w14:textId="77777777" w:rsidR="000A4B7F" w:rsidRDefault="000A4B7F">
      <w:pPr>
        <w:rPr>
          <w:lang w:eastAsia="en-US"/>
        </w:rPr>
      </w:pPr>
    </w:p>
    <w:p w14:paraId="343E91D9" w14:textId="77777777" w:rsidR="000A4B7F" w:rsidRDefault="00477771">
      <w:pPr>
        <w:rPr>
          <w:sz w:val="18"/>
          <w:szCs w:val="18"/>
        </w:rPr>
      </w:pPr>
      <w:r>
        <w:rPr>
          <w:sz w:val="18"/>
          <w:szCs w:val="18"/>
        </w:rPr>
        <w:t>Some observations/proposals were made in the contributions on beam prediction accuracy related KPIs:</w:t>
      </w:r>
    </w:p>
    <w:p w14:paraId="343E91DA" w14:textId="77777777" w:rsidR="000A4B7F" w:rsidRDefault="000A4B7F">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0A4B7F" w14:paraId="343E91DD" w14:textId="77777777">
        <w:tc>
          <w:tcPr>
            <w:tcW w:w="1705" w:type="dxa"/>
            <w:shd w:val="clear" w:color="auto" w:fill="BFBFBF" w:themeFill="background1" w:themeFillShade="BF"/>
          </w:tcPr>
          <w:p w14:paraId="343E91DB" w14:textId="77777777" w:rsidR="000A4B7F" w:rsidRDefault="00477771">
            <w:pPr>
              <w:rPr>
                <w:sz w:val="18"/>
                <w:szCs w:val="18"/>
              </w:rPr>
            </w:pPr>
            <w:r>
              <w:rPr>
                <w:sz w:val="18"/>
                <w:szCs w:val="18"/>
              </w:rPr>
              <w:t>Company</w:t>
            </w:r>
          </w:p>
        </w:tc>
        <w:tc>
          <w:tcPr>
            <w:tcW w:w="8031" w:type="dxa"/>
            <w:shd w:val="clear" w:color="auto" w:fill="BFBFBF" w:themeFill="background1" w:themeFillShade="BF"/>
          </w:tcPr>
          <w:p w14:paraId="343E91DC" w14:textId="77777777" w:rsidR="000A4B7F" w:rsidRDefault="00477771">
            <w:pPr>
              <w:rPr>
                <w:sz w:val="18"/>
                <w:szCs w:val="18"/>
              </w:rPr>
            </w:pPr>
            <w:r>
              <w:rPr>
                <w:sz w:val="18"/>
                <w:szCs w:val="18"/>
              </w:rPr>
              <w:t>Proposals/observations</w:t>
            </w:r>
          </w:p>
        </w:tc>
      </w:tr>
      <w:tr w:rsidR="000A4B7F" w14:paraId="343E91E8" w14:textId="77777777">
        <w:tc>
          <w:tcPr>
            <w:tcW w:w="1705" w:type="dxa"/>
          </w:tcPr>
          <w:p w14:paraId="343E91DE" w14:textId="77777777" w:rsidR="000A4B7F" w:rsidRDefault="00477771">
            <w:pPr>
              <w:rPr>
                <w:sz w:val="18"/>
                <w:szCs w:val="18"/>
              </w:rPr>
            </w:pPr>
            <w:proofErr w:type="gramStart"/>
            <w:r>
              <w:rPr>
                <w:caps/>
                <w:szCs w:val="24"/>
                <w:shd w:val="clear" w:color="auto" w:fill="FFFFFF"/>
              </w:rPr>
              <w:t>Futurewei[</w:t>
            </w:r>
            <w:proofErr w:type="gramEnd"/>
            <w:r>
              <w:rPr>
                <w:caps/>
                <w:szCs w:val="24"/>
                <w:shd w:val="clear" w:color="auto" w:fill="FFFFFF"/>
              </w:rPr>
              <w:t>1]</w:t>
            </w:r>
          </w:p>
        </w:tc>
        <w:tc>
          <w:tcPr>
            <w:tcW w:w="8031" w:type="dxa"/>
          </w:tcPr>
          <w:p w14:paraId="343E91DF" w14:textId="77777777" w:rsidR="000A4B7F" w:rsidRDefault="00477771">
            <w:pPr>
              <w:spacing w:before="240"/>
            </w:pPr>
            <w:r>
              <w:rPr>
                <w:i/>
                <w:iCs/>
              </w:rPr>
              <w:t>Observation 1: For DL Tx beam prediction, Option A for the definition of Top-1 genie-aided Tx beam better reflects the performance of AI/ML model than Option B.</w:t>
            </w:r>
          </w:p>
          <w:p w14:paraId="343E91E0" w14:textId="77777777" w:rsidR="000A4B7F" w:rsidRDefault="00477771">
            <w:pPr>
              <w:spacing w:before="240"/>
              <w:rPr>
                <w:i/>
                <w:iCs/>
              </w:rPr>
            </w:pPr>
            <w:r>
              <w:rPr>
                <w:i/>
                <w:iCs/>
              </w:rPr>
              <w:t xml:space="preserve">Proposal 1: For DL </w:t>
            </w:r>
            <w:r>
              <w:rPr>
                <w:i/>
                <w:iCs/>
                <w:u w:val="single"/>
              </w:rPr>
              <w:t>Tx-Rx beam pair prediction</w:t>
            </w:r>
            <w:r>
              <w:rPr>
                <w:i/>
                <w:iCs/>
              </w:rPr>
              <w:t xml:space="preserve">, adopt Option A as the definition for </w:t>
            </w:r>
            <w:r>
              <w:rPr>
                <w:i/>
                <w:iCs/>
                <w:lang w:eastAsia="ko-KR"/>
              </w:rPr>
              <w:t>Top-1 genie-aided Tx-Rx beam pair</w:t>
            </w:r>
            <w:r>
              <w:rPr>
                <w:i/>
                <w:iCs/>
              </w:rPr>
              <w:t>:</w:t>
            </w:r>
          </w:p>
          <w:p w14:paraId="343E91E1" w14:textId="77777777" w:rsidR="000A4B7F" w:rsidRDefault="00477771">
            <w:pPr>
              <w:pStyle w:val="af9"/>
              <w:widowControl/>
              <w:numPr>
                <w:ilvl w:val="0"/>
                <w:numId w:val="23"/>
              </w:numPr>
              <w:spacing w:after="160" w:line="259" w:lineRule="auto"/>
              <w:jc w:val="left"/>
              <w:rPr>
                <w:i/>
                <w:iCs/>
              </w:rPr>
            </w:pPr>
            <w:r>
              <w:rPr>
                <w:i/>
                <w:iCs/>
                <w:lang w:eastAsia="ko-KR"/>
              </w:rPr>
              <w:t>Option A: The Tx-Rx beam pair that results in the largest L1-RSRP over all Tx and Rx beams</w:t>
            </w:r>
          </w:p>
          <w:p w14:paraId="343E91E2" w14:textId="77777777" w:rsidR="000A4B7F" w:rsidRDefault="00477771">
            <w:pPr>
              <w:spacing w:before="240"/>
              <w:rPr>
                <w:i/>
                <w:iCs/>
              </w:rPr>
            </w:pPr>
            <w:r>
              <w:rPr>
                <w:i/>
                <w:iCs/>
              </w:rPr>
              <w:t xml:space="preserve">Proposal 2: For DL </w:t>
            </w:r>
            <w:r>
              <w:rPr>
                <w:i/>
                <w:iCs/>
                <w:u w:val="single"/>
              </w:rPr>
              <w:t>Tx beam prediction</w:t>
            </w:r>
            <w:r>
              <w:rPr>
                <w:i/>
                <w:iCs/>
              </w:rPr>
              <w:t xml:space="preserve">, keep both Option A and Option B as definition options for </w:t>
            </w:r>
            <w:r>
              <w:rPr>
                <w:i/>
                <w:iCs/>
                <w:lang w:eastAsia="ko-KR"/>
              </w:rPr>
              <w:t xml:space="preserve">Top-1 genie-aided Tx beam and companies may choose which option </w:t>
            </w:r>
            <w:r>
              <w:rPr>
                <w:i/>
                <w:iCs/>
              </w:rPr>
              <w:t xml:space="preserve">to adopt, </w:t>
            </w:r>
            <w:r>
              <w:rPr>
                <w:i/>
                <w:iCs/>
                <w:lang w:eastAsia="ko-KR"/>
              </w:rPr>
              <w:t>or report both</w:t>
            </w:r>
            <w:r>
              <w:rPr>
                <w:i/>
                <w:iCs/>
              </w:rPr>
              <w:t xml:space="preserve">. </w:t>
            </w:r>
          </w:p>
          <w:p w14:paraId="343E91E3" w14:textId="77777777" w:rsidR="000A4B7F" w:rsidRDefault="00477771">
            <w:pPr>
              <w:pStyle w:val="af9"/>
              <w:widowControl/>
              <w:numPr>
                <w:ilvl w:val="0"/>
                <w:numId w:val="23"/>
              </w:numPr>
              <w:spacing w:before="120" w:after="120" w:line="259" w:lineRule="auto"/>
              <w:rPr>
                <w:i/>
                <w:iCs/>
              </w:rPr>
            </w:pPr>
            <w:r>
              <w:rPr>
                <w:i/>
                <w:iCs/>
              </w:rPr>
              <w:t>Option A, the Top-1 genie-aided Tx beam is the Tx beam that results in the largest L1-RSRP over all Tx and Rx beams</w:t>
            </w:r>
          </w:p>
          <w:p w14:paraId="343E91E4" w14:textId="77777777" w:rsidR="000A4B7F" w:rsidRDefault="00477771">
            <w:pPr>
              <w:pStyle w:val="af9"/>
              <w:widowControl/>
              <w:numPr>
                <w:ilvl w:val="0"/>
                <w:numId w:val="23"/>
              </w:numPr>
              <w:spacing w:before="240" w:after="160" w:line="259" w:lineRule="auto"/>
              <w:rPr>
                <w:i/>
                <w:iCs/>
              </w:rPr>
            </w:pPr>
            <w:r>
              <w:rPr>
                <w:i/>
                <w:iCs/>
              </w:rPr>
              <w:t>Option B, the Top-1 genie-aided Tx beam is the Tx beam that results in the largest L1-RSRP over all Tx beams with specific Rx beam(s)</w:t>
            </w:r>
          </w:p>
          <w:p w14:paraId="343E91E5" w14:textId="77777777" w:rsidR="000A4B7F" w:rsidRDefault="00477771">
            <w:pPr>
              <w:spacing w:before="240"/>
            </w:pPr>
            <w:r>
              <w:rPr>
                <w:i/>
                <w:iCs/>
              </w:rPr>
              <w:t xml:space="preserve">Observation 2: For spatial-domain DL Tx beam prediction sub use case, when using either fixed Set B beam pattern or variable Set B beam pattern sampling approach, no significant performance difference is observed when the </w:t>
            </w:r>
            <w:r>
              <w:rPr>
                <w:i/>
                <w:iCs/>
                <w:lang w:val="en-GB"/>
              </w:rPr>
              <w:t>AI/ML model is trained using a pre-identified Rx beam then performs inference using measurements for a different pre-identified Rx beam</w:t>
            </w:r>
            <w:r>
              <w:rPr>
                <w:i/>
                <w:iCs/>
              </w:rPr>
              <w:t>.</w:t>
            </w:r>
          </w:p>
          <w:p w14:paraId="343E91E6" w14:textId="77777777" w:rsidR="000A4B7F" w:rsidRDefault="00477771">
            <w:pPr>
              <w:spacing w:before="240"/>
              <w:rPr>
                <w:i/>
                <w:iCs/>
              </w:rPr>
            </w:pPr>
            <w:r>
              <w:rPr>
                <w:i/>
                <w:iCs/>
              </w:rPr>
              <w:t xml:space="preserve">Observation 3: For spatial-domain DL Tx beam prediction sub use case, when adopting definition </w:t>
            </w:r>
            <w:proofErr w:type="gramStart"/>
            <w:r>
              <w:rPr>
                <w:i/>
                <w:iCs/>
              </w:rPr>
              <w:t>Option</w:t>
            </w:r>
            <w:proofErr w:type="gramEnd"/>
            <w:r>
              <w:rPr>
                <w:i/>
                <w:iCs/>
              </w:rPr>
              <w:t xml:space="preserve"> A for Top-1 genie-aided Tx beam, the average L1-RSRP difference of </w:t>
            </w:r>
            <w:r>
              <w:rPr>
                <w:i/>
                <w:iCs/>
                <w:color w:val="000000"/>
              </w:rPr>
              <w:t>Top-K/1</w:t>
            </w:r>
            <w:r>
              <w:rPr>
                <w:i/>
                <w:iCs/>
              </w:rPr>
              <w:t xml:space="preserve"> predicted beam(s)</w:t>
            </w:r>
            <w:r>
              <w:rPr>
                <w:i/>
                <w:iCs/>
                <w:lang w:val="en-GB"/>
              </w:rPr>
              <w:t xml:space="preserve"> is significantly larger compared to the result that adopts definition Option B.</w:t>
            </w:r>
          </w:p>
          <w:p w14:paraId="343E91E7" w14:textId="77777777" w:rsidR="000A4B7F" w:rsidRDefault="00477771">
            <w:pPr>
              <w:spacing w:before="240"/>
              <w:rPr>
                <w:i/>
                <w:iCs/>
              </w:rPr>
            </w:pPr>
            <w:r>
              <w:rPr>
                <w:i/>
                <w:iCs/>
              </w:rPr>
              <w:lastRenderedPageBreak/>
              <w:t xml:space="preserve">Observation 4: </w:t>
            </w:r>
            <w:r>
              <w:rPr>
                <w:i/>
                <w:iCs/>
                <w:lang w:val="en-GB"/>
              </w:rPr>
              <w:t xml:space="preserve">There is noticeable performance degradation (evaluated using </w:t>
            </w:r>
            <w:r>
              <w:rPr>
                <w:i/>
                <w:iCs/>
              </w:rPr>
              <w:t xml:space="preserve">average L1-RSRP difference of </w:t>
            </w:r>
            <w:r>
              <w:rPr>
                <w:i/>
                <w:iCs/>
                <w:color w:val="000000"/>
              </w:rPr>
              <w:t>Top-K/1</w:t>
            </w:r>
            <w:r>
              <w:rPr>
                <w:i/>
                <w:iCs/>
              </w:rPr>
              <w:t xml:space="preserve"> predicted beam(s)</w:t>
            </w:r>
            <w:r>
              <w:rPr>
                <w:i/>
                <w:iCs/>
                <w:lang w:val="en-GB"/>
              </w:rPr>
              <w:t>) when predicting Top-1/Top-K DL Tx beam(s) using pre-identified fixed Rx beam(s) based on prior information compared to the L1-RSRP of the true optimal beam over all the available Tx and Rx beam pairs.</w:t>
            </w:r>
            <w:r>
              <w:rPr>
                <w:i/>
                <w:iCs/>
              </w:rPr>
              <w:t xml:space="preserve"> </w:t>
            </w:r>
          </w:p>
        </w:tc>
      </w:tr>
      <w:tr w:rsidR="000A4B7F" w14:paraId="343E91EF" w14:textId="77777777">
        <w:tc>
          <w:tcPr>
            <w:tcW w:w="1705" w:type="dxa"/>
          </w:tcPr>
          <w:p w14:paraId="343E91E9" w14:textId="77777777" w:rsidR="000A4B7F" w:rsidRDefault="00477771">
            <w:pPr>
              <w:rPr>
                <w:sz w:val="18"/>
                <w:szCs w:val="18"/>
              </w:rPr>
            </w:pPr>
            <w:r>
              <w:rPr>
                <w:sz w:val="18"/>
                <w:szCs w:val="18"/>
              </w:rPr>
              <w:lastRenderedPageBreak/>
              <w:t>Huawei/</w:t>
            </w:r>
            <w:proofErr w:type="spellStart"/>
            <w:proofErr w:type="gramStart"/>
            <w:r>
              <w:rPr>
                <w:sz w:val="18"/>
                <w:szCs w:val="18"/>
              </w:rPr>
              <w:t>HiSi</w:t>
            </w:r>
            <w:proofErr w:type="spellEnd"/>
            <w:r>
              <w:rPr>
                <w:sz w:val="18"/>
                <w:szCs w:val="18"/>
              </w:rPr>
              <w:t>[</w:t>
            </w:r>
            <w:proofErr w:type="gramEnd"/>
            <w:r>
              <w:rPr>
                <w:sz w:val="18"/>
                <w:szCs w:val="18"/>
              </w:rPr>
              <w:t>2]</w:t>
            </w:r>
          </w:p>
        </w:tc>
        <w:tc>
          <w:tcPr>
            <w:tcW w:w="8031" w:type="dxa"/>
          </w:tcPr>
          <w:p w14:paraId="343E91EA" w14:textId="77777777" w:rsidR="000A4B7F" w:rsidRDefault="00477771">
            <w:pPr>
              <w:pStyle w:val="a4"/>
              <w:spacing w:after="120"/>
              <w:rPr>
                <w:b w:val="0"/>
                <w:bCs w:val="0"/>
                <w:color w:val="000000" w:themeColor="text1"/>
                <w:sz w:val="18"/>
                <w:szCs w:val="18"/>
              </w:rPr>
            </w:pPr>
            <w:bookmarkStart w:id="16" w:name="_Ref118537770"/>
            <w:r>
              <w:rPr>
                <w:color w:val="000000" w:themeColor="text1"/>
                <w:sz w:val="18"/>
                <w:szCs w:val="18"/>
              </w:rPr>
              <w:t xml:space="preserve">Proposal 4: For DL Tx beam prediction, for Option B, it should be clarified that the specific Rx beam is interpreted as the one fixed Rx beam </w:t>
            </w:r>
            <w:bookmarkEnd w:id="16"/>
            <w:r>
              <w:rPr>
                <w:color w:val="000000" w:themeColor="text1"/>
                <w:sz w:val="18"/>
                <w:szCs w:val="18"/>
              </w:rPr>
              <w:t>per model input sample.</w:t>
            </w:r>
          </w:p>
          <w:p w14:paraId="343E91EB" w14:textId="77777777" w:rsidR="000A4B7F" w:rsidRDefault="00477771">
            <w:pPr>
              <w:pStyle w:val="a4"/>
              <w:widowControl/>
              <w:numPr>
                <w:ilvl w:val="0"/>
                <w:numId w:val="24"/>
              </w:numPr>
              <w:wordWrap/>
              <w:adjustRightInd w:val="0"/>
              <w:snapToGrid w:val="0"/>
              <w:spacing w:after="120" w:line="240" w:lineRule="auto"/>
              <w:rPr>
                <w:b w:val="0"/>
                <w:bCs w:val="0"/>
                <w:color w:val="000000" w:themeColor="text1"/>
                <w:sz w:val="18"/>
                <w:szCs w:val="18"/>
              </w:rPr>
            </w:pPr>
            <w:r>
              <w:rPr>
                <w:color w:val="000000" w:themeColor="text1"/>
                <w:sz w:val="18"/>
                <w:szCs w:val="18"/>
              </w:rPr>
              <w:t>The applicable case for Option B under DL Tx-Rx beam pair prediction needs to be clarified.</w:t>
            </w:r>
          </w:p>
          <w:p w14:paraId="343E91EC" w14:textId="77777777" w:rsidR="000A4B7F" w:rsidRDefault="00477771">
            <w:pPr>
              <w:pStyle w:val="a4"/>
              <w:spacing w:after="120"/>
              <w:rPr>
                <w:b w:val="0"/>
                <w:sz w:val="18"/>
                <w:szCs w:val="18"/>
                <w:lang w:eastAsia="zh-CN"/>
              </w:rPr>
            </w:pPr>
            <w:bookmarkStart w:id="17" w:name="_Ref118538356"/>
            <w:r>
              <w:rPr>
                <w:sz w:val="18"/>
                <w:szCs w:val="18"/>
              </w:rPr>
              <w:t>Observation 2</w:t>
            </w:r>
            <w:r>
              <w:rPr>
                <w:sz w:val="18"/>
                <w:szCs w:val="18"/>
                <w:lang w:eastAsia="zh-CN"/>
              </w:rPr>
              <w:t>: The 2 potential AI/ML-model output types are the probability of the best beam IDs and the predicted L1-RSRP values.</w:t>
            </w:r>
            <w:bookmarkEnd w:id="17"/>
            <w:r>
              <w:rPr>
                <w:sz w:val="18"/>
                <w:szCs w:val="18"/>
                <w:lang w:eastAsia="zh-CN"/>
              </w:rPr>
              <w:t xml:space="preserve"> </w:t>
            </w:r>
          </w:p>
          <w:p w14:paraId="343E91ED" w14:textId="77777777" w:rsidR="000A4B7F" w:rsidRDefault="00477771">
            <w:pPr>
              <w:pStyle w:val="a4"/>
              <w:widowControl/>
              <w:numPr>
                <w:ilvl w:val="0"/>
                <w:numId w:val="25"/>
              </w:numPr>
              <w:wordWrap/>
              <w:adjustRightInd w:val="0"/>
              <w:snapToGrid w:val="0"/>
              <w:spacing w:after="120" w:line="240" w:lineRule="auto"/>
              <w:ind w:left="360"/>
              <w:rPr>
                <w:b w:val="0"/>
                <w:sz w:val="18"/>
                <w:szCs w:val="18"/>
                <w:lang w:eastAsia="zh-CN"/>
              </w:rPr>
            </w:pPr>
            <w:r>
              <w:rPr>
                <w:sz w:val="18"/>
                <w:szCs w:val="18"/>
                <w:lang w:eastAsia="zh-CN"/>
              </w:rPr>
              <w:t xml:space="preserve">The already agreed KPI for the L1-RSRP difference between the ideal L1-RSRP of the predicted beam and the ideal L1-RSRP of the genie-aided best beam is applicable when the AI/ML-model is inferring the probability of the best beam ID. </w:t>
            </w:r>
          </w:p>
          <w:p w14:paraId="343E91EE" w14:textId="77777777" w:rsidR="000A4B7F" w:rsidRDefault="00477771">
            <w:pPr>
              <w:pStyle w:val="a4"/>
              <w:widowControl/>
              <w:numPr>
                <w:ilvl w:val="0"/>
                <w:numId w:val="25"/>
              </w:numPr>
              <w:wordWrap/>
              <w:adjustRightInd w:val="0"/>
              <w:snapToGrid w:val="0"/>
              <w:spacing w:after="120" w:line="240" w:lineRule="auto"/>
              <w:ind w:left="360"/>
              <w:rPr>
                <w:b w:val="0"/>
                <w:sz w:val="18"/>
                <w:szCs w:val="18"/>
                <w:lang w:eastAsia="zh-CN"/>
              </w:rPr>
            </w:pPr>
            <w:r>
              <w:rPr>
                <w:sz w:val="18"/>
                <w:szCs w:val="18"/>
                <w:lang w:eastAsia="zh-CN"/>
              </w:rPr>
              <w:t>The not yet agreed KPI of the L1-RSRP difference between the predicted L1-RSRP of Top-1 predicted beam and the ideal L1-RSRP of Top-1 genie-aided beam is applicable when the AI/ML-model is inferring the predicted L1-RSRP values.</w:t>
            </w:r>
          </w:p>
        </w:tc>
      </w:tr>
      <w:tr w:rsidR="000A4B7F" w14:paraId="343E91F3" w14:textId="77777777">
        <w:tc>
          <w:tcPr>
            <w:tcW w:w="1705" w:type="dxa"/>
          </w:tcPr>
          <w:p w14:paraId="343E91F0" w14:textId="77777777" w:rsidR="000A4B7F" w:rsidRDefault="00477771">
            <w:pPr>
              <w:rPr>
                <w:sz w:val="18"/>
                <w:szCs w:val="18"/>
              </w:rPr>
            </w:pPr>
            <w:proofErr w:type="gramStart"/>
            <w:r>
              <w:rPr>
                <w:sz w:val="18"/>
                <w:szCs w:val="18"/>
              </w:rPr>
              <w:t>ZTE[</w:t>
            </w:r>
            <w:proofErr w:type="gramEnd"/>
            <w:r>
              <w:rPr>
                <w:sz w:val="18"/>
                <w:szCs w:val="18"/>
              </w:rPr>
              <w:t>3]</w:t>
            </w:r>
          </w:p>
        </w:tc>
        <w:tc>
          <w:tcPr>
            <w:tcW w:w="8031" w:type="dxa"/>
          </w:tcPr>
          <w:p w14:paraId="343E91F1" w14:textId="77777777" w:rsidR="000A4B7F" w:rsidRDefault="00477771">
            <w:pPr>
              <w:snapToGrid w:val="0"/>
              <w:spacing w:beforeLines="30" w:before="93" w:afterLines="30" w:after="93" w:line="288" w:lineRule="auto"/>
              <w:rPr>
                <w:rFonts w:eastAsia="Times New Roman"/>
                <w:i/>
                <w:iCs/>
                <w:kern w:val="0"/>
                <w:lang w:val="en-GB"/>
              </w:rPr>
            </w:pPr>
            <w:r>
              <w:rPr>
                <w:rFonts w:eastAsia="Times New Roman"/>
                <w:b/>
                <w:bCs/>
                <w:i/>
                <w:iCs/>
              </w:rPr>
              <w:t xml:space="preserve">Proposal 1: </w:t>
            </w:r>
            <w:r>
              <w:rPr>
                <w:rFonts w:eastAsia="Times New Roman"/>
                <w:i/>
                <w:iCs/>
                <w:lang w:val="en-GB"/>
              </w:rPr>
              <w:t>For DL Tx beam prediction, the Top-1 genie-aided Tx beam can be defined as the Tx beam that results in the largest L1-RSRP over all Tx beams with specific Rx beam.</w:t>
            </w:r>
          </w:p>
          <w:p w14:paraId="343E91F2" w14:textId="77777777" w:rsidR="000A4B7F" w:rsidRDefault="00477771">
            <w:pPr>
              <w:snapToGrid w:val="0"/>
              <w:spacing w:beforeLines="30" w:before="93" w:afterLines="30" w:after="93" w:line="288" w:lineRule="auto"/>
              <w:rPr>
                <w:rFonts w:eastAsia="宋体"/>
                <w:sz w:val="22"/>
                <w:szCs w:val="22"/>
              </w:rPr>
            </w:pPr>
            <w:r>
              <w:rPr>
                <w:rFonts w:eastAsia="Times New Roman"/>
                <w:b/>
                <w:bCs/>
                <w:i/>
                <w:iCs/>
              </w:rPr>
              <w:t xml:space="preserve">Proposal 2: </w:t>
            </w:r>
            <w:r>
              <w:rPr>
                <w:rFonts w:eastAsia="Times New Roman"/>
                <w:i/>
                <w:iCs/>
                <w:lang w:val="en-GB"/>
              </w:rPr>
              <w:t>For DL Tx-Rx beam pair prediction, the Top-1 genie-aided Tx-Rx beam pair can be defined as the Tx-Rx beam pair that results in the largest L1-RSRP over all Tx and Rx beams.</w:t>
            </w:r>
          </w:p>
        </w:tc>
      </w:tr>
      <w:tr w:rsidR="000A4B7F" w14:paraId="343E91F8" w14:textId="77777777">
        <w:tc>
          <w:tcPr>
            <w:tcW w:w="1705" w:type="dxa"/>
          </w:tcPr>
          <w:p w14:paraId="343E91F4" w14:textId="77777777" w:rsidR="000A4B7F" w:rsidRDefault="00477771">
            <w:pPr>
              <w:rPr>
                <w:sz w:val="18"/>
                <w:szCs w:val="18"/>
              </w:rPr>
            </w:pPr>
            <w:proofErr w:type="spellStart"/>
            <w:proofErr w:type="gramStart"/>
            <w:r>
              <w:rPr>
                <w:sz w:val="18"/>
                <w:szCs w:val="18"/>
              </w:rPr>
              <w:t>Spreadtrum</w:t>
            </w:r>
            <w:proofErr w:type="spellEnd"/>
            <w:r>
              <w:rPr>
                <w:sz w:val="18"/>
                <w:szCs w:val="18"/>
              </w:rPr>
              <w:t>[</w:t>
            </w:r>
            <w:proofErr w:type="gramEnd"/>
            <w:r>
              <w:rPr>
                <w:sz w:val="18"/>
                <w:szCs w:val="18"/>
              </w:rPr>
              <w:t>5]</w:t>
            </w:r>
          </w:p>
        </w:tc>
        <w:tc>
          <w:tcPr>
            <w:tcW w:w="8031" w:type="dxa"/>
          </w:tcPr>
          <w:p w14:paraId="343E91F5" w14:textId="77777777" w:rsidR="000A4B7F" w:rsidRDefault="00477771">
            <w:pPr>
              <w:rPr>
                <w:b/>
                <w:i/>
                <w:color w:val="000000" w:themeColor="text1"/>
              </w:rPr>
            </w:pPr>
            <w:r>
              <w:rPr>
                <w:b/>
                <w:i/>
                <w:color w:val="000000" w:themeColor="text1"/>
              </w:rPr>
              <w:t>Proposal 3</w:t>
            </w:r>
            <w:r>
              <w:rPr>
                <w:rFonts w:hint="eastAsia"/>
                <w:b/>
                <w:i/>
                <w:color w:val="000000" w:themeColor="text1"/>
              </w:rPr>
              <w:t>:</w:t>
            </w:r>
            <w:r>
              <w:rPr>
                <w:b/>
                <w:i/>
                <w:color w:val="000000" w:themeColor="text1"/>
              </w:rPr>
              <w:t xml:space="preserve"> The definition of Top-1 genie-aided beam:</w:t>
            </w:r>
          </w:p>
          <w:p w14:paraId="343E91F6" w14:textId="77777777" w:rsidR="000A4B7F" w:rsidRDefault="00477771">
            <w:pPr>
              <w:pStyle w:val="af9"/>
              <w:widowControl/>
              <w:numPr>
                <w:ilvl w:val="0"/>
                <w:numId w:val="26"/>
              </w:numPr>
              <w:spacing w:before="60" w:after="60" w:line="300" w:lineRule="auto"/>
              <w:contextualSpacing w:val="0"/>
              <w:rPr>
                <w:b/>
                <w:i/>
                <w:lang w:val="en-GB"/>
              </w:rPr>
            </w:pPr>
            <w:r>
              <w:rPr>
                <w:b/>
                <w:i/>
              </w:rPr>
              <w:t>For DL Tx-Rx beam pair prediction,</w:t>
            </w:r>
            <w:r>
              <w:rPr>
                <w:b/>
                <w:i/>
                <w:lang w:val="en-GB"/>
              </w:rPr>
              <w:t xml:space="preserve"> the Top-1 genie-aided Tx beam is the Tx beam that results in the largest L1-RSRP over all Tx beams with specific Rx beam(s);</w:t>
            </w:r>
          </w:p>
          <w:p w14:paraId="343E91F7" w14:textId="77777777" w:rsidR="000A4B7F" w:rsidRDefault="00477771">
            <w:pPr>
              <w:pStyle w:val="af9"/>
              <w:widowControl/>
              <w:numPr>
                <w:ilvl w:val="0"/>
                <w:numId w:val="26"/>
              </w:numPr>
              <w:spacing w:before="60" w:after="60" w:line="300" w:lineRule="auto"/>
              <w:contextualSpacing w:val="0"/>
              <w:rPr>
                <w:bCs/>
              </w:rPr>
            </w:pPr>
            <w:r>
              <w:rPr>
                <w:b/>
                <w:i/>
              </w:rPr>
              <w:t xml:space="preserve">For DL Tx-Rx beam pair prediction, </w:t>
            </w:r>
            <w:r>
              <w:rPr>
                <w:b/>
                <w:i/>
                <w:lang w:val="en-GB"/>
              </w:rPr>
              <w:t xml:space="preserve">the </w:t>
            </w:r>
            <w:r>
              <w:rPr>
                <w:b/>
                <w:i/>
              </w:rPr>
              <w:t>Top-1 genie-aided Tx-Rx beam pair</w:t>
            </w:r>
            <w:r>
              <w:rPr>
                <w:b/>
                <w:i/>
                <w:lang w:val="en-GB"/>
              </w:rPr>
              <w:t xml:space="preserve"> is the Tx-Rx beam pair that results in the largest L1-RSRP over all Tx and Rx beams.</w:t>
            </w:r>
          </w:p>
        </w:tc>
      </w:tr>
      <w:tr w:rsidR="000A4B7F" w14:paraId="343E91FC" w14:textId="77777777">
        <w:tc>
          <w:tcPr>
            <w:tcW w:w="1705" w:type="dxa"/>
          </w:tcPr>
          <w:p w14:paraId="343E91F9" w14:textId="77777777" w:rsidR="000A4B7F" w:rsidRDefault="00477771">
            <w:pPr>
              <w:rPr>
                <w:sz w:val="18"/>
                <w:szCs w:val="18"/>
              </w:rPr>
            </w:pPr>
            <w:proofErr w:type="gramStart"/>
            <w:r>
              <w:rPr>
                <w:sz w:val="18"/>
                <w:szCs w:val="18"/>
              </w:rPr>
              <w:t>OPPO[</w:t>
            </w:r>
            <w:proofErr w:type="gramEnd"/>
            <w:r>
              <w:rPr>
                <w:sz w:val="18"/>
                <w:szCs w:val="18"/>
              </w:rPr>
              <w:t>6]</w:t>
            </w:r>
          </w:p>
        </w:tc>
        <w:tc>
          <w:tcPr>
            <w:tcW w:w="8031" w:type="dxa"/>
          </w:tcPr>
          <w:p w14:paraId="343E91FA" w14:textId="77777777" w:rsidR="000A4B7F" w:rsidRDefault="00477771">
            <w:pPr>
              <w:spacing w:afterLines="50" w:after="156"/>
              <w:rPr>
                <w:b/>
                <w:sz w:val="18"/>
                <w:szCs w:val="18"/>
              </w:rPr>
            </w:pPr>
            <w:r>
              <w:rPr>
                <w:b/>
                <w:sz w:val="18"/>
                <w:szCs w:val="18"/>
              </w:rPr>
              <w:t>Proposal 2: For DL Tx beam prediction, adopt Option B in which Top-1 genie-aided Tx beam is selected over all Tx beams with specific Rx beam(s).</w:t>
            </w:r>
          </w:p>
          <w:p w14:paraId="343E91FB" w14:textId="77777777" w:rsidR="000A4B7F" w:rsidRDefault="00477771">
            <w:pPr>
              <w:spacing w:afterLines="50" w:after="156"/>
              <w:rPr>
                <w:b/>
                <w:sz w:val="18"/>
                <w:szCs w:val="18"/>
              </w:rPr>
            </w:pPr>
            <w:r>
              <w:rPr>
                <w:b/>
                <w:sz w:val="18"/>
                <w:szCs w:val="18"/>
              </w:rPr>
              <w:t>Proposal 3: For DL Tx-Rx beam prediction, adopt Option A in which Top-1 genie-aided Tx-Rx beam pair is selected over all Tx and Rx beams.</w:t>
            </w:r>
          </w:p>
        </w:tc>
      </w:tr>
      <w:tr w:rsidR="000A4B7F" w14:paraId="343E91FF" w14:textId="77777777">
        <w:tc>
          <w:tcPr>
            <w:tcW w:w="1705" w:type="dxa"/>
          </w:tcPr>
          <w:p w14:paraId="343E91FD" w14:textId="77777777" w:rsidR="000A4B7F" w:rsidRDefault="00477771">
            <w:pPr>
              <w:rPr>
                <w:bCs/>
                <w:sz w:val="18"/>
                <w:szCs w:val="18"/>
              </w:rPr>
            </w:pPr>
            <w:proofErr w:type="gramStart"/>
            <w:r>
              <w:rPr>
                <w:bCs/>
                <w:sz w:val="18"/>
                <w:szCs w:val="18"/>
              </w:rPr>
              <w:t>LGE[</w:t>
            </w:r>
            <w:proofErr w:type="gramEnd"/>
            <w:r>
              <w:rPr>
                <w:bCs/>
                <w:sz w:val="18"/>
                <w:szCs w:val="18"/>
              </w:rPr>
              <w:t>9]</w:t>
            </w:r>
          </w:p>
        </w:tc>
        <w:tc>
          <w:tcPr>
            <w:tcW w:w="8031" w:type="dxa"/>
          </w:tcPr>
          <w:p w14:paraId="343E91FE" w14:textId="77777777" w:rsidR="000A4B7F" w:rsidRDefault="00477771">
            <w:pPr>
              <w:widowControl/>
              <w:spacing w:before="60" w:after="60" w:line="300" w:lineRule="auto"/>
              <w:rPr>
                <w:bCs/>
                <w:sz w:val="18"/>
                <w:szCs w:val="18"/>
              </w:rPr>
            </w:pPr>
            <w:r>
              <w:rPr>
                <w:bCs/>
                <w:sz w:val="18"/>
                <w:szCs w:val="18"/>
              </w:rPr>
              <w:t>Proposal 1. For the definition of Top-1 genie-aided Tx beam of DL Tx beam prediction, Option A (based on the largest L1-RSRP over all Tx and Rx beams) is preferred.</w:t>
            </w:r>
          </w:p>
        </w:tc>
      </w:tr>
      <w:tr w:rsidR="000A4B7F" w14:paraId="343E9203" w14:textId="77777777">
        <w:tc>
          <w:tcPr>
            <w:tcW w:w="1705" w:type="dxa"/>
          </w:tcPr>
          <w:p w14:paraId="343E9200" w14:textId="77777777" w:rsidR="000A4B7F" w:rsidRDefault="00477771">
            <w:pPr>
              <w:rPr>
                <w:bCs/>
                <w:sz w:val="18"/>
                <w:szCs w:val="18"/>
              </w:rPr>
            </w:pPr>
            <w:proofErr w:type="spellStart"/>
            <w:r>
              <w:rPr>
                <w:bCs/>
                <w:sz w:val="18"/>
                <w:szCs w:val="18"/>
              </w:rPr>
              <w:t>InterDigital</w:t>
            </w:r>
            <w:proofErr w:type="spellEnd"/>
            <w:r>
              <w:rPr>
                <w:bCs/>
                <w:sz w:val="18"/>
                <w:szCs w:val="18"/>
              </w:rPr>
              <w:t xml:space="preserve"> [11]</w:t>
            </w:r>
          </w:p>
        </w:tc>
        <w:tc>
          <w:tcPr>
            <w:tcW w:w="8031" w:type="dxa"/>
          </w:tcPr>
          <w:p w14:paraId="343E9201" w14:textId="77777777" w:rsidR="000A4B7F" w:rsidRDefault="00477771">
            <w:pPr>
              <w:rPr>
                <w:rFonts w:ascii="Arial" w:hAnsi="Arial" w:cs="Arial"/>
                <w:i/>
                <w:iCs/>
              </w:rPr>
            </w:pPr>
            <w:r>
              <w:rPr>
                <w:rFonts w:ascii="Arial" w:hAnsi="Arial" w:cs="Arial"/>
                <w:b/>
                <w:bCs/>
                <w:i/>
                <w:iCs/>
              </w:rPr>
              <w:t xml:space="preserve">Observation 5: </w:t>
            </w:r>
            <w:r>
              <w:rPr>
                <w:rFonts w:ascii="Arial" w:hAnsi="Arial" w:cs="Arial"/>
                <w:i/>
                <w:iCs/>
              </w:rPr>
              <w:t xml:space="preserve">Option B (specific Rx beam) does not reflect actual benefits from AI/ML based beam prediction and misleads interpretation of evaluation metric for AI/ML based beam prediction. </w:t>
            </w:r>
          </w:p>
          <w:p w14:paraId="343E9202" w14:textId="77777777" w:rsidR="000A4B7F" w:rsidRDefault="00477771">
            <w:pPr>
              <w:rPr>
                <w:rFonts w:ascii="Arial" w:hAnsi="Arial" w:cs="Arial"/>
                <w:i/>
                <w:iCs/>
              </w:rPr>
            </w:pPr>
            <w:r>
              <w:rPr>
                <w:rFonts w:ascii="Arial" w:hAnsi="Arial" w:cs="Arial"/>
                <w:b/>
                <w:bCs/>
                <w:i/>
                <w:iCs/>
              </w:rPr>
              <w:t>Proposal 6:</w:t>
            </w:r>
            <w:r>
              <w:rPr>
                <w:rFonts w:ascii="Arial" w:hAnsi="Arial" w:cs="Arial"/>
                <w:i/>
                <w:iCs/>
              </w:rPr>
              <w:t xml:space="preserve"> Support Option A (best Rx beam among all Rx beams) for Top-1 genie-aided Tx-Rx beam pair.</w:t>
            </w:r>
          </w:p>
        </w:tc>
      </w:tr>
      <w:tr w:rsidR="000A4B7F" w14:paraId="343E9208" w14:textId="77777777">
        <w:tc>
          <w:tcPr>
            <w:tcW w:w="1705" w:type="dxa"/>
          </w:tcPr>
          <w:p w14:paraId="343E9204" w14:textId="77777777" w:rsidR="000A4B7F" w:rsidRDefault="00477771">
            <w:pPr>
              <w:rPr>
                <w:bCs/>
                <w:sz w:val="18"/>
                <w:szCs w:val="18"/>
              </w:rPr>
            </w:pPr>
            <w:r>
              <w:rPr>
                <w:bCs/>
                <w:sz w:val="18"/>
                <w:szCs w:val="18"/>
              </w:rPr>
              <w:t>CATT [13]</w:t>
            </w:r>
          </w:p>
        </w:tc>
        <w:tc>
          <w:tcPr>
            <w:tcW w:w="8031" w:type="dxa"/>
          </w:tcPr>
          <w:p w14:paraId="343E9205" w14:textId="77777777" w:rsidR="000A4B7F" w:rsidRDefault="00477771">
            <w:pPr>
              <w:rPr>
                <w:b/>
                <w:i/>
                <w:color w:val="000000" w:themeColor="text1"/>
                <w:sz w:val="18"/>
                <w:szCs w:val="18"/>
              </w:rPr>
            </w:pPr>
            <w:r>
              <w:rPr>
                <w:b/>
                <w:i/>
                <w:color w:val="000000" w:themeColor="text1"/>
                <w:sz w:val="18"/>
                <w:szCs w:val="18"/>
              </w:rPr>
              <w:t>Proposal 1: For DL Tx-Rx beam pair prediction, Option A is selected for the definition of Top-1 genie-aided Tx beam, i.e., the Tx-Rx beam pair that results in the largest L1-RSRP over all Tx and Rx beams.</w:t>
            </w:r>
          </w:p>
          <w:p w14:paraId="343E9206" w14:textId="77777777" w:rsidR="000A4B7F" w:rsidRDefault="00477771">
            <w:pPr>
              <w:rPr>
                <w:b/>
                <w:i/>
                <w:color w:val="000000" w:themeColor="text1"/>
                <w:sz w:val="18"/>
                <w:szCs w:val="18"/>
              </w:rPr>
            </w:pPr>
            <w:r>
              <w:rPr>
                <w:b/>
                <w:i/>
                <w:color w:val="000000" w:themeColor="text1"/>
                <w:sz w:val="18"/>
                <w:szCs w:val="18"/>
              </w:rPr>
              <w:t>Proposal 2: For DL Tx beam prediction, Option B is selected for the definition of Top-1 genie-aided Tx beam, i.e., the Tx beam that results in the largest L1-RSRP over all Tx beams with specific Rx beam(s).</w:t>
            </w:r>
          </w:p>
          <w:p w14:paraId="343E9207" w14:textId="77777777" w:rsidR="000A4B7F" w:rsidRDefault="00477771">
            <w:pPr>
              <w:rPr>
                <w:b/>
                <w:i/>
                <w:color w:val="000000" w:themeColor="text1"/>
                <w:sz w:val="18"/>
                <w:szCs w:val="18"/>
              </w:rPr>
            </w:pPr>
            <w:r>
              <w:rPr>
                <w:rFonts w:hint="eastAsia"/>
                <w:b/>
                <w:i/>
                <w:color w:val="000000" w:themeColor="text1"/>
                <w:sz w:val="18"/>
                <w:szCs w:val="18"/>
              </w:rPr>
              <w:lastRenderedPageBreak/>
              <w:t>–</w:t>
            </w:r>
            <w:r>
              <w:rPr>
                <w:b/>
                <w:i/>
                <w:color w:val="000000" w:themeColor="text1"/>
                <w:sz w:val="18"/>
                <w:szCs w:val="18"/>
              </w:rPr>
              <w:tab/>
              <w:t>The specific Rx beam is one DL Rx beam selected from all Rx beams; company can report which specific Rx beam it is.</w:t>
            </w:r>
          </w:p>
        </w:tc>
      </w:tr>
      <w:tr w:rsidR="000A4B7F" w14:paraId="343E920B" w14:textId="77777777">
        <w:tc>
          <w:tcPr>
            <w:tcW w:w="1705" w:type="dxa"/>
          </w:tcPr>
          <w:p w14:paraId="343E9209" w14:textId="77777777" w:rsidR="000A4B7F" w:rsidRDefault="00477771">
            <w:pPr>
              <w:rPr>
                <w:bCs/>
                <w:sz w:val="18"/>
                <w:szCs w:val="18"/>
              </w:rPr>
            </w:pPr>
            <w:r>
              <w:rPr>
                <w:bCs/>
                <w:sz w:val="18"/>
                <w:szCs w:val="18"/>
              </w:rPr>
              <w:lastRenderedPageBreak/>
              <w:t>Intel [17]</w:t>
            </w:r>
          </w:p>
        </w:tc>
        <w:tc>
          <w:tcPr>
            <w:tcW w:w="8031" w:type="dxa"/>
          </w:tcPr>
          <w:p w14:paraId="343E920A" w14:textId="77777777" w:rsidR="000A4B7F" w:rsidRDefault="00477771">
            <w:pPr>
              <w:rPr>
                <w:b/>
                <w:sz w:val="18"/>
                <w:szCs w:val="18"/>
              </w:rPr>
            </w:pPr>
            <w:r>
              <w:rPr>
                <w:b/>
                <w:sz w:val="18"/>
                <w:szCs w:val="18"/>
              </w:rPr>
              <w:t>Proposal 5:</w:t>
            </w:r>
            <w:r>
              <w:rPr>
                <w:b/>
                <w:sz w:val="18"/>
                <w:szCs w:val="18"/>
              </w:rPr>
              <w:tab/>
              <w:t>For DL Tx and DL Tx-Rx beam pair prediction, the definition of top 1 genie aided beams considers the best UE beam on the best panel as the specific Rx beam</w:t>
            </w:r>
          </w:p>
        </w:tc>
      </w:tr>
      <w:tr w:rsidR="000A4B7F" w14:paraId="343E920E" w14:textId="77777777">
        <w:tc>
          <w:tcPr>
            <w:tcW w:w="1705" w:type="dxa"/>
          </w:tcPr>
          <w:p w14:paraId="343E920C" w14:textId="77777777" w:rsidR="000A4B7F" w:rsidRDefault="00477771">
            <w:pPr>
              <w:rPr>
                <w:bCs/>
                <w:sz w:val="18"/>
                <w:szCs w:val="18"/>
              </w:rPr>
            </w:pPr>
            <w:r>
              <w:rPr>
                <w:bCs/>
                <w:sz w:val="18"/>
                <w:szCs w:val="18"/>
              </w:rPr>
              <w:t>Lenovo [20]</w:t>
            </w:r>
          </w:p>
        </w:tc>
        <w:tc>
          <w:tcPr>
            <w:tcW w:w="8031" w:type="dxa"/>
          </w:tcPr>
          <w:p w14:paraId="343E920D" w14:textId="77777777" w:rsidR="000A4B7F" w:rsidRDefault="00477771">
            <w:pPr>
              <w:spacing w:beforeLines="50" w:before="156" w:afterLines="50" w:after="156"/>
              <w:rPr>
                <w:b/>
                <w:sz w:val="18"/>
                <w:szCs w:val="18"/>
              </w:rPr>
            </w:pPr>
            <w:r>
              <w:rPr>
                <w:b/>
                <w:sz w:val="18"/>
                <w:szCs w:val="18"/>
              </w:rPr>
              <w:t xml:space="preserve">Proposal 5 </w:t>
            </w:r>
            <w:r>
              <w:rPr>
                <w:b/>
                <w:sz w:val="18"/>
                <w:szCs w:val="18"/>
              </w:rPr>
              <w:tab/>
              <w:t xml:space="preserve">Adopt “Option 1: Select the best beam within Set A of beams based on the measurement of all RS resources or all possible beams of beam Set A (exhaustive beam sweeping)" as the baseline for spatial beam prediction.  </w:t>
            </w:r>
          </w:p>
        </w:tc>
      </w:tr>
      <w:tr w:rsidR="000A4B7F" w14:paraId="343E9212" w14:textId="77777777">
        <w:tc>
          <w:tcPr>
            <w:tcW w:w="1705" w:type="dxa"/>
          </w:tcPr>
          <w:p w14:paraId="343E920F" w14:textId="77777777" w:rsidR="000A4B7F" w:rsidRDefault="00477771">
            <w:pPr>
              <w:rPr>
                <w:bCs/>
                <w:sz w:val="18"/>
                <w:szCs w:val="18"/>
              </w:rPr>
            </w:pPr>
            <w:r>
              <w:rPr>
                <w:bCs/>
                <w:sz w:val="18"/>
                <w:szCs w:val="18"/>
              </w:rPr>
              <w:t>Samsung [21]</w:t>
            </w:r>
          </w:p>
        </w:tc>
        <w:tc>
          <w:tcPr>
            <w:tcW w:w="8031" w:type="dxa"/>
          </w:tcPr>
          <w:p w14:paraId="343E9210" w14:textId="77777777" w:rsidR="000A4B7F" w:rsidRDefault="00477771">
            <w:pPr>
              <w:pStyle w:val="a4"/>
              <w:jc w:val="left"/>
              <w:rPr>
                <w:sz w:val="18"/>
                <w:szCs w:val="18"/>
              </w:rPr>
            </w:pPr>
            <w:bookmarkStart w:id="18" w:name="_Hlk127210893"/>
            <w:bookmarkStart w:id="19" w:name="_Ref127535585"/>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1</w:t>
            </w:r>
            <w:r>
              <w:rPr>
                <w:sz w:val="18"/>
                <w:szCs w:val="18"/>
              </w:rPr>
              <w:fldChar w:fldCharType="end"/>
            </w:r>
            <w:r>
              <w:rPr>
                <w:sz w:val="18"/>
                <w:szCs w:val="18"/>
              </w:rPr>
              <w:t xml:space="preserve">: For </w:t>
            </w:r>
            <w:bookmarkEnd w:id="18"/>
            <w:r>
              <w:rPr>
                <w:sz w:val="18"/>
                <w:szCs w:val="18"/>
              </w:rPr>
              <w:t>both Tx-Rx beam pair prediction, the definition of Top-1 genie-aided beam is defined as</w:t>
            </w:r>
            <w:bookmarkEnd w:id="19"/>
            <w:r>
              <w:rPr>
                <w:sz w:val="18"/>
                <w:szCs w:val="18"/>
              </w:rPr>
              <w:t xml:space="preserve"> </w:t>
            </w:r>
          </w:p>
          <w:p w14:paraId="343E9211" w14:textId="77777777" w:rsidR="000A4B7F" w:rsidRDefault="00477771">
            <w:pPr>
              <w:pStyle w:val="a4"/>
              <w:widowControl/>
              <w:numPr>
                <w:ilvl w:val="0"/>
                <w:numId w:val="27"/>
              </w:numPr>
              <w:wordWrap/>
              <w:autoSpaceDE/>
              <w:autoSpaceDN/>
              <w:spacing w:after="180" w:line="240" w:lineRule="auto"/>
              <w:jc w:val="left"/>
            </w:pPr>
            <w:r>
              <w:rPr>
                <w:sz w:val="18"/>
                <w:szCs w:val="18"/>
              </w:rPr>
              <w:t>The beam (pair) that results in the largest L1-RSRP over all Tx and Rx beams</w:t>
            </w:r>
          </w:p>
        </w:tc>
      </w:tr>
    </w:tbl>
    <w:p w14:paraId="343E9213" w14:textId="77777777" w:rsidR="000A4B7F" w:rsidRDefault="000A4B7F">
      <w:pPr>
        <w:spacing w:line="264" w:lineRule="auto"/>
        <w:rPr>
          <w:sz w:val="18"/>
          <w:szCs w:val="18"/>
        </w:rPr>
      </w:pPr>
    </w:p>
    <w:p w14:paraId="343E9214" w14:textId="77777777" w:rsidR="000A4B7F" w:rsidRDefault="00477771">
      <w:pPr>
        <w:spacing w:line="264" w:lineRule="auto"/>
        <w:rPr>
          <w:sz w:val="18"/>
          <w:szCs w:val="18"/>
        </w:rPr>
      </w:pPr>
      <w:r>
        <w:rPr>
          <w:sz w:val="18"/>
          <w:szCs w:val="18"/>
        </w:rPr>
        <w:t>Summary of the views from companies</w:t>
      </w:r>
    </w:p>
    <w:tbl>
      <w:tblPr>
        <w:tblStyle w:val="af5"/>
        <w:tblW w:w="0" w:type="auto"/>
        <w:tblLook w:val="04A0" w:firstRow="1" w:lastRow="0" w:firstColumn="1" w:lastColumn="0" w:noHBand="0" w:noVBand="1"/>
      </w:tblPr>
      <w:tblGrid>
        <w:gridCol w:w="1975"/>
        <w:gridCol w:w="3780"/>
        <w:gridCol w:w="3981"/>
      </w:tblGrid>
      <w:tr w:rsidR="000A4B7F" w14:paraId="343E9218" w14:textId="77777777">
        <w:tc>
          <w:tcPr>
            <w:tcW w:w="1975" w:type="dxa"/>
          </w:tcPr>
          <w:p w14:paraId="343E9215" w14:textId="77777777" w:rsidR="000A4B7F" w:rsidRDefault="00477771">
            <w:pPr>
              <w:spacing w:line="264" w:lineRule="auto"/>
              <w:rPr>
                <w:sz w:val="18"/>
                <w:szCs w:val="18"/>
              </w:rPr>
            </w:pPr>
            <w:r>
              <w:rPr>
                <w:sz w:val="18"/>
                <w:szCs w:val="18"/>
              </w:rPr>
              <w:t>Case</w:t>
            </w:r>
          </w:p>
        </w:tc>
        <w:tc>
          <w:tcPr>
            <w:tcW w:w="3780" w:type="dxa"/>
          </w:tcPr>
          <w:p w14:paraId="343E9216" w14:textId="77777777" w:rsidR="000A4B7F" w:rsidRDefault="00477771">
            <w:pPr>
              <w:spacing w:line="264" w:lineRule="auto"/>
              <w:rPr>
                <w:sz w:val="18"/>
                <w:szCs w:val="18"/>
              </w:rPr>
            </w:pPr>
            <w:r>
              <w:rPr>
                <w:sz w:val="18"/>
                <w:szCs w:val="18"/>
              </w:rPr>
              <w:t>Option A</w:t>
            </w:r>
          </w:p>
        </w:tc>
        <w:tc>
          <w:tcPr>
            <w:tcW w:w="3981" w:type="dxa"/>
          </w:tcPr>
          <w:p w14:paraId="343E9217" w14:textId="77777777" w:rsidR="000A4B7F" w:rsidRDefault="00477771">
            <w:pPr>
              <w:spacing w:line="264" w:lineRule="auto"/>
              <w:rPr>
                <w:sz w:val="18"/>
                <w:szCs w:val="18"/>
              </w:rPr>
            </w:pPr>
            <w:r>
              <w:rPr>
                <w:sz w:val="18"/>
                <w:szCs w:val="18"/>
              </w:rPr>
              <w:t>Option B</w:t>
            </w:r>
          </w:p>
        </w:tc>
      </w:tr>
      <w:tr w:rsidR="000A4B7F" w14:paraId="343E921C" w14:textId="77777777">
        <w:tc>
          <w:tcPr>
            <w:tcW w:w="1975" w:type="dxa"/>
          </w:tcPr>
          <w:p w14:paraId="343E9219" w14:textId="77777777" w:rsidR="000A4B7F" w:rsidRDefault="00477771">
            <w:pPr>
              <w:spacing w:line="264" w:lineRule="auto"/>
              <w:rPr>
                <w:sz w:val="18"/>
                <w:szCs w:val="18"/>
              </w:rPr>
            </w:pPr>
            <w:r>
              <w:rPr>
                <w:sz w:val="18"/>
                <w:szCs w:val="18"/>
              </w:rPr>
              <w:t>DL Tx beam prediction</w:t>
            </w:r>
          </w:p>
        </w:tc>
        <w:tc>
          <w:tcPr>
            <w:tcW w:w="3780" w:type="dxa"/>
          </w:tcPr>
          <w:p w14:paraId="343E921A" w14:textId="77777777" w:rsidR="000A4B7F" w:rsidRPr="00BE239D" w:rsidRDefault="00477771">
            <w:pPr>
              <w:spacing w:line="264" w:lineRule="auto"/>
              <w:rPr>
                <w:sz w:val="18"/>
                <w:szCs w:val="18"/>
                <w:lang w:val="de-DE"/>
              </w:rPr>
            </w:pPr>
            <w:r w:rsidRPr="00BE239D">
              <w:rPr>
                <w:sz w:val="18"/>
                <w:szCs w:val="18"/>
                <w:lang w:val="de-DE"/>
              </w:rPr>
              <w:t>FutureWei, LGE,</w:t>
            </w:r>
            <w:r w:rsidRPr="00BE239D">
              <w:rPr>
                <w:lang w:val="de-DE"/>
              </w:rPr>
              <w:t xml:space="preserve"> </w:t>
            </w:r>
            <w:r w:rsidRPr="00BE239D">
              <w:rPr>
                <w:sz w:val="18"/>
                <w:szCs w:val="18"/>
                <w:lang w:val="de-DE"/>
              </w:rPr>
              <w:t>InterDigital, Lenovo, Samsung</w:t>
            </w:r>
          </w:p>
        </w:tc>
        <w:tc>
          <w:tcPr>
            <w:tcW w:w="3981" w:type="dxa"/>
          </w:tcPr>
          <w:p w14:paraId="343E921B" w14:textId="77777777" w:rsidR="000A4B7F" w:rsidRDefault="00477771">
            <w:pPr>
              <w:spacing w:line="264" w:lineRule="auto"/>
              <w:rPr>
                <w:sz w:val="18"/>
                <w:szCs w:val="18"/>
              </w:rPr>
            </w:pPr>
            <w:proofErr w:type="spellStart"/>
            <w:r>
              <w:rPr>
                <w:sz w:val="18"/>
                <w:szCs w:val="18"/>
              </w:rPr>
              <w:t>Spreadtrum</w:t>
            </w:r>
            <w:proofErr w:type="spellEnd"/>
            <w:r>
              <w:rPr>
                <w:sz w:val="18"/>
                <w:szCs w:val="18"/>
              </w:rPr>
              <w:t>, OPPO, CATT, ZTE</w:t>
            </w:r>
          </w:p>
        </w:tc>
      </w:tr>
      <w:tr w:rsidR="000A4B7F" w14:paraId="343E9220" w14:textId="77777777">
        <w:tc>
          <w:tcPr>
            <w:tcW w:w="1975" w:type="dxa"/>
          </w:tcPr>
          <w:p w14:paraId="343E921D" w14:textId="77777777" w:rsidR="000A4B7F" w:rsidRDefault="00477771">
            <w:pPr>
              <w:spacing w:line="264" w:lineRule="auto"/>
              <w:rPr>
                <w:sz w:val="18"/>
                <w:szCs w:val="18"/>
              </w:rPr>
            </w:pPr>
            <w:r>
              <w:rPr>
                <w:sz w:val="18"/>
                <w:szCs w:val="18"/>
              </w:rPr>
              <w:t>Tx-Rx beam pair prediction</w:t>
            </w:r>
          </w:p>
        </w:tc>
        <w:tc>
          <w:tcPr>
            <w:tcW w:w="3780" w:type="dxa"/>
          </w:tcPr>
          <w:p w14:paraId="343E921E" w14:textId="77777777" w:rsidR="000A4B7F" w:rsidRPr="00BE239D" w:rsidRDefault="00477771">
            <w:pPr>
              <w:spacing w:line="264" w:lineRule="auto"/>
              <w:rPr>
                <w:sz w:val="18"/>
                <w:szCs w:val="18"/>
                <w:lang w:val="de-DE"/>
              </w:rPr>
            </w:pPr>
            <w:r w:rsidRPr="00BE239D">
              <w:rPr>
                <w:sz w:val="18"/>
                <w:szCs w:val="18"/>
                <w:lang w:val="de-DE"/>
              </w:rPr>
              <w:t>Futurewei, ZTE, Spreadtrum, OPPO, LGE,</w:t>
            </w:r>
            <w:r w:rsidRPr="00BE239D">
              <w:rPr>
                <w:lang w:val="de-DE"/>
              </w:rPr>
              <w:t xml:space="preserve"> </w:t>
            </w:r>
            <w:r w:rsidRPr="00BE239D">
              <w:rPr>
                <w:sz w:val="18"/>
                <w:szCs w:val="18"/>
                <w:lang w:val="de-DE"/>
              </w:rPr>
              <w:t>InterDigital, CATT, Lenovo, Samsung</w:t>
            </w:r>
          </w:p>
        </w:tc>
        <w:tc>
          <w:tcPr>
            <w:tcW w:w="3981" w:type="dxa"/>
          </w:tcPr>
          <w:p w14:paraId="343E921F" w14:textId="77777777" w:rsidR="000A4B7F" w:rsidRDefault="00477771">
            <w:pPr>
              <w:spacing w:line="264" w:lineRule="auto"/>
              <w:rPr>
                <w:sz w:val="18"/>
                <w:szCs w:val="18"/>
              </w:rPr>
            </w:pPr>
            <w:r>
              <w:rPr>
                <w:sz w:val="18"/>
                <w:szCs w:val="18"/>
              </w:rPr>
              <w:t>Intel (specific panel)</w:t>
            </w:r>
          </w:p>
        </w:tc>
      </w:tr>
    </w:tbl>
    <w:p w14:paraId="343E9221" w14:textId="3F6E44F3" w:rsidR="000A4B7F" w:rsidRDefault="000A4B7F">
      <w:pPr>
        <w:spacing w:line="264" w:lineRule="auto"/>
        <w:rPr>
          <w:sz w:val="18"/>
          <w:szCs w:val="18"/>
        </w:rPr>
      </w:pPr>
    </w:p>
    <w:p w14:paraId="04580382" w14:textId="40AFB396" w:rsidR="003F4E09" w:rsidRDefault="003F4E09" w:rsidP="003F4E09">
      <w:pPr>
        <w:pStyle w:val="4"/>
      </w:pPr>
      <w:r>
        <w:t>1</w:t>
      </w:r>
      <w:r w:rsidRPr="003F4E09">
        <w:rPr>
          <w:vertAlign w:val="superscript"/>
        </w:rPr>
        <w:t>st</w:t>
      </w:r>
      <w:r>
        <w:t xml:space="preserve"> round</w:t>
      </w:r>
    </w:p>
    <w:p w14:paraId="343E9222" w14:textId="77777777" w:rsidR="000A4B7F" w:rsidRDefault="00477771">
      <w:pPr>
        <w:pStyle w:val="5"/>
      </w:pPr>
      <w:r>
        <w:t>Proposal 2.1.1-1a</w:t>
      </w:r>
    </w:p>
    <w:p w14:paraId="54979AE5" w14:textId="77777777" w:rsidR="003E73E3" w:rsidRDefault="003E73E3" w:rsidP="003E73E3">
      <w:pPr>
        <w:pStyle w:val="af9"/>
        <w:numPr>
          <w:ilvl w:val="0"/>
          <w:numId w:val="21"/>
        </w:numPr>
        <w:snapToGrid w:val="0"/>
        <w:contextualSpacing w:val="0"/>
        <w:rPr>
          <w:b/>
        </w:rPr>
      </w:pPr>
      <w:r>
        <w:rPr>
          <w:b/>
        </w:rPr>
        <w:t>For DL Tx beam prediction, the definition of Top-1 genie-aided Tx beam is defined as</w:t>
      </w:r>
    </w:p>
    <w:p w14:paraId="571E3036" w14:textId="77777777" w:rsidR="003E73E3" w:rsidRDefault="003E73E3" w:rsidP="003E73E3">
      <w:pPr>
        <w:pStyle w:val="af9"/>
        <w:numPr>
          <w:ilvl w:val="1"/>
          <w:numId w:val="21"/>
        </w:numPr>
        <w:snapToGrid w:val="0"/>
        <w:contextualSpacing w:val="0"/>
        <w:rPr>
          <w:b/>
        </w:rPr>
      </w:pPr>
      <w:r>
        <w:rPr>
          <w:b/>
        </w:rPr>
        <w:t>Option A: the Top-1 genie-aided Tx beam is the Tx beam that results in the largest L1-RSRP over all Tx and Rx beams</w:t>
      </w:r>
    </w:p>
    <w:p w14:paraId="3C2C6C79" w14:textId="77777777" w:rsidR="003E73E3" w:rsidRDefault="003E73E3" w:rsidP="003E73E3">
      <w:pPr>
        <w:pStyle w:val="af9"/>
        <w:numPr>
          <w:ilvl w:val="1"/>
          <w:numId w:val="21"/>
        </w:numPr>
        <w:snapToGrid w:val="0"/>
        <w:contextualSpacing w:val="0"/>
        <w:rPr>
          <w:b/>
          <w:lang w:eastAsia="ko-KR"/>
        </w:rPr>
      </w:pPr>
      <w:r>
        <w:rPr>
          <w:b/>
          <w:lang w:eastAsia="ko-KR"/>
        </w:rPr>
        <w:t xml:space="preserve">Other options are not precluded and can be reported by companies. </w:t>
      </w:r>
    </w:p>
    <w:p w14:paraId="343E9226" w14:textId="77777777" w:rsidR="000A4B7F" w:rsidRDefault="00477771">
      <w:pPr>
        <w:pStyle w:val="5"/>
      </w:pPr>
      <w:r>
        <w:t>Proposal 2.1.1-2a</w:t>
      </w:r>
    </w:p>
    <w:p w14:paraId="343E9227" w14:textId="77777777" w:rsidR="000A4B7F" w:rsidRDefault="00477771">
      <w:pPr>
        <w:pStyle w:val="af9"/>
        <w:numPr>
          <w:ilvl w:val="0"/>
          <w:numId w:val="22"/>
        </w:numPr>
        <w:snapToGrid w:val="0"/>
        <w:contextualSpacing w:val="0"/>
        <w:rPr>
          <w:b/>
          <w:lang w:eastAsia="ko-KR"/>
        </w:rPr>
      </w:pPr>
      <w:r>
        <w:rPr>
          <w:b/>
          <w:lang w:eastAsia="ko-KR"/>
        </w:rPr>
        <w:t>For DL Tx-Rx beam pair prediction, the definition of Top-1 genie-aided Tx-Rx beam pair is defined as</w:t>
      </w:r>
    </w:p>
    <w:p w14:paraId="343E9228" w14:textId="77777777" w:rsidR="000A4B7F" w:rsidRDefault="00477771">
      <w:pPr>
        <w:pStyle w:val="af9"/>
        <w:numPr>
          <w:ilvl w:val="1"/>
          <w:numId w:val="22"/>
        </w:numPr>
        <w:snapToGrid w:val="0"/>
        <w:contextualSpacing w:val="0"/>
        <w:rPr>
          <w:b/>
          <w:lang w:eastAsia="ko-KR"/>
        </w:rPr>
      </w:pPr>
      <w:r>
        <w:rPr>
          <w:b/>
          <w:lang w:eastAsia="ko-KR"/>
        </w:rPr>
        <w:t>Option A: The Tx-Rx beam pair that results in the largest L1-RSRP over all Tx and Rx beams</w:t>
      </w:r>
    </w:p>
    <w:p w14:paraId="343E9229" w14:textId="77777777" w:rsidR="000A4B7F" w:rsidRDefault="00477771">
      <w:pPr>
        <w:pStyle w:val="af9"/>
        <w:numPr>
          <w:ilvl w:val="1"/>
          <w:numId w:val="22"/>
        </w:numPr>
        <w:snapToGrid w:val="0"/>
        <w:contextualSpacing w:val="0"/>
        <w:rPr>
          <w:b/>
          <w:lang w:eastAsia="ko-KR"/>
        </w:rPr>
      </w:pPr>
      <w:r>
        <w:rPr>
          <w:b/>
          <w:lang w:eastAsia="ko-KR"/>
        </w:rPr>
        <w:t xml:space="preserve">Other options are not precluded and can be reported by companies. </w:t>
      </w:r>
    </w:p>
    <w:p w14:paraId="343E922A" w14:textId="77777777" w:rsidR="000A4B7F" w:rsidRDefault="000A4B7F">
      <w:pPr>
        <w:snapToGrid w:val="0"/>
        <w:rPr>
          <w:bCs/>
          <w:lang w:eastAsia="ko-KR"/>
        </w:rPr>
      </w:pPr>
    </w:p>
    <w:p w14:paraId="343E922B" w14:textId="77777777" w:rsidR="000A4B7F" w:rsidRDefault="000A4B7F">
      <w:pPr>
        <w:rPr>
          <w:b/>
          <w:bCs/>
        </w:rPr>
      </w:pPr>
    </w:p>
    <w:tbl>
      <w:tblPr>
        <w:tblStyle w:val="af5"/>
        <w:tblW w:w="0" w:type="auto"/>
        <w:tblLook w:val="04A0" w:firstRow="1" w:lastRow="0" w:firstColumn="1" w:lastColumn="0" w:noHBand="0" w:noVBand="1"/>
      </w:tblPr>
      <w:tblGrid>
        <w:gridCol w:w="1705"/>
        <w:gridCol w:w="8031"/>
      </w:tblGrid>
      <w:tr w:rsidR="000A4B7F" w14:paraId="343E922E" w14:textId="77777777">
        <w:tc>
          <w:tcPr>
            <w:tcW w:w="1705" w:type="dxa"/>
            <w:shd w:val="clear" w:color="auto" w:fill="E7E6E6" w:themeFill="background2"/>
          </w:tcPr>
          <w:p w14:paraId="343E922C" w14:textId="77777777" w:rsidR="000A4B7F" w:rsidRDefault="00477771">
            <w:pPr>
              <w:rPr>
                <w:sz w:val="18"/>
                <w:szCs w:val="18"/>
              </w:rPr>
            </w:pPr>
            <w:r>
              <w:rPr>
                <w:sz w:val="18"/>
                <w:szCs w:val="18"/>
              </w:rPr>
              <w:t>Company</w:t>
            </w:r>
          </w:p>
        </w:tc>
        <w:tc>
          <w:tcPr>
            <w:tcW w:w="8031" w:type="dxa"/>
            <w:shd w:val="clear" w:color="auto" w:fill="E7E6E6" w:themeFill="background2"/>
          </w:tcPr>
          <w:p w14:paraId="343E922D" w14:textId="77777777" w:rsidR="000A4B7F" w:rsidRDefault="00477771">
            <w:pPr>
              <w:rPr>
                <w:sz w:val="18"/>
                <w:szCs w:val="18"/>
              </w:rPr>
            </w:pPr>
            <w:r>
              <w:rPr>
                <w:sz w:val="18"/>
                <w:szCs w:val="18"/>
              </w:rPr>
              <w:t>Comments</w:t>
            </w:r>
          </w:p>
        </w:tc>
      </w:tr>
      <w:tr w:rsidR="000A4B7F" w14:paraId="343E9231" w14:textId="77777777">
        <w:tc>
          <w:tcPr>
            <w:tcW w:w="1705" w:type="dxa"/>
          </w:tcPr>
          <w:p w14:paraId="343E922F" w14:textId="77777777" w:rsidR="000A4B7F" w:rsidRDefault="00477771">
            <w:pPr>
              <w:rPr>
                <w:color w:val="4472C4" w:themeColor="accent5"/>
              </w:rPr>
            </w:pPr>
            <w:r>
              <w:rPr>
                <w:color w:val="4472C4" w:themeColor="accent5"/>
              </w:rPr>
              <w:t>FL0</w:t>
            </w:r>
          </w:p>
        </w:tc>
        <w:tc>
          <w:tcPr>
            <w:tcW w:w="8031" w:type="dxa"/>
          </w:tcPr>
          <w:p w14:paraId="343E9230" w14:textId="77777777" w:rsidR="000A4B7F" w:rsidRDefault="00477771">
            <w:pPr>
              <w:widowControl/>
              <w:snapToGrid w:val="0"/>
              <w:spacing w:after="120"/>
              <w:jc w:val="left"/>
              <w:rPr>
                <w:bCs/>
                <w:iCs/>
                <w:color w:val="4472C4" w:themeColor="accent5"/>
                <w:sz w:val="18"/>
                <w:szCs w:val="18"/>
              </w:rPr>
            </w:pPr>
            <w:r>
              <w:rPr>
                <w:bCs/>
                <w:iCs/>
                <w:color w:val="4472C4" w:themeColor="accent5"/>
                <w:sz w:val="18"/>
                <w:szCs w:val="18"/>
              </w:rPr>
              <w:t xml:space="preserve">For </w:t>
            </w:r>
            <w:proofErr w:type="spellStart"/>
            <w:r>
              <w:rPr>
                <w:bCs/>
                <w:iCs/>
                <w:color w:val="4472C4" w:themeColor="accent5"/>
                <w:sz w:val="18"/>
                <w:szCs w:val="18"/>
              </w:rPr>
              <w:t>Opt</w:t>
            </w:r>
            <w:proofErr w:type="spellEnd"/>
            <w:r>
              <w:rPr>
                <w:bCs/>
                <w:iCs/>
                <w:color w:val="4472C4" w:themeColor="accent5"/>
                <w:sz w:val="18"/>
                <w:szCs w:val="18"/>
              </w:rPr>
              <w:t xml:space="preserve"> B, even with 100% prediction accuracy, it may not be the actual best beam (pairs), in FL’s view, I don’t think it make sense for </w:t>
            </w:r>
            <w:proofErr w:type="spellStart"/>
            <w:r>
              <w:rPr>
                <w:bCs/>
                <w:iCs/>
                <w:color w:val="4472C4" w:themeColor="accent5"/>
                <w:sz w:val="18"/>
                <w:szCs w:val="18"/>
              </w:rPr>
              <w:t>Opt</w:t>
            </w:r>
            <w:proofErr w:type="spellEnd"/>
            <w:r>
              <w:rPr>
                <w:bCs/>
                <w:iCs/>
                <w:color w:val="4472C4" w:themeColor="accent5"/>
                <w:sz w:val="18"/>
                <w:szCs w:val="18"/>
              </w:rPr>
              <w:t xml:space="preserve"> B. Please share your view. </w:t>
            </w:r>
          </w:p>
        </w:tc>
      </w:tr>
      <w:tr w:rsidR="000A4B7F" w14:paraId="343E9234" w14:textId="77777777">
        <w:tc>
          <w:tcPr>
            <w:tcW w:w="1705" w:type="dxa"/>
          </w:tcPr>
          <w:p w14:paraId="343E9232" w14:textId="77777777" w:rsidR="000A4B7F" w:rsidRDefault="00477771">
            <w:r>
              <w:t>MediaTek</w:t>
            </w:r>
          </w:p>
        </w:tc>
        <w:tc>
          <w:tcPr>
            <w:tcW w:w="8031" w:type="dxa"/>
          </w:tcPr>
          <w:p w14:paraId="343E9233" w14:textId="77777777" w:rsidR="000A4B7F" w:rsidRDefault="00477771">
            <w:pPr>
              <w:pStyle w:val="Proposal0"/>
              <w:numPr>
                <w:ilvl w:val="0"/>
                <w:numId w:val="0"/>
              </w:numPr>
              <w:spacing w:after="120" w:line="259" w:lineRule="auto"/>
              <w:ind w:left="1304" w:hanging="1304"/>
              <w:rPr>
                <w:b w:val="0"/>
                <w:bCs w:val="0"/>
                <w:iCs w:val="0"/>
                <w:sz w:val="18"/>
                <w:szCs w:val="18"/>
              </w:rPr>
            </w:pPr>
            <w:r w:rsidRPr="00F53673">
              <w:rPr>
                <w:b w:val="0"/>
                <w:bCs w:val="0"/>
                <w:iCs w:val="0"/>
                <w:color w:val="70AD47" w:themeColor="accent6"/>
                <w:sz w:val="18"/>
                <w:szCs w:val="18"/>
              </w:rPr>
              <w:t>Support</w:t>
            </w:r>
          </w:p>
        </w:tc>
      </w:tr>
      <w:tr w:rsidR="000A4B7F" w14:paraId="343E9237" w14:textId="77777777">
        <w:tc>
          <w:tcPr>
            <w:tcW w:w="1705" w:type="dxa"/>
          </w:tcPr>
          <w:p w14:paraId="343E9235" w14:textId="77777777" w:rsidR="000A4B7F" w:rsidRDefault="00477771">
            <w:r>
              <w:rPr>
                <w:rFonts w:hint="eastAsia"/>
              </w:rPr>
              <w:t>X</w:t>
            </w:r>
            <w:r>
              <w:t>iaomi</w:t>
            </w:r>
          </w:p>
        </w:tc>
        <w:tc>
          <w:tcPr>
            <w:tcW w:w="8031" w:type="dxa"/>
          </w:tcPr>
          <w:p w14:paraId="343E9236" w14:textId="77777777" w:rsidR="000A4B7F" w:rsidRDefault="00477771">
            <w:pPr>
              <w:pStyle w:val="Proposal0"/>
              <w:numPr>
                <w:ilvl w:val="0"/>
                <w:numId w:val="0"/>
              </w:numPr>
              <w:spacing w:after="120" w:line="259" w:lineRule="auto"/>
              <w:ind w:left="1304" w:hanging="1304"/>
              <w:rPr>
                <w:b w:val="0"/>
                <w:bCs w:val="0"/>
                <w:iCs w:val="0"/>
                <w:sz w:val="18"/>
                <w:szCs w:val="18"/>
              </w:rPr>
            </w:pPr>
            <w:r w:rsidRPr="00F53673">
              <w:rPr>
                <w:rFonts w:eastAsiaTheme="minorEastAsia"/>
                <w:b w:val="0"/>
                <w:bCs w:val="0"/>
                <w:iCs w:val="0"/>
                <w:color w:val="70AD47" w:themeColor="accent6"/>
                <w:sz w:val="18"/>
                <w:szCs w:val="18"/>
                <w:lang w:eastAsia="zh-CN"/>
              </w:rPr>
              <w:t xml:space="preserve">Support </w:t>
            </w:r>
            <w:r>
              <w:rPr>
                <w:rFonts w:eastAsiaTheme="minorEastAsia"/>
                <w:b w:val="0"/>
                <w:bCs w:val="0"/>
                <w:iCs w:val="0"/>
                <w:sz w:val="18"/>
                <w:szCs w:val="18"/>
                <w:lang w:eastAsia="zh-CN"/>
              </w:rPr>
              <w:t>these two proposals</w:t>
            </w:r>
          </w:p>
        </w:tc>
      </w:tr>
      <w:tr w:rsidR="000A4B7F" w14:paraId="343E923A" w14:textId="77777777">
        <w:tc>
          <w:tcPr>
            <w:tcW w:w="1705" w:type="dxa"/>
          </w:tcPr>
          <w:p w14:paraId="343E9238" w14:textId="77777777" w:rsidR="000A4B7F" w:rsidRDefault="00477771">
            <w:r>
              <w:t>HW/</w:t>
            </w:r>
            <w:proofErr w:type="spellStart"/>
            <w:r>
              <w:t>HiSi</w:t>
            </w:r>
            <w:proofErr w:type="spellEnd"/>
          </w:p>
        </w:tc>
        <w:tc>
          <w:tcPr>
            <w:tcW w:w="8031" w:type="dxa"/>
          </w:tcPr>
          <w:p w14:paraId="343E9239" w14:textId="77777777" w:rsidR="000A4B7F" w:rsidRDefault="00477771">
            <w:pPr>
              <w:pStyle w:val="Proposal0"/>
              <w:numPr>
                <w:ilvl w:val="0"/>
                <w:numId w:val="0"/>
              </w:numPr>
              <w:spacing w:after="120" w:line="259" w:lineRule="auto"/>
              <w:ind w:left="1304" w:hanging="1304"/>
              <w:rPr>
                <w:b w:val="0"/>
                <w:iCs w:val="0"/>
                <w:sz w:val="18"/>
                <w:szCs w:val="18"/>
              </w:rPr>
            </w:pPr>
            <w:r w:rsidRPr="00F53673">
              <w:rPr>
                <w:b w:val="0"/>
                <w:iCs w:val="0"/>
                <w:color w:val="70AD47" w:themeColor="accent6"/>
                <w:sz w:val="18"/>
                <w:szCs w:val="18"/>
              </w:rPr>
              <w:t xml:space="preserve">Agree </w:t>
            </w:r>
            <w:r>
              <w:rPr>
                <w:b w:val="0"/>
                <w:iCs w:val="0"/>
                <w:sz w:val="18"/>
                <w:szCs w:val="18"/>
              </w:rPr>
              <w:t>with 2.1.1-1a and 2.1.1-2a</w:t>
            </w:r>
          </w:p>
        </w:tc>
      </w:tr>
      <w:tr w:rsidR="000A4B7F" w14:paraId="343E923D" w14:textId="77777777">
        <w:tc>
          <w:tcPr>
            <w:tcW w:w="1705" w:type="dxa"/>
          </w:tcPr>
          <w:p w14:paraId="343E923B" w14:textId="77777777" w:rsidR="000A4B7F" w:rsidRDefault="00477771">
            <w:r>
              <w:t>vivo</w:t>
            </w:r>
          </w:p>
        </w:tc>
        <w:tc>
          <w:tcPr>
            <w:tcW w:w="8031" w:type="dxa"/>
          </w:tcPr>
          <w:p w14:paraId="343E923C" w14:textId="77777777" w:rsidR="000A4B7F" w:rsidRDefault="00477771">
            <w:pPr>
              <w:pStyle w:val="Proposal0"/>
              <w:numPr>
                <w:ilvl w:val="0"/>
                <w:numId w:val="0"/>
              </w:numPr>
              <w:spacing w:after="120" w:line="259" w:lineRule="auto"/>
              <w:ind w:left="1304" w:hanging="1304"/>
              <w:rPr>
                <w:b w:val="0"/>
                <w:iCs w:val="0"/>
                <w:sz w:val="18"/>
                <w:szCs w:val="18"/>
              </w:rPr>
            </w:pPr>
            <w:r w:rsidRPr="00F53673">
              <w:rPr>
                <w:rFonts w:eastAsiaTheme="minorEastAsia" w:hint="eastAsia"/>
                <w:b w:val="0"/>
                <w:iCs w:val="0"/>
                <w:color w:val="70AD47" w:themeColor="accent6"/>
                <w:sz w:val="18"/>
                <w:szCs w:val="18"/>
                <w:lang w:eastAsia="zh-CN"/>
              </w:rPr>
              <w:t>W</w:t>
            </w:r>
            <w:r w:rsidRPr="00F53673">
              <w:rPr>
                <w:rFonts w:eastAsiaTheme="minorEastAsia"/>
                <w:b w:val="0"/>
                <w:iCs w:val="0"/>
                <w:color w:val="70AD47" w:themeColor="accent6"/>
                <w:sz w:val="18"/>
                <w:szCs w:val="18"/>
                <w:lang w:eastAsia="zh-CN"/>
              </w:rPr>
              <w:t xml:space="preserve">e support </w:t>
            </w:r>
            <w:proofErr w:type="spellStart"/>
            <w:r w:rsidRPr="00F53673">
              <w:rPr>
                <w:rFonts w:eastAsiaTheme="minorEastAsia"/>
                <w:b w:val="0"/>
                <w:iCs w:val="0"/>
                <w:color w:val="70AD47" w:themeColor="accent6"/>
                <w:sz w:val="18"/>
                <w:szCs w:val="18"/>
                <w:lang w:eastAsia="zh-CN"/>
              </w:rPr>
              <w:t>Opt</w:t>
            </w:r>
            <w:proofErr w:type="spellEnd"/>
            <w:r w:rsidRPr="00F53673">
              <w:rPr>
                <w:rFonts w:eastAsiaTheme="minorEastAsia"/>
                <w:b w:val="0"/>
                <w:iCs w:val="0"/>
                <w:color w:val="70AD47" w:themeColor="accent6"/>
                <w:sz w:val="18"/>
                <w:szCs w:val="18"/>
                <w:lang w:eastAsia="zh-CN"/>
              </w:rPr>
              <w:t xml:space="preserve"> A </w:t>
            </w:r>
            <w:r>
              <w:rPr>
                <w:rFonts w:eastAsiaTheme="minorEastAsia"/>
                <w:b w:val="0"/>
                <w:iCs w:val="0"/>
                <w:sz w:val="18"/>
                <w:szCs w:val="18"/>
                <w:lang w:eastAsia="zh-CN"/>
              </w:rPr>
              <w:t xml:space="preserve">for both DL Tx beam prediction and Tx-Rx beam pair prediction. </w:t>
            </w:r>
          </w:p>
        </w:tc>
      </w:tr>
      <w:tr w:rsidR="000A4B7F" w14:paraId="343E9240" w14:textId="77777777">
        <w:tc>
          <w:tcPr>
            <w:tcW w:w="1705" w:type="dxa"/>
          </w:tcPr>
          <w:p w14:paraId="343E923E" w14:textId="77777777" w:rsidR="000A4B7F" w:rsidRDefault="00477771">
            <w:pPr>
              <w:adjustRightInd w:val="0"/>
              <w:snapToGrid w:val="0"/>
              <w:rPr>
                <w:rFonts w:eastAsia="宋体"/>
              </w:rPr>
            </w:pPr>
            <w:r>
              <w:rPr>
                <w:rFonts w:eastAsia="宋体" w:hint="eastAsia"/>
              </w:rPr>
              <w:t>ZTE</w:t>
            </w:r>
          </w:p>
        </w:tc>
        <w:tc>
          <w:tcPr>
            <w:tcW w:w="8031" w:type="dxa"/>
          </w:tcPr>
          <w:p w14:paraId="343E923F" w14:textId="77777777" w:rsidR="000A4B7F" w:rsidRDefault="00477771">
            <w:pPr>
              <w:pStyle w:val="Proposal0"/>
              <w:numPr>
                <w:ilvl w:val="0"/>
                <w:numId w:val="0"/>
              </w:numPr>
              <w:adjustRightInd w:val="0"/>
              <w:snapToGrid w:val="0"/>
              <w:spacing w:after="120" w:line="260" w:lineRule="auto"/>
              <w:rPr>
                <w:rFonts w:eastAsiaTheme="minorEastAsia"/>
                <w:b w:val="0"/>
                <w:iCs w:val="0"/>
                <w:sz w:val="18"/>
                <w:szCs w:val="18"/>
                <w:lang w:eastAsia="zh-CN"/>
              </w:rPr>
            </w:pPr>
            <w:r w:rsidRPr="00F53673">
              <w:rPr>
                <w:rFonts w:eastAsiaTheme="minorEastAsia" w:hint="eastAsia"/>
                <w:b w:val="0"/>
                <w:iCs w:val="0"/>
                <w:color w:val="C00000"/>
                <w:sz w:val="18"/>
                <w:szCs w:val="18"/>
                <w:lang w:eastAsia="zh-CN"/>
              </w:rPr>
              <w:t xml:space="preserve">We prefer Option B </w:t>
            </w:r>
            <w:r>
              <w:rPr>
                <w:rFonts w:eastAsiaTheme="minorEastAsia" w:hint="eastAsia"/>
                <w:b w:val="0"/>
                <w:iCs w:val="0"/>
                <w:sz w:val="18"/>
                <w:szCs w:val="18"/>
                <w:lang w:eastAsia="zh-CN"/>
              </w:rPr>
              <w:t xml:space="preserve">for DL Tx beam prediction. Whether </w:t>
            </w:r>
            <w:proofErr w:type="spellStart"/>
            <w:r>
              <w:rPr>
                <w:rFonts w:eastAsiaTheme="minorEastAsia" w:hint="eastAsia"/>
                <w:b w:val="0"/>
                <w:iCs w:val="0"/>
                <w:sz w:val="18"/>
                <w:szCs w:val="18"/>
                <w:lang w:eastAsia="zh-CN"/>
              </w:rPr>
              <w:t>Opt</w:t>
            </w:r>
            <w:proofErr w:type="spellEnd"/>
            <w:r>
              <w:rPr>
                <w:rFonts w:eastAsiaTheme="minorEastAsia" w:hint="eastAsia"/>
                <w:b w:val="0"/>
                <w:iCs w:val="0"/>
                <w:sz w:val="18"/>
                <w:szCs w:val="18"/>
                <w:lang w:eastAsia="zh-CN"/>
              </w:rPr>
              <w:t xml:space="preserve"> B is the actual best beam depends on the Rx beam assumption, which is considered separately. As far as we are concerned, the DL Tx beam prediction is used to predict an optimal Tx beam with the assumption of specific Rx beam during one round of inference, which can well match the P2 beam refinement procedure in the current specification. Since there is no sampling or prediction at the Rx beam space, the determination of the Top-1 genie-aided Tx beam for </w:t>
            </w:r>
            <w:r>
              <w:rPr>
                <w:rFonts w:eastAsiaTheme="minorEastAsia" w:hint="eastAsia"/>
                <w:b w:val="0"/>
                <w:iCs w:val="0"/>
                <w:sz w:val="18"/>
                <w:szCs w:val="18"/>
                <w:lang w:eastAsia="zh-CN"/>
              </w:rPr>
              <w:lastRenderedPageBreak/>
              <w:t xml:space="preserve">benchmark should also be constrained by the given Rx beam space. In this case, the Top-1 genie-aided Tx beam should be the optimal Tx beam obtained by the traditional exhaustive beam sweeping method, with the assumption of the specific Rx beam. That is, the Top-1 genie-aided Tx beam is defined as the </w:t>
            </w:r>
            <w:proofErr w:type="spellStart"/>
            <w:r>
              <w:rPr>
                <w:rFonts w:eastAsiaTheme="minorEastAsia" w:hint="eastAsia"/>
                <w:b w:val="0"/>
                <w:iCs w:val="0"/>
                <w:sz w:val="18"/>
                <w:szCs w:val="18"/>
                <w:lang w:eastAsia="zh-CN"/>
              </w:rPr>
              <w:t>the</w:t>
            </w:r>
            <w:proofErr w:type="spellEnd"/>
            <w:r>
              <w:rPr>
                <w:rFonts w:eastAsiaTheme="minorEastAsia" w:hint="eastAsia"/>
                <w:b w:val="0"/>
                <w:iCs w:val="0"/>
                <w:sz w:val="18"/>
                <w:szCs w:val="18"/>
                <w:lang w:eastAsia="zh-CN"/>
              </w:rPr>
              <w:t xml:space="preserve"> Tx beam that results in the largest L1-RSRP over all Tx beams with the specific Rx beam.</w:t>
            </w:r>
          </w:p>
        </w:tc>
      </w:tr>
      <w:tr w:rsidR="00D85639" w14:paraId="343E9243" w14:textId="77777777">
        <w:tc>
          <w:tcPr>
            <w:tcW w:w="1705" w:type="dxa"/>
          </w:tcPr>
          <w:p w14:paraId="343E9241" w14:textId="08A32E1F" w:rsidR="00D85639" w:rsidRDefault="00D85639" w:rsidP="00D85639">
            <w:pPr>
              <w:rPr>
                <w:rFonts w:eastAsia="宋体"/>
              </w:rPr>
            </w:pPr>
            <w:r>
              <w:rPr>
                <w:rFonts w:hint="eastAsia"/>
              </w:rPr>
              <w:lastRenderedPageBreak/>
              <w:t>N</w:t>
            </w:r>
            <w:r>
              <w:t>TT DOCOMO</w:t>
            </w:r>
          </w:p>
        </w:tc>
        <w:tc>
          <w:tcPr>
            <w:tcW w:w="8031" w:type="dxa"/>
          </w:tcPr>
          <w:p w14:paraId="182DA83B" w14:textId="77777777" w:rsidR="00D85639" w:rsidRPr="008D60A5" w:rsidRDefault="00D85639" w:rsidP="00D85639">
            <w:pPr>
              <w:pStyle w:val="Proposal0"/>
              <w:numPr>
                <w:ilvl w:val="0"/>
                <w:numId w:val="0"/>
              </w:numPr>
              <w:tabs>
                <w:tab w:val="clear" w:pos="1304"/>
              </w:tabs>
              <w:spacing w:after="120" w:line="259" w:lineRule="auto"/>
              <w:rPr>
                <w:rFonts w:eastAsiaTheme="minorEastAsia"/>
                <w:b w:val="0"/>
                <w:bCs w:val="0"/>
                <w:iCs w:val="0"/>
                <w:sz w:val="18"/>
                <w:szCs w:val="18"/>
                <w:lang w:eastAsia="zh-CN"/>
              </w:rPr>
            </w:pPr>
            <w:r w:rsidRPr="00F53673">
              <w:rPr>
                <w:rFonts w:eastAsiaTheme="minorEastAsia"/>
                <w:b w:val="0"/>
                <w:bCs w:val="0"/>
                <w:iCs w:val="0"/>
                <w:color w:val="FF0000"/>
                <w:sz w:val="18"/>
                <w:szCs w:val="18"/>
                <w:lang w:eastAsia="zh-CN"/>
              </w:rPr>
              <w:t>For DL Tx beam prediction</w:t>
            </w:r>
            <w:r w:rsidRPr="008D60A5">
              <w:rPr>
                <w:rFonts w:eastAsiaTheme="minorEastAsia"/>
                <w:b w:val="0"/>
                <w:bCs w:val="0"/>
                <w:iCs w:val="0"/>
                <w:sz w:val="18"/>
                <w:szCs w:val="18"/>
                <w:lang w:eastAsia="zh-CN"/>
              </w:rPr>
              <w:t xml:space="preserve">, the choice of Top-1 genie-aided Tx beam depends on the specific Rx beam assumption for data collection. If not all the Rx beams are assumed for the output data for AI/ML model, we </w:t>
            </w:r>
            <w:r w:rsidRPr="00F53673">
              <w:rPr>
                <w:rFonts w:eastAsiaTheme="minorEastAsia"/>
                <w:b w:val="0"/>
                <w:bCs w:val="0"/>
                <w:iCs w:val="0"/>
                <w:color w:val="C00000"/>
                <w:sz w:val="18"/>
                <w:szCs w:val="18"/>
                <w:lang w:eastAsia="zh-CN"/>
              </w:rPr>
              <w:t>think Option B could be reasonable.</w:t>
            </w:r>
          </w:p>
          <w:p w14:paraId="343E9242" w14:textId="2A9B911D" w:rsidR="00D85639" w:rsidRDefault="00D85639" w:rsidP="00D85639">
            <w:pPr>
              <w:pStyle w:val="Proposal0"/>
              <w:numPr>
                <w:ilvl w:val="0"/>
                <w:numId w:val="0"/>
              </w:numPr>
              <w:spacing w:after="120" w:line="259" w:lineRule="auto"/>
              <w:ind w:left="1304" w:hanging="1304"/>
              <w:rPr>
                <w:rFonts w:eastAsiaTheme="minorEastAsia"/>
                <w:b w:val="0"/>
                <w:iCs w:val="0"/>
                <w:sz w:val="18"/>
                <w:szCs w:val="18"/>
                <w:lang w:eastAsia="zh-CN"/>
              </w:rPr>
            </w:pPr>
            <w:r w:rsidRPr="008D60A5">
              <w:rPr>
                <w:rFonts w:eastAsiaTheme="minorEastAsia"/>
                <w:b w:val="0"/>
                <w:bCs w:val="0"/>
                <w:iCs w:val="0"/>
                <w:sz w:val="18"/>
                <w:szCs w:val="18"/>
                <w:lang w:eastAsia="zh-CN"/>
              </w:rPr>
              <w:t xml:space="preserve">For DL Tx-Rx beam prediction, </w:t>
            </w:r>
            <w:r w:rsidRPr="00F53673">
              <w:rPr>
                <w:rFonts w:eastAsiaTheme="minorEastAsia"/>
                <w:b w:val="0"/>
                <w:bCs w:val="0"/>
                <w:iCs w:val="0"/>
                <w:color w:val="70AD47" w:themeColor="accent6"/>
                <w:sz w:val="18"/>
                <w:szCs w:val="18"/>
                <w:lang w:eastAsia="zh-CN"/>
              </w:rPr>
              <w:t>we support to use Option A.</w:t>
            </w:r>
          </w:p>
        </w:tc>
      </w:tr>
      <w:tr w:rsidR="00D426AA" w14:paraId="2342E74C" w14:textId="77777777">
        <w:tc>
          <w:tcPr>
            <w:tcW w:w="1705" w:type="dxa"/>
          </w:tcPr>
          <w:p w14:paraId="443621A3" w14:textId="31148ED3" w:rsidR="00D426AA" w:rsidRDefault="00D426AA" w:rsidP="00D426AA">
            <w:proofErr w:type="spellStart"/>
            <w:r w:rsidRPr="00EC46EE">
              <w:rPr>
                <w:smallCaps/>
                <w:lang w:eastAsia="en-US"/>
              </w:rPr>
              <w:t>Futurewei</w:t>
            </w:r>
            <w:proofErr w:type="spellEnd"/>
          </w:p>
        </w:tc>
        <w:tc>
          <w:tcPr>
            <w:tcW w:w="8031" w:type="dxa"/>
          </w:tcPr>
          <w:p w14:paraId="6BB53F1B" w14:textId="7CB7F05E" w:rsidR="00D426AA" w:rsidRPr="00913746" w:rsidRDefault="00D426AA" w:rsidP="00D426AA">
            <w:pPr>
              <w:pStyle w:val="Proposal0"/>
              <w:numPr>
                <w:ilvl w:val="0"/>
                <w:numId w:val="0"/>
              </w:numPr>
              <w:tabs>
                <w:tab w:val="clear" w:pos="1304"/>
              </w:tabs>
              <w:spacing w:after="120" w:line="259" w:lineRule="auto"/>
              <w:rPr>
                <w:rFonts w:eastAsiaTheme="minorEastAsia"/>
                <w:b w:val="0"/>
                <w:bCs w:val="0"/>
                <w:iCs w:val="0"/>
                <w:sz w:val="18"/>
                <w:szCs w:val="18"/>
                <w:lang w:eastAsia="zh-CN"/>
              </w:rPr>
            </w:pPr>
            <w:r w:rsidRPr="00913746">
              <w:rPr>
                <w:b w:val="0"/>
                <w:bCs w:val="0"/>
                <w:iCs w:val="0"/>
                <w:sz w:val="18"/>
                <w:szCs w:val="18"/>
              </w:rPr>
              <w:t>For DL Tx beam prediction, we think the answer depends on how the measurements are taken and what “</w:t>
            </w:r>
            <w:r w:rsidRPr="00913746">
              <w:rPr>
                <w:b w:val="0"/>
                <w:bCs w:val="0"/>
                <w:sz w:val="18"/>
                <w:szCs w:val="18"/>
              </w:rPr>
              <w:t xml:space="preserve">over all Tx beams with specific Rx beam” means. As in DL Tx beam prediction, Rx beam may not be known and </w:t>
            </w:r>
            <w:r w:rsidRPr="00913746">
              <w:rPr>
                <w:b w:val="0"/>
                <w:bCs w:val="0"/>
                <w:sz w:val="18"/>
                <w:szCs w:val="18"/>
                <w:u w:val="single"/>
              </w:rPr>
              <w:t xml:space="preserve">the measurements available may be based on a </w:t>
            </w:r>
            <w:r w:rsidRPr="00913746">
              <w:rPr>
                <w:b w:val="0"/>
                <w:bCs w:val="0"/>
                <w:sz w:val="18"/>
                <w:szCs w:val="18"/>
                <w:u w:val="single"/>
                <w:lang w:val="en-GB"/>
              </w:rPr>
              <w:t>specific Rx beam</w:t>
            </w:r>
            <w:r w:rsidRPr="00913746">
              <w:rPr>
                <w:b w:val="0"/>
                <w:bCs w:val="0"/>
                <w:sz w:val="18"/>
                <w:szCs w:val="18"/>
                <w:lang w:val="en-GB"/>
              </w:rPr>
              <w:t xml:space="preserve">. In the case Set B is a subset of Set A, the model is trained by using a small subset of those available measurements (all with respect to a specific Rx beam) to predict the Top-1 beam among Set A (which contains all the measurements that are with respect to a specific Rx beam). </w:t>
            </w:r>
            <w:r w:rsidRPr="00913746">
              <w:rPr>
                <w:b w:val="0"/>
                <w:bCs w:val="0"/>
                <w:color w:val="FF0000"/>
                <w:sz w:val="18"/>
                <w:szCs w:val="18"/>
              </w:rPr>
              <w:t xml:space="preserve">Under such assumption Option B is more reasonable to evaluate the AI/ML model performance </w:t>
            </w:r>
            <w:r w:rsidRPr="00913746">
              <w:rPr>
                <w:b w:val="0"/>
                <w:bCs w:val="0"/>
                <w:sz w:val="18"/>
                <w:szCs w:val="18"/>
              </w:rPr>
              <w:t>as it was trained to predict the best Tx beam among those available measurements which are for a specific Rx beam.</w:t>
            </w:r>
          </w:p>
        </w:tc>
      </w:tr>
      <w:tr w:rsidR="00BE239D" w14:paraId="589AEAE9" w14:textId="77777777">
        <w:tc>
          <w:tcPr>
            <w:tcW w:w="1705" w:type="dxa"/>
          </w:tcPr>
          <w:p w14:paraId="605C3563" w14:textId="74D94627" w:rsidR="00BE239D" w:rsidRPr="00EC46EE" w:rsidRDefault="00BE239D" w:rsidP="00BE239D">
            <w:pPr>
              <w:rPr>
                <w:smallCaps/>
                <w:lang w:eastAsia="en-US"/>
              </w:rPr>
            </w:pPr>
            <w:r>
              <w:t>Lenovo</w:t>
            </w:r>
          </w:p>
        </w:tc>
        <w:tc>
          <w:tcPr>
            <w:tcW w:w="8031" w:type="dxa"/>
          </w:tcPr>
          <w:p w14:paraId="4C78FD51" w14:textId="4E654E76" w:rsidR="00BE239D" w:rsidRPr="00AF6093" w:rsidRDefault="00BE239D" w:rsidP="00BE239D">
            <w:pPr>
              <w:pStyle w:val="Proposal0"/>
              <w:numPr>
                <w:ilvl w:val="0"/>
                <w:numId w:val="0"/>
              </w:numPr>
              <w:tabs>
                <w:tab w:val="clear" w:pos="1304"/>
              </w:tabs>
              <w:spacing w:after="120" w:line="259" w:lineRule="auto"/>
              <w:rPr>
                <w:b w:val="0"/>
                <w:bCs w:val="0"/>
                <w:iCs w:val="0"/>
                <w:sz w:val="18"/>
                <w:szCs w:val="18"/>
              </w:rPr>
            </w:pPr>
            <w:r w:rsidRPr="0059484E">
              <w:rPr>
                <w:b w:val="0"/>
                <w:bCs w:val="0"/>
                <w:iCs w:val="0"/>
                <w:sz w:val="18"/>
                <w:szCs w:val="18"/>
              </w:rPr>
              <w:t xml:space="preserve">Support both proposal 2.1.1-1a and 2.1.1.-2a. </w:t>
            </w:r>
            <w:r w:rsidRPr="007758E8">
              <w:rPr>
                <w:b w:val="0"/>
                <w:bCs w:val="0"/>
                <w:iCs w:val="0"/>
                <w:color w:val="70AD47" w:themeColor="accent6"/>
                <w:sz w:val="18"/>
                <w:szCs w:val="18"/>
              </w:rPr>
              <w:t>We think Option A would be the correct choice</w:t>
            </w:r>
            <w:r w:rsidRPr="0059484E">
              <w:rPr>
                <w:b w:val="0"/>
                <w:bCs w:val="0"/>
                <w:iCs w:val="0"/>
                <w:sz w:val="18"/>
                <w:szCs w:val="18"/>
              </w:rPr>
              <w:t xml:space="preserve">. </w:t>
            </w:r>
          </w:p>
        </w:tc>
      </w:tr>
      <w:tr w:rsidR="00033BE1" w14:paraId="68FA1880" w14:textId="77777777">
        <w:tc>
          <w:tcPr>
            <w:tcW w:w="1705" w:type="dxa"/>
          </w:tcPr>
          <w:p w14:paraId="7942FE80" w14:textId="34B07A96" w:rsidR="00033BE1" w:rsidRDefault="00033BE1" w:rsidP="00BE239D">
            <w:r>
              <w:rPr>
                <w:rFonts w:eastAsiaTheme="minorEastAsia" w:hint="eastAsia"/>
              </w:rPr>
              <w:t>CATT</w:t>
            </w:r>
          </w:p>
        </w:tc>
        <w:tc>
          <w:tcPr>
            <w:tcW w:w="8031" w:type="dxa"/>
          </w:tcPr>
          <w:p w14:paraId="1A2A6F3C" w14:textId="715BA01C" w:rsidR="00033BE1" w:rsidRPr="0059484E" w:rsidRDefault="00033BE1" w:rsidP="00BE239D">
            <w:pPr>
              <w:pStyle w:val="Proposal0"/>
              <w:numPr>
                <w:ilvl w:val="0"/>
                <w:numId w:val="0"/>
              </w:numPr>
              <w:tabs>
                <w:tab w:val="clear" w:pos="1304"/>
              </w:tabs>
              <w:spacing w:after="120" w:line="259" w:lineRule="auto"/>
              <w:rPr>
                <w:b w:val="0"/>
                <w:bCs w:val="0"/>
                <w:iCs w:val="0"/>
                <w:sz w:val="18"/>
                <w:szCs w:val="18"/>
              </w:rPr>
            </w:pPr>
            <w:r w:rsidRPr="00E60AC8">
              <w:rPr>
                <w:rFonts w:eastAsiaTheme="minorEastAsia"/>
                <w:b w:val="0"/>
                <w:bCs w:val="0"/>
                <w:iCs w:val="0"/>
                <w:sz w:val="18"/>
                <w:szCs w:val="18"/>
                <w:lang w:eastAsia="zh-CN"/>
              </w:rPr>
              <w:t xml:space="preserve">We wonder whether this genie-aided Tx beam is only used for Simulation evaluation purpose. If the genie-aided Tx beam is also used for model monitoring, </w:t>
            </w:r>
            <w:r w:rsidRPr="007758E8">
              <w:rPr>
                <w:rFonts w:eastAsiaTheme="minorEastAsia"/>
                <w:b w:val="0"/>
                <w:bCs w:val="0"/>
                <w:iCs w:val="0"/>
                <w:color w:val="C00000"/>
                <w:sz w:val="18"/>
                <w:szCs w:val="18"/>
                <w:lang w:eastAsia="zh-CN"/>
              </w:rPr>
              <w:t>then we think for DL Tx beam prediction Option B</w:t>
            </w:r>
            <w:r w:rsidRPr="00E60AC8">
              <w:rPr>
                <w:rFonts w:eastAsiaTheme="minorEastAsia"/>
                <w:b w:val="0"/>
                <w:bCs w:val="0"/>
                <w:iCs w:val="0"/>
                <w:sz w:val="18"/>
                <w:szCs w:val="18"/>
                <w:lang w:eastAsia="zh-CN"/>
              </w:rPr>
              <w:t>, i.e., the Top-1 genie-aided Tx beam is the Tx beam that results in the largest L1-RSRP over all Tx beams with specific Rx beam(s), should also need to be considered, since in the real implementation, to sweep all Tx and Rx beam need consume a lot of RS resources and power consumption.</w:t>
            </w:r>
          </w:p>
        </w:tc>
      </w:tr>
      <w:tr w:rsidR="0013777B" w14:paraId="50648CFD" w14:textId="77777777">
        <w:tc>
          <w:tcPr>
            <w:tcW w:w="1705" w:type="dxa"/>
          </w:tcPr>
          <w:p w14:paraId="1A466E0D" w14:textId="3C81ADFC" w:rsidR="0013777B" w:rsidRDefault="0013777B" w:rsidP="00BE239D">
            <w:r w:rsidRPr="0013777B">
              <w:t>Ericsson</w:t>
            </w:r>
          </w:p>
        </w:tc>
        <w:tc>
          <w:tcPr>
            <w:tcW w:w="8031" w:type="dxa"/>
          </w:tcPr>
          <w:p w14:paraId="1AF8A87D" w14:textId="24A3AAFA" w:rsidR="0013777B" w:rsidRPr="00E60AC8" w:rsidRDefault="0013777B" w:rsidP="00BE239D">
            <w:pPr>
              <w:pStyle w:val="Proposal0"/>
              <w:numPr>
                <w:ilvl w:val="0"/>
                <w:numId w:val="0"/>
              </w:numPr>
              <w:tabs>
                <w:tab w:val="clear" w:pos="1304"/>
              </w:tabs>
              <w:spacing w:after="120" w:line="259" w:lineRule="auto"/>
              <w:rPr>
                <w:rFonts w:eastAsiaTheme="minorEastAsia"/>
                <w:b w:val="0"/>
                <w:bCs w:val="0"/>
                <w:iCs w:val="0"/>
                <w:sz w:val="18"/>
                <w:szCs w:val="18"/>
                <w:lang w:eastAsia="zh-CN"/>
              </w:rPr>
            </w:pPr>
            <w:r w:rsidRPr="007758E8">
              <w:rPr>
                <w:rFonts w:eastAsiaTheme="minorEastAsia"/>
                <w:b w:val="0"/>
                <w:bCs w:val="0"/>
                <w:iCs w:val="0"/>
                <w:color w:val="70AD47" w:themeColor="accent6"/>
                <w:sz w:val="18"/>
                <w:szCs w:val="18"/>
                <w:lang w:eastAsia="zh-CN"/>
              </w:rPr>
              <w:t xml:space="preserve">Support. We prefer option A. </w:t>
            </w:r>
          </w:p>
        </w:tc>
      </w:tr>
      <w:tr w:rsidR="00687135" w14:paraId="5149D130" w14:textId="77777777">
        <w:tc>
          <w:tcPr>
            <w:tcW w:w="1705" w:type="dxa"/>
          </w:tcPr>
          <w:p w14:paraId="3BDBB658" w14:textId="5AF8FBD1" w:rsidR="00687135" w:rsidRPr="0013777B" w:rsidRDefault="00687135" w:rsidP="00BE239D">
            <w:proofErr w:type="spellStart"/>
            <w:r>
              <w:t>InterDigital</w:t>
            </w:r>
            <w:proofErr w:type="spellEnd"/>
          </w:p>
        </w:tc>
        <w:tc>
          <w:tcPr>
            <w:tcW w:w="8031" w:type="dxa"/>
          </w:tcPr>
          <w:p w14:paraId="76EF3178" w14:textId="565E703E" w:rsidR="00687135" w:rsidRDefault="00687135" w:rsidP="00BE239D">
            <w:pPr>
              <w:pStyle w:val="Proposal0"/>
              <w:numPr>
                <w:ilvl w:val="0"/>
                <w:numId w:val="0"/>
              </w:numPr>
              <w:tabs>
                <w:tab w:val="clear" w:pos="1304"/>
              </w:tabs>
              <w:spacing w:after="120" w:line="259" w:lineRule="auto"/>
              <w:rPr>
                <w:rFonts w:eastAsiaTheme="minorEastAsia"/>
                <w:b w:val="0"/>
                <w:bCs w:val="0"/>
                <w:iCs w:val="0"/>
                <w:sz w:val="18"/>
                <w:szCs w:val="18"/>
                <w:lang w:eastAsia="zh-CN"/>
              </w:rPr>
            </w:pPr>
            <w:r w:rsidRPr="007758E8">
              <w:rPr>
                <w:rFonts w:eastAsiaTheme="minorEastAsia"/>
                <w:b w:val="0"/>
                <w:bCs w:val="0"/>
                <w:iCs w:val="0"/>
                <w:color w:val="70AD47" w:themeColor="accent6"/>
                <w:sz w:val="18"/>
                <w:szCs w:val="18"/>
                <w:lang w:eastAsia="zh-CN"/>
              </w:rPr>
              <w:t xml:space="preserve">Support both proposals and agree with the </w:t>
            </w:r>
            <w:r>
              <w:rPr>
                <w:rFonts w:eastAsiaTheme="minorEastAsia"/>
                <w:b w:val="0"/>
                <w:bCs w:val="0"/>
                <w:iCs w:val="0"/>
                <w:sz w:val="18"/>
                <w:szCs w:val="18"/>
                <w:lang w:eastAsia="zh-CN"/>
              </w:rPr>
              <w:t xml:space="preserve">FL that Top-1 beam/beam pair based on option B is not an actual best beam/beam pair. </w:t>
            </w:r>
          </w:p>
        </w:tc>
      </w:tr>
      <w:tr w:rsidR="00AB6EF4" w14:paraId="75699927" w14:textId="77777777">
        <w:tc>
          <w:tcPr>
            <w:tcW w:w="1705" w:type="dxa"/>
          </w:tcPr>
          <w:p w14:paraId="3C074376" w14:textId="00FF2DE4" w:rsidR="00AB6EF4" w:rsidRDefault="00AB6EF4" w:rsidP="00AB6EF4">
            <w:r>
              <w:rPr>
                <w:rFonts w:eastAsiaTheme="minorEastAsia" w:hint="eastAsia"/>
              </w:rPr>
              <w:t>F</w:t>
            </w:r>
            <w:r>
              <w:rPr>
                <w:rFonts w:eastAsiaTheme="minorEastAsia"/>
              </w:rPr>
              <w:t>ujitsu</w:t>
            </w:r>
          </w:p>
        </w:tc>
        <w:tc>
          <w:tcPr>
            <w:tcW w:w="8031" w:type="dxa"/>
          </w:tcPr>
          <w:p w14:paraId="7DB3CA6C" w14:textId="5890398D" w:rsidR="00AB6EF4" w:rsidRDefault="00AB6EF4" w:rsidP="00AB6EF4">
            <w:pPr>
              <w:pStyle w:val="Proposal0"/>
              <w:numPr>
                <w:ilvl w:val="0"/>
                <w:numId w:val="0"/>
              </w:numPr>
              <w:tabs>
                <w:tab w:val="clear" w:pos="1304"/>
              </w:tabs>
              <w:spacing w:after="120" w:line="259" w:lineRule="auto"/>
              <w:rPr>
                <w:rFonts w:eastAsiaTheme="minorEastAsia"/>
                <w:b w:val="0"/>
                <w:bCs w:val="0"/>
                <w:iCs w:val="0"/>
                <w:sz w:val="18"/>
                <w:szCs w:val="18"/>
                <w:lang w:eastAsia="zh-CN"/>
              </w:rPr>
            </w:pPr>
            <w:r w:rsidRPr="00AB70C0">
              <w:rPr>
                <w:rFonts w:eastAsiaTheme="minorEastAsia"/>
                <w:b w:val="0"/>
                <w:bCs w:val="0"/>
                <w:iCs w:val="0"/>
                <w:sz w:val="18"/>
                <w:szCs w:val="18"/>
                <w:lang w:eastAsia="zh-CN"/>
              </w:rPr>
              <w:t xml:space="preserve">For </w:t>
            </w:r>
            <w:r>
              <w:rPr>
                <w:rFonts w:eastAsiaTheme="minorEastAsia"/>
                <w:b w:val="0"/>
                <w:bCs w:val="0"/>
                <w:iCs w:val="0"/>
                <w:sz w:val="18"/>
                <w:szCs w:val="18"/>
                <w:lang w:eastAsia="zh-CN"/>
              </w:rPr>
              <w:t>proposal 2.1.1-1a</w:t>
            </w:r>
            <w:r w:rsidRPr="00AB70C0">
              <w:rPr>
                <w:rFonts w:eastAsiaTheme="minorEastAsia"/>
                <w:b w:val="0"/>
                <w:bCs w:val="0"/>
                <w:iCs w:val="0"/>
                <w:sz w:val="18"/>
                <w:szCs w:val="18"/>
                <w:lang w:eastAsia="zh-CN"/>
              </w:rPr>
              <w:t>,</w:t>
            </w:r>
            <w:r>
              <w:rPr>
                <w:rFonts w:eastAsiaTheme="minorEastAsia"/>
                <w:b w:val="0"/>
                <w:bCs w:val="0"/>
                <w:iCs w:val="0"/>
                <w:sz w:val="18"/>
                <w:szCs w:val="18"/>
                <w:lang w:eastAsia="zh-CN"/>
              </w:rPr>
              <w:t xml:space="preserve"> it’s assumed a specific Rx beam for Tx beam predication. In this case, the beam prediction accuracy calculation is better to align with such assumption. If option A is as the definition of </w:t>
            </w:r>
            <w:r w:rsidRPr="00940377">
              <w:rPr>
                <w:b w:val="0"/>
                <w:bCs w:val="0"/>
              </w:rPr>
              <w:t>Top-1 genie-aided Tx beam</w:t>
            </w:r>
            <w:r>
              <w:rPr>
                <w:b w:val="0"/>
                <w:bCs w:val="0"/>
              </w:rPr>
              <w:t xml:space="preserve">, it’s better to include the additional Tx beam sweeping for Top-K predicted Tx beam and the Rx beam sweeping when the prediction accuracy is calculated. </w:t>
            </w:r>
          </w:p>
        </w:tc>
      </w:tr>
      <w:tr w:rsidR="002548EC" w14:paraId="270ABAC7" w14:textId="77777777" w:rsidTr="002548EC">
        <w:tc>
          <w:tcPr>
            <w:tcW w:w="1705" w:type="dxa"/>
          </w:tcPr>
          <w:p w14:paraId="3FD48BB5" w14:textId="77777777" w:rsidR="002548EC" w:rsidRDefault="002548EC" w:rsidP="002F362E">
            <w:pPr>
              <w:rPr>
                <w:lang w:eastAsia="ko-KR"/>
              </w:rPr>
            </w:pPr>
            <w:r>
              <w:rPr>
                <w:rFonts w:hint="eastAsia"/>
                <w:lang w:eastAsia="ko-KR"/>
              </w:rPr>
              <w:t>L</w:t>
            </w:r>
            <w:r>
              <w:rPr>
                <w:lang w:eastAsia="ko-KR"/>
              </w:rPr>
              <w:t>G Electronics</w:t>
            </w:r>
          </w:p>
        </w:tc>
        <w:tc>
          <w:tcPr>
            <w:tcW w:w="8031" w:type="dxa"/>
          </w:tcPr>
          <w:p w14:paraId="58008568" w14:textId="77777777" w:rsidR="002548EC" w:rsidRDefault="002548EC" w:rsidP="002F362E">
            <w:pPr>
              <w:pStyle w:val="Proposal0"/>
              <w:numPr>
                <w:ilvl w:val="0"/>
                <w:numId w:val="0"/>
              </w:numPr>
              <w:spacing w:after="120" w:line="240" w:lineRule="auto"/>
              <w:ind w:left="1304" w:hanging="1304"/>
              <w:rPr>
                <w:b w:val="0"/>
                <w:bCs w:val="0"/>
                <w:iCs w:val="0"/>
                <w:sz w:val="18"/>
                <w:szCs w:val="18"/>
              </w:rPr>
            </w:pPr>
            <w:r w:rsidRPr="007758E8">
              <w:rPr>
                <w:rFonts w:eastAsiaTheme="minorEastAsia"/>
                <w:b w:val="0"/>
                <w:bCs w:val="0"/>
                <w:iCs w:val="0"/>
                <w:color w:val="70AD47" w:themeColor="accent6"/>
                <w:sz w:val="18"/>
                <w:szCs w:val="18"/>
                <w:lang w:eastAsia="zh-CN"/>
              </w:rPr>
              <w:t>Support</w:t>
            </w:r>
          </w:p>
        </w:tc>
      </w:tr>
      <w:tr w:rsidR="00BD5FD5" w:rsidRPr="00044A92" w14:paraId="5F751CE2" w14:textId="77777777" w:rsidTr="00BD5FD5">
        <w:tc>
          <w:tcPr>
            <w:tcW w:w="1705" w:type="dxa"/>
          </w:tcPr>
          <w:p w14:paraId="68FA33BD" w14:textId="77777777" w:rsidR="00BD5FD5" w:rsidRDefault="00BD5FD5" w:rsidP="002F362E">
            <w:pPr>
              <w:rPr>
                <w:rFonts w:eastAsia="宋体"/>
              </w:rPr>
            </w:pPr>
            <w:proofErr w:type="spellStart"/>
            <w:r>
              <w:rPr>
                <w:rFonts w:eastAsia="宋体" w:hint="eastAsia"/>
              </w:rPr>
              <w:t>Spreadtrum</w:t>
            </w:r>
            <w:proofErr w:type="spellEnd"/>
          </w:p>
        </w:tc>
        <w:tc>
          <w:tcPr>
            <w:tcW w:w="8031" w:type="dxa"/>
          </w:tcPr>
          <w:p w14:paraId="619FC914" w14:textId="77777777" w:rsidR="00BD5FD5" w:rsidRPr="007758E8" w:rsidRDefault="00BD5FD5" w:rsidP="002F362E">
            <w:pPr>
              <w:pStyle w:val="Proposal0"/>
              <w:numPr>
                <w:ilvl w:val="0"/>
                <w:numId w:val="0"/>
              </w:numPr>
              <w:spacing w:after="120" w:line="240" w:lineRule="auto"/>
              <w:ind w:left="1304" w:hanging="1304"/>
              <w:rPr>
                <w:rFonts w:eastAsiaTheme="minorEastAsia"/>
                <w:b w:val="0"/>
                <w:iCs w:val="0"/>
                <w:color w:val="70AD47" w:themeColor="accent6"/>
                <w:sz w:val="18"/>
                <w:szCs w:val="18"/>
                <w:lang w:eastAsia="zh-CN"/>
              </w:rPr>
            </w:pPr>
            <w:r w:rsidRPr="007758E8">
              <w:rPr>
                <w:rFonts w:eastAsiaTheme="minorEastAsia" w:hint="eastAsia"/>
                <w:b w:val="0"/>
                <w:iCs w:val="0"/>
                <w:color w:val="70AD47" w:themeColor="accent6"/>
                <w:sz w:val="18"/>
                <w:szCs w:val="18"/>
                <w:lang w:eastAsia="zh-CN"/>
              </w:rPr>
              <w:t>We</w:t>
            </w:r>
            <w:r w:rsidRPr="007758E8">
              <w:rPr>
                <w:rFonts w:eastAsiaTheme="minorEastAsia"/>
                <w:b w:val="0"/>
                <w:iCs w:val="0"/>
                <w:color w:val="70AD47" w:themeColor="accent6"/>
                <w:sz w:val="18"/>
                <w:szCs w:val="18"/>
                <w:lang w:eastAsia="zh-CN"/>
              </w:rPr>
              <w:t xml:space="preserve"> are OK with Proposal 2.1.1-2a.</w:t>
            </w:r>
          </w:p>
          <w:p w14:paraId="49F1E1ED" w14:textId="77777777" w:rsidR="00BD5FD5" w:rsidRPr="00044A92" w:rsidRDefault="00BD5FD5" w:rsidP="002F362E">
            <w:pPr>
              <w:pStyle w:val="Proposal0"/>
              <w:numPr>
                <w:ilvl w:val="0"/>
                <w:numId w:val="0"/>
              </w:numPr>
              <w:spacing w:after="120" w:line="240" w:lineRule="auto"/>
              <w:rPr>
                <w:rFonts w:eastAsiaTheme="minorEastAsia"/>
                <w:b w:val="0"/>
                <w:iCs w:val="0"/>
                <w:sz w:val="18"/>
                <w:szCs w:val="18"/>
                <w:lang w:eastAsia="zh-CN"/>
              </w:rPr>
            </w:pPr>
            <w:r w:rsidRPr="007758E8">
              <w:rPr>
                <w:rFonts w:eastAsiaTheme="minorEastAsia" w:hint="eastAsia"/>
                <w:b w:val="0"/>
                <w:iCs w:val="0"/>
                <w:color w:val="FF0000"/>
                <w:sz w:val="18"/>
                <w:szCs w:val="18"/>
                <w:lang w:eastAsia="zh-CN"/>
              </w:rPr>
              <w:t>F</w:t>
            </w:r>
            <w:r w:rsidRPr="007758E8">
              <w:rPr>
                <w:rFonts w:eastAsiaTheme="minorEastAsia"/>
                <w:b w:val="0"/>
                <w:iCs w:val="0"/>
                <w:color w:val="FF0000"/>
                <w:sz w:val="18"/>
                <w:szCs w:val="18"/>
                <w:lang w:eastAsia="zh-CN"/>
              </w:rPr>
              <w:t xml:space="preserve">or Proposal 2.1.1-1a, we think option B will be better. </w:t>
            </w:r>
            <w:r w:rsidRPr="00044A92">
              <w:rPr>
                <w:rFonts w:eastAsiaTheme="minorEastAsia"/>
                <w:b w:val="0"/>
                <w:iCs w:val="0"/>
                <w:sz w:val="18"/>
                <w:szCs w:val="18"/>
                <w:lang w:eastAsia="zh-CN"/>
              </w:rPr>
              <w:t>The prediction of Tx</w:t>
            </w:r>
            <w:r>
              <w:rPr>
                <w:rFonts w:eastAsiaTheme="minorEastAsia"/>
                <w:b w:val="0"/>
                <w:iCs w:val="0"/>
                <w:sz w:val="18"/>
                <w:szCs w:val="18"/>
                <w:lang w:eastAsia="zh-CN"/>
              </w:rPr>
              <w:t xml:space="preserve"> </w:t>
            </w:r>
            <w:r w:rsidRPr="00044A92">
              <w:rPr>
                <w:rFonts w:eastAsiaTheme="minorEastAsia"/>
                <w:b w:val="0"/>
                <w:iCs w:val="0"/>
                <w:sz w:val="18"/>
                <w:szCs w:val="18"/>
                <w:lang w:eastAsia="zh-CN"/>
              </w:rPr>
              <w:t xml:space="preserve">beam is </w:t>
            </w:r>
            <w:r>
              <w:rPr>
                <w:rFonts w:eastAsiaTheme="minorEastAsia"/>
                <w:b w:val="0"/>
                <w:iCs w:val="0"/>
                <w:sz w:val="18"/>
                <w:szCs w:val="18"/>
                <w:lang w:eastAsia="zh-CN"/>
              </w:rPr>
              <w:t>based on</w:t>
            </w:r>
            <w:r w:rsidRPr="00044A92">
              <w:rPr>
                <w:rFonts w:eastAsiaTheme="minorEastAsia"/>
                <w:b w:val="0"/>
                <w:iCs w:val="0"/>
                <w:sz w:val="18"/>
                <w:szCs w:val="18"/>
                <w:lang w:eastAsia="zh-CN"/>
              </w:rPr>
              <w:t xml:space="preserve"> one or some Rx beam</w:t>
            </w:r>
            <w:r>
              <w:rPr>
                <w:rFonts w:eastAsiaTheme="minorEastAsia"/>
                <w:b w:val="0"/>
                <w:iCs w:val="0"/>
                <w:sz w:val="18"/>
                <w:szCs w:val="18"/>
                <w:lang w:eastAsia="zh-CN"/>
              </w:rPr>
              <w:t>s</w:t>
            </w:r>
            <w:r w:rsidRPr="00044A92">
              <w:rPr>
                <w:rFonts w:eastAsiaTheme="minorEastAsia"/>
                <w:b w:val="0"/>
                <w:iCs w:val="0"/>
                <w:sz w:val="18"/>
                <w:szCs w:val="18"/>
                <w:lang w:eastAsia="zh-CN"/>
              </w:rPr>
              <w:t xml:space="preserve">. Instead of predicting for all </w:t>
            </w:r>
            <w:r>
              <w:rPr>
                <w:rFonts w:eastAsiaTheme="minorEastAsia"/>
                <w:b w:val="0"/>
                <w:iCs w:val="0"/>
                <w:sz w:val="18"/>
                <w:szCs w:val="18"/>
                <w:lang w:eastAsia="zh-CN"/>
              </w:rPr>
              <w:t>Tx-Rx</w:t>
            </w:r>
            <w:r w:rsidRPr="00044A92">
              <w:rPr>
                <w:rFonts w:eastAsiaTheme="minorEastAsia"/>
                <w:b w:val="0"/>
                <w:iCs w:val="0"/>
                <w:sz w:val="18"/>
                <w:szCs w:val="18"/>
                <w:lang w:eastAsia="zh-CN"/>
              </w:rPr>
              <w:t xml:space="preserve"> beam pairs, the definition of option A is too strict for Tx prediction. If Rx</w:t>
            </w:r>
            <w:r>
              <w:rPr>
                <w:rFonts w:eastAsiaTheme="minorEastAsia"/>
                <w:b w:val="0"/>
                <w:iCs w:val="0"/>
                <w:sz w:val="18"/>
                <w:szCs w:val="18"/>
                <w:lang w:eastAsia="zh-CN"/>
              </w:rPr>
              <w:t xml:space="preserve"> </w:t>
            </w:r>
            <w:r w:rsidRPr="00044A92">
              <w:rPr>
                <w:rFonts w:eastAsiaTheme="minorEastAsia"/>
                <w:b w:val="0"/>
                <w:iCs w:val="0"/>
                <w:sz w:val="18"/>
                <w:szCs w:val="18"/>
                <w:lang w:eastAsia="zh-CN"/>
              </w:rPr>
              <w:t>beam is wrong, then the AI model may never predict the optimal Tx.</w:t>
            </w:r>
          </w:p>
        </w:tc>
      </w:tr>
      <w:tr w:rsidR="00651BEA" w:rsidRPr="00044A92" w14:paraId="58C983DA" w14:textId="77777777" w:rsidTr="00BD5FD5">
        <w:tc>
          <w:tcPr>
            <w:tcW w:w="1705" w:type="dxa"/>
          </w:tcPr>
          <w:p w14:paraId="2EE7F1A2" w14:textId="561ED70B" w:rsidR="00651BEA" w:rsidRDefault="00651BEA" w:rsidP="002F362E">
            <w:pPr>
              <w:rPr>
                <w:rFonts w:eastAsia="宋体"/>
              </w:rPr>
            </w:pPr>
            <w:r>
              <w:rPr>
                <w:rFonts w:eastAsia="宋体"/>
              </w:rPr>
              <w:t>Google</w:t>
            </w:r>
          </w:p>
        </w:tc>
        <w:tc>
          <w:tcPr>
            <w:tcW w:w="8031" w:type="dxa"/>
          </w:tcPr>
          <w:p w14:paraId="132DA2C1" w14:textId="7672D8FB" w:rsidR="00651BEA" w:rsidRDefault="00651BEA" w:rsidP="00651BEA">
            <w:pPr>
              <w:pStyle w:val="Proposal0"/>
              <w:numPr>
                <w:ilvl w:val="0"/>
                <w:numId w:val="0"/>
              </w:numPr>
              <w:spacing w:after="120" w:line="240" w:lineRule="auto"/>
              <w:rPr>
                <w:rFonts w:eastAsiaTheme="minorEastAsia"/>
                <w:b w:val="0"/>
                <w:iCs w:val="0"/>
                <w:sz w:val="18"/>
                <w:szCs w:val="18"/>
                <w:lang w:eastAsia="zh-CN"/>
              </w:rPr>
            </w:pPr>
            <w:r>
              <w:rPr>
                <w:rFonts w:eastAsiaTheme="minorEastAsia"/>
                <w:b w:val="0"/>
                <w:iCs w:val="0"/>
                <w:sz w:val="18"/>
                <w:szCs w:val="18"/>
                <w:lang w:eastAsia="zh-CN"/>
              </w:rPr>
              <w:t>Support in principle. One minor comment, we suggest changing “</w:t>
            </w:r>
            <w:r w:rsidRPr="007758E8">
              <w:rPr>
                <w:rFonts w:eastAsiaTheme="minorEastAsia"/>
                <w:bCs w:val="0"/>
                <w:iCs w:val="0"/>
                <w:sz w:val="18"/>
                <w:szCs w:val="18"/>
                <w:lang w:eastAsia="zh-CN"/>
              </w:rPr>
              <w:t>For DL Tx beam prediction” into “For the evaluation of DL Tx beam prediction”</w:t>
            </w:r>
            <w:r>
              <w:rPr>
                <w:rFonts w:eastAsiaTheme="minorEastAsia"/>
                <w:b w:val="0"/>
                <w:iCs w:val="0"/>
                <w:sz w:val="18"/>
                <w:szCs w:val="18"/>
                <w:lang w:eastAsia="zh-CN"/>
              </w:rPr>
              <w:t xml:space="preserve"> for both proposals.</w:t>
            </w:r>
          </w:p>
        </w:tc>
      </w:tr>
      <w:tr w:rsidR="002D3900" w:rsidRPr="00044A92" w14:paraId="06449699" w14:textId="77777777" w:rsidTr="00BD5FD5">
        <w:tc>
          <w:tcPr>
            <w:tcW w:w="1705" w:type="dxa"/>
          </w:tcPr>
          <w:p w14:paraId="4544BE23" w14:textId="1D47B057" w:rsidR="002D3900" w:rsidRDefault="002D3900" w:rsidP="002F362E">
            <w:pPr>
              <w:rPr>
                <w:rFonts w:eastAsia="宋体"/>
              </w:rPr>
            </w:pPr>
            <w:r>
              <w:rPr>
                <w:rFonts w:eastAsia="宋体"/>
              </w:rPr>
              <w:t>Samsung</w:t>
            </w:r>
          </w:p>
        </w:tc>
        <w:tc>
          <w:tcPr>
            <w:tcW w:w="8031" w:type="dxa"/>
          </w:tcPr>
          <w:p w14:paraId="793F2392" w14:textId="71BE6E11" w:rsidR="002D3900" w:rsidRDefault="002D3900" w:rsidP="00651BEA">
            <w:pPr>
              <w:pStyle w:val="Proposal0"/>
              <w:numPr>
                <w:ilvl w:val="0"/>
                <w:numId w:val="0"/>
              </w:numPr>
              <w:spacing w:after="120" w:line="240" w:lineRule="auto"/>
              <w:rPr>
                <w:rFonts w:eastAsiaTheme="minorEastAsia"/>
                <w:b w:val="0"/>
                <w:iCs w:val="0"/>
                <w:sz w:val="18"/>
                <w:szCs w:val="18"/>
                <w:lang w:eastAsia="zh-CN"/>
              </w:rPr>
            </w:pPr>
            <w:r w:rsidRPr="007758E8">
              <w:rPr>
                <w:rFonts w:eastAsiaTheme="minorEastAsia"/>
                <w:b w:val="0"/>
                <w:iCs w:val="0"/>
                <w:color w:val="70AD47" w:themeColor="accent6"/>
                <w:sz w:val="18"/>
                <w:szCs w:val="18"/>
                <w:lang w:eastAsia="zh-CN"/>
              </w:rPr>
              <w:t>We support the proposal.</w:t>
            </w:r>
          </w:p>
        </w:tc>
      </w:tr>
      <w:tr w:rsidR="00F340BC" w14:paraId="109E68D4" w14:textId="77777777" w:rsidTr="00F340BC">
        <w:tc>
          <w:tcPr>
            <w:tcW w:w="1705" w:type="dxa"/>
          </w:tcPr>
          <w:p w14:paraId="24E81721" w14:textId="77777777" w:rsidR="00F340BC" w:rsidRDefault="00F340BC" w:rsidP="002F362E">
            <w:pPr>
              <w:rPr>
                <w:rFonts w:eastAsia="宋体"/>
              </w:rPr>
            </w:pPr>
            <w:r>
              <w:rPr>
                <w:rFonts w:eastAsia="宋体"/>
              </w:rPr>
              <w:lastRenderedPageBreak/>
              <w:t>Apple</w:t>
            </w:r>
          </w:p>
        </w:tc>
        <w:tc>
          <w:tcPr>
            <w:tcW w:w="8031" w:type="dxa"/>
          </w:tcPr>
          <w:p w14:paraId="76CC246D" w14:textId="77777777" w:rsidR="00F340BC" w:rsidRDefault="00F340BC" w:rsidP="002F362E">
            <w:pPr>
              <w:pStyle w:val="Proposal0"/>
              <w:numPr>
                <w:ilvl w:val="0"/>
                <w:numId w:val="0"/>
              </w:numPr>
              <w:spacing w:after="120" w:line="240" w:lineRule="auto"/>
              <w:rPr>
                <w:rFonts w:eastAsiaTheme="minorEastAsia"/>
                <w:b w:val="0"/>
                <w:iCs w:val="0"/>
                <w:sz w:val="18"/>
                <w:szCs w:val="18"/>
                <w:lang w:eastAsia="zh-CN"/>
              </w:rPr>
            </w:pPr>
            <w:r>
              <w:rPr>
                <w:rFonts w:eastAsiaTheme="minorEastAsia"/>
                <w:b w:val="0"/>
                <w:iCs w:val="0"/>
                <w:sz w:val="18"/>
                <w:szCs w:val="18"/>
                <w:lang w:eastAsia="zh-CN"/>
              </w:rPr>
              <w:t xml:space="preserve">We don’t support the proposal. </w:t>
            </w:r>
            <w:r w:rsidRPr="00F340BC">
              <w:rPr>
                <w:rFonts w:eastAsiaTheme="minorEastAsia"/>
                <w:b w:val="0"/>
                <w:iCs w:val="0"/>
                <w:color w:val="FF0000"/>
                <w:sz w:val="18"/>
                <w:szCs w:val="18"/>
                <w:lang w:eastAsia="zh-CN"/>
              </w:rPr>
              <w:t xml:space="preserve">We support Option B. </w:t>
            </w:r>
            <w:r>
              <w:rPr>
                <w:rFonts w:eastAsiaTheme="minorEastAsia"/>
                <w:b w:val="0"/>
                <w:iCs w:val="0"/>
                <w:sz w:val="18"/>
                <w:szCs w:val="18"/>
                <w:lang w:eastAsia="zh-CN"/>
              </w:rPr>
              <w:t xml:space="preserve">Option A and Option B have different reference signal resources </w:t>
            </w:r>
            <w:proofErr w:type="gramStart"/>
            <w:r>
              <w:rPr>
                <w:rFonts w:eastAsiaTheme="minorEastAsia"/>
                <w:b w:val="0"/>
                <w:iCs w:val="0"/>
                <w:sz w:val="18"/>
                <w:szCs w:val="18"/>
                <w:lang w:eastAsia="zh-CN"/>
              </w:rPr>
              <w:t>assumptions,</w:t>
            </w:r>
            <w:proofErr w:type="gramEnd"/>
            <w:r>
              <w:rPr>
                <w:rFonts w:eastAsiaTheme="minorEastAsia"/>
                <w:b w:val="0"/>
                <w:iCs w:val="0"/>
                <w:sz w:val="18"/>
                <w:szCs w:val="18"/>
                <w:lang w:eastAsia="zh-CN"/>
              </w:rPr>
              <w:t xml:space="preserve"> we don’t think there should be Option A only. </w:t>
            </w:r>
          </w:p>
        </w:tc>
      </w:tr>
      <w:tr w:rsidR="00F340BC" w14:paraId="76C7DAAB" w14:textId="77777777" w:rsidTr="00F340BC">
        <w:tc>
          <w:tcPr>
            <w:tcW w:w="1705" w:type="dxa"/>
          </w:tcPr>
          <w:p w14:paraId="282850FA" w14:textId="77777777" w:rsidR="00F340BC" w:rsidRDefault="00F340BC" w:rsidP="002F362E">
            <w:pPr>
              <w:rPr>
                <w:rFonts w:eastAsia="宋体"/>
              </w:rPr>
            </w:pPr>
            <w:r>
              <w:t>OPPO</w:t>
            </w:r>
          </w:p>
        </w:tc>
        <w:tc>
          <w:tcPr>
            <w:tcW w:w="8031" w:type="dxa"/>
          </w:tcPr>
          <w:p w14:paraId="2DB756FF" w14:textId="77777777" w:rsidR="00F340BC" w:rsidRDefault="00F340BC" w:rsidP="002F362E">
            <w:pPr>
              <w:pStyle w:val="Proposal0"/>
              <w:numPr>
                <w:ilvl w:val="0"/>
                <w:numId w:val="0"/>
              </w:numPr>
              <w:snapToGrid w:val="0"/>
              <w:spacing w:after="0" w:line="240" w:lineRule="auto"/>
              <w:rPr>
                <w:b w:val="0"/>
                <w:iCs w:val="0"/>
                <w:sz w:val="18"/>
                <w:szCs w:val="18"/>
              </w:rPr>
            </w:pPr>
            <w:r w:rsidRPr="00FE784F">
              <w:rPr>
                <w:b w:val="0"/>
                <w:iCs w:val="0"/>
                <w:sz w:val="18"/>
                <w:szCs w:val="18"/>
              </w:rPr>
              <w:t xml:space="preserve">We </w:t>
            </w:r>
            <w:r>
              <w:rPr>
                <w:b w:val="0"/>
                <w:iCs w:val="0"/>
                <w:sz w:val="18"/>
                <w:szCs w:val="18"/>
              </w:rPr>
              <w:t xml:space="preserve">would like to change our preference to Option A for DL Tx beam prediction. Sorry for the misleading by our proposal. </w:t>
            </w:r>
          </w:p>
          <w:p w14:paraId="6D9135BF" w14:textId="77777777" w:rsidR="00F340BC" w:rsidRDefault="00F340BC" w:rsidP="002F362E">
            <w:pPr>
              <w:pStyle w:val="Proposal0"/>
              <w:numPr>
                <w:ilvl w:val="0"/>
                <w:numId w:val="0"/>
              </w:numPr>
              <w:spacing w:after="120" w:line="240" w:lineRule="auto"/>
              <w:rPr>
                <w:rFonts w:eastAsiaTheme="minorEastAsia"/>
                <w:b w:val="0"/>
                <w:iCs w:val="0"/>
                <w:sz w:val="18"/>
                <w:szCs w:val="18"/>
                <w:lang w:eastAsia="zh-CN"/>
              </w:rPr>
            </w:pPr>
            <w:r>
              <w:rPr>
                <w:b w:val="0"/>
                <w:iCs w:val="0"/>
                <w:sz w:val="18"/>
                <w:szCs w:val="18"/>
              </w:rPr>
              <w:t xml:space="preserve">Given above proposals, unified genie-aided beam (pair) definition can be achieved by sweeping both Tx and Rx beams. </w:t>
            </w:r>
            <w:proofErr w:type="gramStart"/>
            <w:r w:rsidRPr="00F340BC">
              <w:rPr>
                <w:b w:val="0"/>
                <w:iCs w:val="0"/>
                <w:color w:val="70AD47" w:themeColor="accent6"/>
                <w:sz w:val="18"/>
                <w:szCs w:val="18"/>
              </w:rPr>
              <w:t>Thus</w:t>
            </w:r>
            <w:proofErr w:type="gramEnd"/>
            <w:r w:rsidRPr="00F340BC">
              <w:rPr>
                <w:b w:val="0"/>
                <w:iCs w:val="0"/>
                <w:color w:val="70AD47" w:themeColor="accent6"/>
                <w:sz w:val="18"/>
                <w:szCs w:val="18"/>
              </w:rPr>
              <w:t xml:space="preserve"> we are fine with both Proposal 2.1.1.1-1a and 2.1.1.1-2a</w:t>
            </w:r>
            <w:r>
              <w:rPr>
                <w:b w:val="0"/>
                <w:iCs w:val="0"/>
                <w:sz w:val="18"/>
                <w:szCs w:val="18"/>
              </w:rPr>
              <w:t xml:space="preserve">.  </w:t>
            </w:r>
          </w:p>
        </w:tc>
      </w:tr>
    </w:tbl>
    <w:p w14:paraId="343E9244" w14:textId="34EF54B4" w:rsidR="000A4B7F" w:rsidRDefault="000A4B7F">
      <w:pPr>
        <w:spacing w:line="264" w:lineRule="auto"/>
        <w:rPr>
          <w:sz w:val="18"/>
          <w:szCs w:val="18"/>
        </w:rPr>
      </w:pPr>
    </w:p>
    <w:p w14:paraId="35BE234A" w14:textId="11FB9D59" w:rsidR="003E73E3" w:rsidRDefault="003E73E3" w:rsidP="003E73E3">
      <w:pPr>
        <w:pStyle w:val="4"/>
      </w:pPr>
      <w:r>
        <w:t>2</w:t>
      </w:r>
      <w:r w:rsidRPr="003E73E3">
        <w:rPr>
          <w:vertAlign w:val="superscript"/>
        </w:rPr>
        <w:t>nd</w:t>
      </w:r>
      <w:r>
        <w:t xml:space="preserve"> </w:t>
      </w:r>
      <w:r w:rsidR="005D0E20">
        <w:t>/3</w:t>
      </w:r>
      <w:r w:rsidR="005D0E20" w:rsidRPr="005D0E20">
        <w:rPr>
          <w:vertAlign w:val="superscript"/>
        </w:rPr>
        <w:t>rd</w:t>
      </w:r>
      <w:r w:rsidR="005D0E20">
        <w:t xml:space="preserve"> </w:t>
      </w:r>
      <w:r>
        <w:t>round</w:t>
      </w:r>
      <w:r w:rsidR="00337F05">
        <w:t xml:space="preserve"> (stable)</w:t>
      </w:r>
    </w:p>
    <w:p w14:paraId="63A01746" w14:textId="53B2FC1A" w:rsidR="003E73E3" w:rsidRDefault="003E73E3" w:rsidP="003E73E3">
      <w:pPr>
        <w:pStyle w:val="5"/>
      </w:pPr>
      <w:r>
        <w:t>Proposal 2.1.1-1b</w:t>
      </w:r>
    </w:p>
    <w:p w14:paraId="0FA9CEAB" w14:textId="77777777" w:rsidR="003E73E3" w:rsidRPr="00BB0571" w:rsidRDefault="003E73E3" w:rsidP="003E73E3">
      <w:pPr>
        <w:pStyle w:val="af9"/>
        <w:numPr>
          <w:ilvl w:val="0"/>
          <w:numId w:val="21"/>
        </w:numPr>
        <w:snapToGrid w:val="0"/>
        <w:contextualSpacing w:val="0"/>
        <w:rPr>
          <w:b/>
        </w:rPr>
      </w:pPr>
      <w:r w:rsidRPr="00BB0571">
        <w:rPr>
          <w:b/>
        </w:rPr>
        <w:t>For DL Tx beam prediction, the definition of Top-1 genie-aided Tx beam is defined as</w:t>
      </w:r>
    </w:p>
    <w:p w14:paraId="006A41BA" w14:textId="77777777" w:rsidR="003E73E3" w:rsidRPr="00BB0571" w:rsidRDefault="003E73E3" w:rsidP="003E73E3">
      <w:pPr>
        <w:pStyle w:val="af9"/>
        <w:numPr>
          <w:ilvl w:val="1"/>
          <w:numId w:val="21"/>
        </w:numPr>
        <w:snapToGrid w:val="0"/>
        <w:contextualSpacing w:val="0"/>
        <w:rPr>
          <w:b/>
        </w:rPr>
      </w:pPr>
      <w:r w:rsidRPr="00BB0571">
        <w:rPr>
          <w:b/>
        </w:rPr>
        <w:t>Option A (baseline): the Top-1 genie-aided Tx beam is the Tx beam that results in the largest L1-RSRP over all Tx and Rx beams</w:t>
      </w:r>
    </w:p>
    <w:p w14:paraId="07683A9D" w14:textId="77777777" w:rsidR="003E73E3" w:rsidRPr="00BB0571" w:rsidRDefault="003E73E3" w:rsidP="003E73E3">
      <w:pPr>
        <w:pStyle w:val="af9"/>
        <w:numPr>
          <w:ilvl w:val="1"/>
          <w:numId w:val="21"/>
        </w:numPr>
        <w:snapToGrid w:val="0"/>
        <w:contextualSpacing w:val="0"/>
        <w:rPr>
          <w:b/>
        </w:rPr>
      </w:pPr>
      <w:r w:rsidRPr="00BB0571">
        <w:rPr>
          <w:b/>
        </w:rPr>
        <w:t>Option B(optional), the Top-1 genie-aided Tx beam is the Tx beam that results in the largest L1-RSRP over all Tx beams with specific Rx beam(s)</w:t>
      </w:r>
    </w:p>
    <w:p w14:paraId="449D5BCC" w14:textId="77777777" w:rsidR="003E73E3" w:rsidRPr="00BB0571" w:rsidRDefault="003E73E3" w:rsidP="003E73E3">
      <w:pPr>
        <w:pStyle w:val="af9"/>
        <w:numPr>
          <w:ilvl w:val="2"/>
          <w:numId w:val="21"/>
        </w:numPr>
        <w:snapToGrid w:val="0"/>
        <w:contextualSpacing w:val="0"/>
        <w:rPr>
          <w:b/>
        </w:rPr>
      </w:pPr>
      <w:r w:rsidRPr="00BB0571">
        <w:rPr>
          <w:b/>
        </w:rPr>
        <w:t>FFS on specific Rx beam(s)</w:t>
      </w:r>
    </w:p>
    <w:p w14:paraId="0972CC2A" w14:textId="396FF721" w:rsidR="006E1467" w:rsidRPr="00BB0571" w:rsidRDefault="003E73E3" w:rsidP="006E1467">
      <w:pPr>
        <w:pStyle w:val="af9"/>
        <w:numPr>
          <w:ilvl w:val="2"/>
          <w:numId w:val="21"/>
        </w:numPr>
        <w:snapToGrid w:val="0"/>
        <w:contextualSpacing w:val="0"/>
        <w:rPr>
          <w:b/>
          <w:strike/>
        </w:rPr>
      </w:pPr>
      <w:r w:rsidRPr="00BB0571">
        <w:rPr>
          <w:rFonts w:eastAsia="等线"/>
          <w:b/>
        </w:rPr>
        <w:t>Note: specific Rx beams are subset of all Rx beam</w:t>
      </w:r>
      <w:r w:rsidR="006E1467" w:rsidRPr="00BB0571">
        <w:rPr>
          <w:rFonts w:eastAsia="等线"/>
          <w:b/>
        </w:rPr>
        <w:t>s</w:t>
      </w:r>
    </w:p>
    <w:p w14:paraId="1768881B" w14:textId="15ED3153" w:rsidR="006E1467" w:rsidRPr="00BB0571" w:rsidRDefault="00337F05" w:rsidP="006E1467">
      <w:pPr>
        <w:pStyle w:val="af9"/>
        <w:numPr>
          <w:ilvl w:val="1"/>
          <w:numId w:val="21"/>
        </w:numPr>
        <w:snapToGrid w:val="0"/>
        <w:contextualSpacing w:val="0"/>
        <w:rPr>
          <w:b/>
        </w:rPr>
      </w:pPr>
      <w:r w:rsidRPr="00BB0571">
        <w:rPr>
          <w:b/>
        </w:rPr>
        <w:t>N</w:t>
      </w:r>
      <w:r w:rsidR="006E1467" w:rsidRPr="00BB0571">
        <w:rPr>
          <w:b/>
        </w:rPr>
        <w:t xml:space="preserve">ote: </w:t>
      </w:r>
      <w:r w:rsidRPr="00BB0571">
        <w:rPr>
          <w:b/>
        </w:rPr>
        <w:t>T</w:t>
      </w:r>
      <w:r w:rsidR="006E1467" w:rsidRPr="00BB0571">
        <w:rPr>
          <w:b/>
        </w:rPr>
        <w:t xml:space="preserve">his is only </w:t>
      </w:r>
      <w:r w:rsidR="00F12728" w:rsidRPr="00BB0571">
        <w:rPr>
          <w:b/>
        </w:rPr>
        <w:t>for</w:t>
      </w:r>
      <w:r w:rsidR="006E1467" w:rsidRPr="00BB0571">
        <w:rPr>
          <w:b/>
        </w:rPr>
        <w:t xml:space="preserve"> evaluation discussion </w:t>
      </w:r>
    </w:p>
    <w:p w14:paraId="13229B50" w14:textId="77777777" w:rsidR="003E73E3" w:rsidRPr="003E73E3" w:rsidRDefault="003E73E3" w:rsidP="003E73E3">
      <w:pPr>
        <w:snapToGrid w:val="0"/>
        <w:rPr>
          <w:b/>
          <w:lang w:eastAsia="ko-KR"/>
        </w:rPr>
      </w:pPr>
    </w:p>
    <w:p w14:paraId="0B6A3A89" w14:textId="77777777" w:rsidR="003E73E3" w:rsidRDefault="003E73E3" w:rsidP="003E73E3">
      <w:pPr>
        <w:pStyle w:val="5"/>
      </w:pPr>
      <w:r>
        <w:t>Proposal 2.1.1-2a</w:t>
      </w:r>
    </w:p>
    <w:p w14:paraId="05543EB7" w14:textId="77777777" w:rsidR="003E73E3" w:rsidRDefault="003E73E3" w:rsidP="003E73E3">
      <w:pPr>
        <w:pStyle w:val="af9"/>
        <w:numPr>
          <w:ilvl w:val="0"/>
          <w:numId w:val="22"/>
        </w:numPr>
        <w:snapToGrid w:val="0"/>
        <w:contextualSpacing w:val="0"/>
        <w:rPr>
          <w:b/>
          <w:lang w:eastAsia="ko-KR"/>
        </w:rPr>
      </w:pPr>
      <w:r>
        <w:rPr>
          <w:b/>
          <w:lang w:eastAsia="ko-KR"/>
        </w:rPr>
        <w:t>For DL Tx-Rx beam pair prediction, the definition of Top-1 genie-aided Tx-Rx beam pair is defined as</w:t>
      </w:r>
    </w:p>
    <w:p w14:paraId="0BF694A7" w14:textId="77777777" w:rsidR="003E73E3" w:rsidRDefault="003E73E3" w:rsidP="003E73E3">
      <w:pPr>
        <w:pStyle w:val="af9"/>
        <w:numPr>
          <w:ilvl w:val="1"/>
          <w:numId w:val="22"/>
        </w:numPr>
        <w:snapToGrid w:val="0"/>
        <w:contextualSpacing w:val="0"/>
        <w:rPr>
          <w:b/>
          <w:lang w:eastAsia="ko-KR"/>
        </w:rPr>
      </w:pPr>
      <w:r>
        <w:rPr>
          <w:b/>
          <w:lang w:eastAsia="ko-KR"/>
        </w:rPr>
        <w:t>Option A: The Tx-Rx beam pair that results in the largest L1-RSRP over all Tx and Rx beams</w:t>
      </w:r>
    </w:p>
    <w:p w14:paraId="0DB1778E" w14:textId="13417B79" w:rsidR="003E73E3" w:rsidRDefault="003E73E3" w:rsidP="003E73E3">
      <w:pPr>
        <w:pStyle w:val="af9"/>
        <w:numPr>
          <w:ilvl w:val="1"/>
          <w:numId w:val="22"/>
        </w:numPr>
        <w:snapToGrid w:val="0"/>
        <w:contextualSpacing w:val="0"/>
        <w:rPr>
          <w:b/>
          <w:lang w:eastAsia="ko-KR"/>
        </w:rPr>
      </w:pPr>
      <w:r>
        <w:rPr>
          <w:b/>
          <w:lang w:eastAsia="ko-KR"/>
        </w:rPr>
        <w:t xml:space="preserve">Other options are not precluded and can be reported by companies. </w:t>
      </w:r>
    </w:p>
    <w:p w14:paraId="522A9358" w14:textId="77777777" w:rsidR="003E73E3" w:rsidRDefault="003E73E3" w:rsidP="003E73E3">
      <w:pPr>
        <w:pStyle w:val="af9"/>
        <w:snapToGrid w:val="0"/>
        <w:ind w:left="1440"/>
        <w:contextualSpacing w:val="0"/>
        <w:rPr>
          <w:b/>
          <w:lang w:eastAsia="ko-KR"/>
        </w:rPr>
      </w:pPr>
    </w:p>
    <w:tbl>
      <w:tblPr>
        <w:tblStyle w:val="af5"/>
        <w:tblW w:w="0" w:type="auto"/>
        <w:tblLook w:val="04A0" w:firstRow="1" w:lastRow="0" w:firstColumn="1" w:lastColumn="0" w:noHBand="0" w:noVBand="1"/>
      </w:tblPr>
      <w:tblGrid>
        <w:gridCol w:w="1705"/>
        <w:gridCol w:w="8031"/>
      </w:tblGrid>
      <w:tr w:rsidR="003E73E3" w14:paraId="201C29AC" w14:textId="77777777" w:rsidTr="002F362E">
        <w:tc>
          <w:tcPr>
            <w:tcW w:w="1705" w:type="dxa"/>
            <w:shd w:val="clear" w:color="auto" w:fill="E7E6E6" w:themeFill="background2"/>
          </w:tcPr>
          <w:p w14:paraId="2C8F3B02" w14:textId="77777777" w:rsidR="003E73E3" w:rsidRDefault="003E73E3" w:rsidP="002F362E">
            <w:pPr>
              <w:rPr>
                <w:sz w:val="18"/>
                <w:szCs w:val="18"/>
              </w:rPr>
            </w:pPr>
            <w:r>
              <w:rPr>
                <w:sz w:val="18"/>
                <w:szCs w:val="18"/>
              </w:rPr>
              <w:t>Company</w:t>
            </w:r>
          </w:p>
        </w:tc>
        <w:tc>
          <w:tcPr>
            <w:tcW w:w="8031" w:type="dxa"/>
            <w:shd w:val="clear" w:color="auto" w:fill="E7E6E6" w:themeFill="background2"/>
          </w:tcPr>
          <w:p w14:paraId="0DD78529" w14:textId="77777777" w:rsidR="003E73E3" w:rsidRDefault="003E73E3" w:rsidP="002F362E">
            <w:pPr>
              <w:rPr>
                <w:sz w:val="18"/>
                <w:szCs w:val="18"/>
              </w:rPr>
            </w:pPr>
            <w:r>
              <w:rPr>
                <w:sz w:val="18"/>
                <w:szCs w:val="18"/>
              </w:rPr>
              <w:t>Comments</w:t>
            </w:r>
          </w:p>
        </w:tc>
      </w:tr>
      <w:tr w:rsidR="003E73E3" w14:paraId="118A8358" w14:textId="77777777" w:rsidTr="002F362E">
        <w:tc>
          <w:tcPr>
            <w:tcW w:w="1705" w:type="dxa"/>
          </w:tcPr>
          <w:p w14:paraId="737772AA" w14:textId="77777777" w:rsidR="003E73E3" w:rsidRDefault="003E73E3" w:rsidP="002F362E">
            <w:pPr>
              <w:rPr>
                <w:color w:val="4472C4" w:themeColor="accent5"/>
              </w:rPr>
            </w:pPr>
            <w:r>
              <w:rPr>
                <w:color w:val="4472C4" w:themeColor="accent5"/>
              </w:rPr>
              <w:t>FL0</w:t>
            </w:r>
          </w:p>
        </w:tc>
        <w:tc>
          <w:tcPr>
            <w:tcW w:w="8031" w:type="dxa"/>
          </w:tcPr>
          <w:p w14:paraId="3F934CA5" w14:textId="77777777" w:rsidR="003E73E3" w:rsidRDefault="003E73E3" w:rsidP="002F362E">
            <w:pPr>
              <w:widowControl/>
              <w:snapToGrid w:val="0"/>
              <w:spacing w:after="120"/>
              <w:jc w:val="left"/>
              <w:rPr>
                <w:bCs/>
                <w:iCs/>
                <w:color w:val="4472C4" w:themeColor="accent5"/>
                <w:sz w:val="18"/>
                <w:szCs w:val="18"/>
              </w:rPr>
            </w:pPr>
            <w:r>
              <w:rPr>
                <w:bCs/>
                <w:iCs/>
                <w:color w:val="4472C4" w:themeColor="accent5"/>
                <w:sz w:val="18"/>
                <w:szCs w:val="18"/>
              </w:rPr>
              <w:t xml:space="preserve">First of all, this is a metric to represent the performance, i.e., how good we can do with AI. </w:t>
            </w:r>
          </w:p>
          <w:p w14:paraId="5613FD2F" w14:textId="101688BB" w:rsidR="003E73E3" w:rsidRDefault="003E73E3" w:rsidP="002F362E">
            <w:pPr>
              <w:widowControl/>
              <w:snapToGrid w:val="0"/>
              <w:spacing w:after="120"/>
              <w:jc w:val="left"/>
              <w:rPr>
                <w:bCs/>
                <w:iCs/>
                <w:color w:val="4472C4" w:themeColor="accent5"/>
                <w:sz w:val="18"/>
                <w:szCs w:val="18"/>
              </w:rPr>
            </w:pPr>
            <w:r>
              <w:rPr>
                <w:bCs/>
                <w:iCs/>
                <w:color w:val="4472C4" w:themeColor="accent5"/>
                <w:sz w:val="18"/>
                <w:szCs w:val="18"/>
              </w:rPr>
              <w:t>For Tx beam prediction, I understand that some companies think using “specific” Rx is more reasonable.</w:t>
            </w:r>
          </w:p>
          <w:p w14:paraId="095E46AA" w14:textId="6AAF8A6C" w:rsidR="003E73E3" w:rsidRDefault="003E73E3" w:rsidP="003E73E3">
            <w:pPr>
              <w:widowControl/>
              <w:snapToGrid w:val="0"/>
              <w:spacing w:after="120"/>
              <w:jc w:val="left"/>
              <w:rPr>
                <w:bCs/>
                <w:iCs/>
                <w:color w:val="4472C4" w:themeColor="accent5"/>
                <w:sz w:val="18"/>
                <w:szCs w:val="18"/>
              </w:rPr>
            </w:pPr>
            <w:r>
              <w:rPr>
                <w:bCs/>
                <w:iCs/>
                <w:color w:val="4472C4" w:themeColor="accent5"/>
                <w:sz w:val="18"/>
                <w:szCs w:val="18"/>
              </w:rPr>
              <w:t>However, with Option B, ow to compare the result from difference companies with different assumption of “specific” Rx beam? How to define/align the “specific” Rx beam?</w:t>
            </w:r>
          </w:p>
          <w:p w14:paraId="456470C1" w14:textId="77777777" w:rsidR="003E73E3" w:rsidRDefault="003E73E3" w:rsidP="003E73E3">
            <w:pPr>
              <w:widowControl/>
              <w:snapToGrid w:val="0"/>
              <w:spacing w:after="120"/>
              <w:jc w:val="left"/>
              <w:rPr>
                <w:bCs/>
                <w:iCs/>
                <w:color w:val="4472C4" w:themeColor="accent5"/>
                <w:sz w:val="18"/>
                <w:szCs w:val="18"/>
              </w:rPr>
            </w:pPr>
            <w:r>
              <w:rPr>
                <w:bCs/>
                <w:iCs/>
                <w:color w:val="4472C4" w:themeColor="accent5"/>
                <w:sz w:val="18"/>
                <w:szCs w:val="18"/>
              </w:rPr>
              <w:t xml:space="preserve">In my understanding, </w:t>
            </w:r>
            <w:proofErr w:type="spellStart"/>
            <w:r>
              <w:rPr>
                <w:bCs/>
                <w:iCs/>
                <w:color w:val="4472C4" w:themeColor="accent5"/>
                <w:sz w:val="18"/>
                <w:szCs w:val="18"/>
              </w:rPr>
              <w:t>Opt</w:t>
            </w:r>
            <w:proofErr w:type="spellEnd"/>
            <w:r>
              <w:rPr>
                <w:bCs/>
                <w:iCs/>
                <w:color w:val="4472C4" w:themeColor="accent5"/>
                <w:sz w:val="18"/>
                <w:szCs w:val="18"/>
              </w:rPr>
              <w:t xml:space="preserve"> A for DL Tx beam prediction provides the information that, with the predicted Tx beam, what is the performance gap with the corresponding best Rx beam, to the best Tx beam with the corresponding Rx beam. </w:t>
            </w:r>
          </w:p>
          <w:p w14:paraId="4876D307" w14:textId="3238B97D" w:rsidR="003E73E3" w:rsidRPr="003E73E3" w:rsidRDefault="003E73E3" w:rsidP="003E73E3">
            <w:pPr>
              <w:widowControl/>
              <w:snapToGrid w:val="0"/>
              <w:spacing w:after="120"/>
              <w:jc w:val="left"/>
              <w:rPr>
                <w:bCs/>
                <w:iCs/>
                <w:color w:val="4472C4" w:themeColor="accent5"/>
                <w:sz w:val="18"/>
                <w:szCs w:val="18"/>
              </w:rPr>
            </w:pPr>
            <w:r>
              <w:rPr>
                <w:bCs/>
                <w:iCs/>
                <w:color w:val="4472C4" w:themeColor="accent5"/>
                <w:sz w:val="18"/>
                <w:szCs w:val="18"/>
              </w:rPr>
              <w:t xml:space="preserve">Therefore, I strongly suggest companies to take </w:t>
            </w:r>
            <w:proofErr w:type="spellStart"/>
            <w:r>
              <w:rPr>
                <w:bCs/>
                <w:iCs/>
                <w:color w:val="4472C4" w:themeColor="accent5"/>
                <w:sz w:val="18"/>
                <w:szCs w:val="18"/>
              </w:rPr>
              <w:t>Opt</w:t>
            </w:r>
            <w:proofErr w:type="spellEnd"/>
            <w:r>
              <w:rPr>
                <w:bCs/>
                <w:iCs/>
                <w:color w:val="4472C4" w:themeColor="accent5"/>
                <w:sz w:val="18"/>
                <w:szCs w:val="18"/>
              </w:rPr>
              <w:t xml:space="preserve"> A as baseline. </w:t>
            </w:r>
          </w:p>
        </w:tc>
      </w:tr>
      <w:tr w:rsidR="003E73E3" w14:paraId="369A99D5" w14:textId="77777777" w:rsidTr="002F362E">
        <w:tc>
          <w:tcPr>
            <w:tcW w:w="1705" w:type="dxa"/>
          </w:tcPr>
          <w:p w14:paraId="573791E7" w14:textId="5429D3C2" w:rsidR="003E73E3" w:rsidRPr="00C3633B" w:rsidRDefault="00C3633B" w:rsidP="002F362E">
            <w:pPr>
              <w:rPr>
                <w:rFonts w:eastAsiaTheme="minorEastAsia"/>
              </w:rPr>
            </w:pPr>
            <w:r w:rsidRPr="00C3633B">
              <w:rPr>
                <w:rFonts w:eastAsiaTheme="minorEastAsia" w:hint="eastAsia"/>
              </w:rPr>
              <w:t>X</w:t>
            </w:r>
            <w:r w:rsidRPr="00C3633B">
              <w:rPr>
                <w:rFonts w:eastAsiaTheme="minorEastAsia"/>
              </w:rPr>
              <w:t>iaomi</w:t>
            </w:r>
          </w:p>
        </w:tc>
        <w:tc>
          <w:tcPr>
            <w:tcW w:w="8031" w:type="dxa"/>
          </w:tcPr>
          <w:p w14:paraId="09E523C9" w14:textId="73C71953" w:rsidR="003E73E3" w:rsidRPr="00C3633B" w:rsidRDefault="00C3633B" w:rsidP="002F362E">
            <w:pPr>
              <w:widowControl/>
              <w:snapToGrid w:val="0"/>
              <w:spacing w:after="120"/>
              <w:jc w:val="left"/>
              <w:rPr>
                <w:rFonts w:eastAsiaTheme="minorEastAsia"/>
              </w:rPr>
            </w:pPr>
            <w:r w:rsidRPr="00C3633B">
              <w:rPr>
                <w:rFonts w:eastAsiaTheme="minorEastAsia"/>
              </w:rPr>
              <w:t>S</w:t>
            </w:r>
            <w:r w:rsidRPr="00C3633B">
              <w:rPr>
                <w:rFonts w:eastAsiaTheme="minorEastAsia" w:hint="eastAsia"/>
              </w:rPr>
              <w:t>upport</w:t>
            </w:r>
          </w:p>
        </w:tc>
      </w:tr>
      <w:tr w:rsidR="00C3633B" w14:paraId="180BFB6C" w14:textId="77777777" w:rsidTr="002F362E">
        <w:tc>
          <w:tcPr>
            <w:tcW w:w="1705" w:type="dxa"/>
          </w:tcPr>
          <w:p w14:paraId="1CB8B89F" w14:textId="3B17422F" w:rsidR="00C3633B" w:rsidRPr="00A11653" w:rsidRDefault="00BA0C6B" w:rsidP="002F362E">
            <w:pPr>
              <w:rPr>
                <w:rFonts w:eastAsiaTheme="minorEastAsia"/>
                <w:color w:val="000000" w:themeColor="text1"/>
              </w:rPr>
            </w:pPr>
            <w:r w:rsidRPr="00A11653">
              <w:rPr>
                <w:rFonts w:eastAsiaTheme="minorEastAsia" w:hint="eastAsia"/>
                <w:color w:val="000000" w:themeColor="text1"/>
              </w:rPr>
              <w:t>C</w:t>
            </w:r>
            <w:r w:rsidRPr="00A11653">
              <w:rPr>
                <w:rFonts w:eastAsiaTheme="minorEastAsia"/>
                <w:color w:val="000000" w:themeColor="text1"/>
              </w:rPr>
              <w:t>AICT</w:t>
            </w:r>
          </w:p>
        </w:tc>
        <w:tc>
          <w:tcPr>
            <w:tcW w:w="8031" w:type="dxa"/>
          </w:tcPr>
          <w:p w14:paraId="758F5DBC" w14:textId="7729F528" w:rsidR="00C3633B" w:rsidRPr="00A11653" w:rsidRDefault="00BA0C6B" w:rsidP="002F362E">
            <w:pPr>
              <w:widowControl/>
              <w:snapToGrid w:val="0"/>
              <w:spacing w:after="120"/>
              <w:jc w:val="left"/>
              <w:rPr>
                <w:rFonts w:eastAsiaTheme="minorEastAsia"/>
                <w:bCs/>
                <w:iCs/>
                <w:color w:val="000000" w:themeColor="text1"/>
                <w:sz w:val="18"/>
                <w:szCs w:val="18"/>
              </w:rPr>
            </w:pPr>
            <w:r w:rsidRPr="00A11653">
              <w:rPr>
                <w:rFonts w:eastAsiaTheme="minorEastAsia" w:hint="eastAsia"/>
                <w:bCs/>
                <w:iCs/>
                <w:color w:val="000000" w:themeColor="text1"/>
                <w:sz w:val="18"/>
                <w:szCs w:val="18"/>
              </w:rPr>
              <w:t>Support</w:t>
            </w:r>
          </w:p>
        </w:tc>
      </w:tr>
      <w:tr w:rsidR="00861800" w14:paraId="4FADDC36" w14:textId="77777777" w:rsidTr="002F362E">
        <w:tc>
          <w:tcPr>
            <w:tcW w:w="1705" w:type="dxa"/>
          </w:tcPr>
          <w:p w14:paraId="648686E9" w14:textId="174DA465" w:rsidR="00861800" w:rsidRPr="00A11653" w:rsidRDefault="00861800" w:rsidP="00861800">
            <w:pPr>
              <w:rPr>
                <w:color w:val="000000" w:themeColor="text1"/>
              </w:rPr>
            </w:pPr>
            <w:r w:rsidRPr="00A84725">
              <w:t>NTT DOCOMO</w:t>
            </w:r>
          </w:p>
        </w:tc>
        <w:tc>
          <w:tcPr>
            <w:tcW w:w="8031" w:type="dxa"/>
          </w:tcPr>
          <w:p w14:paraId="17F290E8" w14:textId="18A8824C" w:rsidR="00861800" w:rsidRPr="00A11653" w:rsidRDefault="00861800" w:rsidP="00861800">
            <w:pPr>
              <w:widowControl/>
              <w:snapToGrid w:val="0"/>
              <w:spacing w:after="120"/>
              <w:jc w:val="left"/>
              <w:rPr>
                <w:bCs/>
                <w:iCs/>
                <w:color w:val="000000" w:themeColor="text1"/>
                <w:sz w:val="18"/>
                <w:szCs w:val="18"/>
              </w:rPr>
            </w:pPr>
            <w:r w:rsidRPr="00A84725">
              <w:rPr>
                <w:bCs/>
                <w:iCs/>
                <w:sz w:val="18"/>
                <w:szCs w:val="18"/>
              </w:rPr>
              <w:t>We understand the motivation to represent the performance, and support the current proposals.</w:t>
            </w:r>
          </w:p>
        </w:tc>
      </w:tr>
      <w:tr w:rsidR="002306DF" w14:paraId="24120099" w14:textId="77777777" w:rsidTr="002F362E">
        <w:tc>
          <w:tcPr>
            <w:tcW w:w="1705" w:type="dxa"/>
          </w:tcPr>
          <w:p w14:paraId="322EA93D" w14:textId="0A3EBFA2" w:rsidR="002306DF" w:rsidRPr="00951CFE" w:rsidRDefault="002306DF" w:rsidP="002306DF">
            <w:pPr>
              <w:rPr>
                <w:rFonts w:eastAsiaTheme="minorEastAsia"/>
              </w:rPr>
            </w:pPr>
            <w:r w:rsidRPr="00B61C6A">
              <w:t>MediaTek</w:t>
            </w:r>
          </w:p>
        </w:tc>
        <w:tc>
          <w:tcPr>
            <w:tcW w:w="8031" w:type="dxa"/>
          </w:tcPr>
          <w:p w14:paraId="431F5523" w14:textId="244A7289" w:rsidR="002306DF" w:rsidRPr="00951CFE" w:rsidRDefault="002306DF" w:rsidP="002306DF">
            <w:pPr>
              <w:widowControl/>
              <w:snapToGrid w:val="0"/>
              <w:spacing w:after="120"/>
              <w:jc w:val="left"/>
              <w:rPr>
                <w:rFonts w:eastAsiaTheme="minorEastAsia"/>
                <w:bCs/>
                <w:iCs/>
                <w:sz w:val="18"/>
                <w:szCs w:val="18"/>
              </w:rPr>
            </w:pPr>
            <w:r w:rsidRPr="00B61C6A">
              <w:rPr>
                <w:bCs/>
                <w:iCs/>
                <w:sz w:val="18"/>
                <w:szCs w:val="18"/>
              </w:rPr>
              <w:t>We are OK with the current version</w:t>
            </w:r>
            <w:r>
              <w:rPr>
                <w:bCs/>
                <w:iCs/>
                <w:sz w:val="18"/>
                <w:szCs w:val="18"/>
              </w:rPr>
              <w:t xml:space="preserve"> of </w:t>
            </w:r>
            <w:r w:rsidRPr="00B13A52">
              <w:rPr>
                <w:bCs/>
                <w:iCs/>
                <w:sz w:val="18"/>
                <w:szCs w:val="18"/>
              </w:rPr>
              <w:t>Proposal 2.1.1-1b</w:t>
            </w:r>
            <w:r>
              <w:rPr>
                <w:bCs/>
                <w:iCs/>
                <w:sz w:val="18"/>
                <w:szCs w:val="18"/>
              </w:rPr>
              <w:t xml:space="preserve"> and </w:t>
            </w:r>
            <w:r w:rsidRPr="00B13A52">
              <w:rPr>
                <w:bCs/>
                <w:iCs/>
                <w:sz w:val="18"/>
                <w:szCs w:val="18"/>
              </w:rPr>
              <w:t>Proposal 2.1.1-1</w:t>
            </w:r>
            <w:r>
              <w:rPr>
                <w:bCs/>
                <w:iCs/>
                <w:sz w:val="18"/>
                <w:szCs w:val="18"/>
              </w:rPr>
              <w:t>a.</w:t>
            </w:r>
          </w:p>
        </w:tc>
      </w:tr>
      <w:tr w:rsidR="0084077D" w14:paraId="5EE2024B" w14:textId="77777777" w:rsidTr="002F362E">
        <w:tc>
          <w:tcPr>
            <w:tcW w:w="1705" w:type="dxa"/>
          </w:tcPr>
          <w:p w14:paraId="262357A0" w14:textId="0FF3B5B4" w:rsidR="0084077D" w:rsidRPr="00B61C6A" w:rsidRDefault="0084077D" w:rsidP="0084077D">
            <w:proofErr w:type="spellStart"/>
            <w:r w:rsidRPr="001A078F">
              <w:rPr>
                <w:smallCaps/>
              </w:rPr>
              <w:t>Futurewei</w:t>
            </w:r>
            <w:proofErr w:type="spellEnd"/>
          </w:p>
        </w:tc>
        <w:tc>
          <w:tcPr>
            <w:tcW w:w="8031" w:type="dxa"/>
          </w:tcPr>
          <w:p w14:paraId="34E561B4" w14:textId="138E68ED" w:rsidR="0084077D" w:rsidRPr="00B61C6A" w:rsidRDefault="0084077D" w:rsidP="0084077D">
            <w:pPr>
              <w:widowControl/>
              <w:snapToGrid w:val="0"/>
              <w:spacing w:after="120"/>
              <w:jc w:val="left"/>
              <w:rPr>
                <w:bCs/>
                <w:iCs/>
                <w:sz w:val="18"/>
                <w:szCs w:val="18"/>
              </w:rPr>
            </w:pPr>
            <w:r>
              <w:rPr>
                <w:bCs/>
                <w:iCs/>
                <w:sz w:val="18"/>
                <w:szCs w:val="18"/>
              </w:rPr>
              <w:t xml:space="preserve">We understand FL’s point. For DL Tx beam prediction, using Option A will let companies to decide what Rx beam(s) to use (or what assumptions are for Rx beam) to measure for Tx beams’ L1-RSRPs. Contributions from some companies assume best Rx beam at each sampling point or certain percentage of the samples are based on best Rx beams. If we can clarify the assumption for Rx beam when using </w:t>
            </w:r>
            <w:proofErr w:type="gramStart"/>
            <w:r>
              <w:rPr>
                <w:bCs/>
                <w:iCs/>
                <w:sz w:val="18"/>
                <w:szCs w:val="18"/>
              </w:rPr>
              <w:t>Option</w:t>
            </w:r>
            <w:proofErr w:type="gramEnd"/>
            <w:r>
              <w:rPr>
                <w:bCs/>
                <w:iCs/>
                <w:sz w:val="18"/>
                <w:szCs w:val="18"/>
              </w:rPr>
              <w:t xml:space="preserve"> A, then we are ok to use Option A as baseline.</w:t>
            </w:r>
          </w:p>
        </w:tc>
      </w:tr>
      <w:tr w:rsidR="00A342A4" w14:paraId="215DB308" w14:textId="77777777" w:rsidTr="002F362E">
        <w:tc>
          <w:tcPr>
            <w:tcW w:w="1705" w:type="dxa"/>
          </w:tcPr>
          <w:p w14:paraId="0C745F0B" w14:textId="2B3C3C28" w:rsidR="00A342A4" w:rsidRPr="00B61C6A" w:rsidRDefault="00A342A4" w:rsidP="00A342A4">
            <w:r>
              <w:rPr>
                <w:bCs/>
                <w:iCs/>
                <w:sz w:val="18"/>
                <w:szCs w:val="18"/>
                <w:lang w:eastAsia="ko-KR"/>
              </w:rPr>
              <w:t>Samsung</w:t>
            </w:r>
          </w:p>
        </w:tc>
        <w:tc>
          <w:tcPr>
            <w:tcW w:w="8031" w:type="dxa"/>
          </w:tcPr>
          <w:p w14:paraId="40DCA3C5" w14:textId="77777777" w:rsidR="00A342A4" w:rsidRDefault="00A342A4" w:rsidP="00A342A4">
            <w:pPr>
              <w:widowControl/>
              <w:snapToGrid w:val="0"/>
              <w:spacing w:after="120"/>
              <w:jc w:val="left"/>
              <w:rPr>
                <w:bCs/>
                <w:iCs/>
                <w:sz w:val="18"/>
                <w:szCs w:val="18"/>
                <w:lang w:eastAsia="ko-KR"/>
              </w:rPr>
            </w:pPr>
            <w:r w:rsidRPr="005C64A4">
              <w:rPr>
                <w:rFonts w:hint="eastAsia"/>
                <w:bCs/>
                <w:iCs/>
                <w:sz w:val="18"/>
                <w:szCs w:val="18"/>
                <w:lang w:eastAsia="ko-KR"/>
              </w:rPr>
              <w:t xml:space="preserve">We share similar view </w:t>
            </w:r>
            <w:r w:rsidRPr="005C64A4">
              <w:rPr>
                <w:bCs/>
                <w:iCs/>
                <w:sz w:val="18"/>
                <w:szCs w:val="18"/>
                <w:lang w:eastAsia="ko-KR"/>
              </w:rPr>
              <w:t>with</w:t>
            </w:r>
            <w:r w:rsidRPr="005C64A4">
              <w:rPr>
                <w:rFonts w:hint="eastAsia"/>
                <w:bCs/>
                <w:iCs/>
                <w:sz w:val="18"/>
                <w:szCs w:val="18"/>
                <w:lang w:eastAsia="ko-KR"/>
              </w:rPr>
              <w:t xml:space="preserve"> </w:t>
            </w:r>
            <w:r w:rsidRPr="005C64A4">
              <w:rPr>
                <w:bCs/>
                <w:iCs/>
                <w:sz w:val="18"/>
                <w:szCs w:val="18"/>
                <w:lang w:eastAsia="ko-KR"/>
              </w:rPr>
              <w:t>FL.</w:t>
            </w:r>
          </w:p>
          <w:p w14:paraId="6B83A337" w14:textId="77777777" w:rsidR="00A342A4" w:rsidRDefault="00A342A4" w:rsidP="00A342A4">
            <w:pPr>
              <w:widowControl/>
              <w:snapToGrid w:val="0"/>
              <w:spacing w:after="120"/>
              <w:jc w:val="left"/>
              <w:rPr>
                <w:bCs/>
                <w:iCs/>
                <w:sz w:val="18"/>
                <w:szCs w:val="18"/>
                <w:lang w:eastAsia="ko-KR"/>
              </w:rPr>
            </w:pPr>
            <w:r w:rsidRPr="00DD28B1">
              <w:rPr>
                <w:bCs/>
                <w:iCs/>
                <w:sz w:val="18"/>
                <w:szCs w:val="18"/>
                <w:lang w:eastAsia="ko-KR"/>
              </w:rPr>
              <w:t xml:space="preserve">Also, </w:t>
            </w:r>
            <w:r>
              <w:rPr>
                <w:bCs/>
                <w:iCs/>
                <w:sz w:val="18"/>
                <w:szCs w:val="18"/>
                <w:lang w:eastAsia="ko-KR"/>
              </w:rPr>
              <w:t xml:space="preserve">we don’t think Option A is not practical and one of special cases of Option B. For example, the selected best Tx beam from P2 and P3 beam sweeping falls into Option A since the best Rx beam selected at P3 corresponds to the best Tx beam selected at P2. </w:t>
            </w:r>
          </w:p>
          <w:p w14:paraId="676ED13B" w14:textId="34196F57" w:rsidR="00A342A4" w:rsidRPr="00B61C6A" w:rsidRDefault="00A342A4" w:rsidP="00A342A4">
            <w:pPr>
              <w:widowControl/>
              <w:snapToGrid w:val="0"/>
              <w:spacing w:after="120"/>
              <w:jc w:val="left"/>
              <w:rPr>
                <w:bCs/>
                <w:iCs/>
                <w:sz w:val="18"/>
                <w:szCs w:val="18"/>
              </w:rPr>
            </w:pPr>
            <w:r>
              <w:rPr>
                <w:bCs/>
                <w:iCs/>
                <w:sz w:val="18"/>
                <w:szCs w:val="18"/>
                <w:lang w:eastAsia="ko-KR"/>
              </w:rPr>
              <w:t xml:space="preserve">We even think Option B is not practical in some cases – e.g., random or preconfigured/predefined RX beam is selected before finding best TX beam. </w:t>
            </w:r>
          </w:p>
        </w:tc>
      </w:tr>
      <w:tr w:rsidR="00F4434A" w:rsidRPr="00C3633B" w14:paraId="286E5669" w14:textId="77777777" w:rsidTr="00F4434A">
        <w:tc>
          <w:tcPr>
            <w:tcW w:w="1705" w:type="dxa"/>
          </w:tcPr>
          <w:p w14:paraId="5101F6A6" w14:textId="3E964D31" w:rsidR="00F4434A" w:rsidRPr="00C3633B" w:rsidRDefault="00F4434A" w:rsidP="00372DA4">
            <w:pPr>
              <w:rPr>
                <w:rFonts w:eastAsiaTheme="minorEastAsia"/>
              </w:rPr>
            </w:pPr>
            <w:r>
              <w:rPr>
                <w:rFonts w:eastAsiaTheme="minorEastAsia"/>
              </w:rPr>
              <w:t>LG Electronics</w:t>
            </w:r>
          </w:p>
        </w:tc>
        <w:tc>
          <w:tcPr>
            <w:tcW w:w="8031" w:type="dxa"/>
          </w:tcPr>
          <w:p w14:paraId="53601765" w14:textId="77777777" w:rsidR="00F4434A" w:rsidRPr="00C3633B" w:rsidRDefault="00F4434A" w:rsidP="00372DA4">
            <w:pPr>
              <w:widowControl/>
              <w:snapToGrid w:val="0"/>
              <w:spacing w:after="120"/>
              <w:jc w:val="left"/>
              <w:rPr>
                <w:rFonts w:eastAsiaTheme="minorEastAsia"/>
              </w:rPr>
            </w:pPr>
            <w:r w:rsidRPr="00C3633B">
              <w:rPr>
                <w:rFonts w:eastAsiaTheme="minorEastAsia"/>
              </w:rPr>
              <w:t>S</w:t>
            </w:r>
            <w:r w:rsidRPr="00C3633B">
              <w:rPr>
                <w:rFonts w:eastAsiaTheme="minorEastAsia" w:hint="eastAsia"/>
              </w:rPr>
              <w:t>upport</w:t>
            </w:r>
          </w:p>
        </w:tc>
      </w:tr>
    </w:tbl>
    <w:p w14:paraId="2682CA7B" w14:textId="77777777" w:rsidR="003E73E3" w:rsidRPr="003E73E3" w:rsidRDefault="003E73E3" w:rsidP="003E73E3">
      <w:pPr>
        <w:rPr>
          <w:lang w:eastAsia="en-US"/>
        </w:rPr>
      </w:pPr>
    </w:p>
    <w:p w14:paraId="565C7B34" w14:textId="77777777" w:rsidR="00BD65EC" w:rsidRPr="00BD5FD5" w:rsidRDefault="00BD65EC">
      <w:pPr>
        <w:spacing w:line="264" w:lineRule="auto"/>
        <w:rPr>
          <w:sz w:val="18"/>
          <w:szCs w:val="18"/>
        </w:rPr>
      </w:pPr>
    </w:p>
    <w:p w14:paraId="343E9245" w14:textId="77777777" w:rsidR="000A4B7F" w:rsidRDefault="00477771">
      <w:pPr>
        <w:pStyle w:val="2"/>
        <w:numPr>
          <w:ilvl w:val="2"/>
          <w:numId w:val="1"/>
        </w:numPr>
      </w:pPr>
      <w:r>
        <w:t>Predicted L1-RSRP difference</w:t>
      </w:r>
    </w:p>
    <w:p w14:paraId="343E9246" w14:textId="77777777" w:rsidR="000A4B7F" w:rsidRDefault="00477771">
      <w:pPr>
        <w:rPr>
          <w:sz w:val="18"/>
          <w:szCs w:val="18"/>
        </w:rPr>
      </w:pPr>
      <w:r>
        <w:rPr>
          <w:sz w:val="18"/>
          <w:szCs w:val="18"/>
        </w:rPr>
        <w:t>Some observations/proposals were made in the contributions on beam prediction accuracy related KPIs:</w:t>
      </w:r>
    </w:p>
    <w:p w14:paraId="343E9247" w14:textId="77777777" w:rsidR="000A4B7F" w:rsidRDefault="000A4B7F">
      <w:pPr>
        <w:spacing w:line="264" w:lineRule="auto"/>
        <w:rPr>
          <w:sz w:val="18"/>
          <w:szCs w:val="18"/>
        </w:rPr>
      </w:pPr>
    </w:p>
    <w:tbl>
      <w:tblPr>
        <w:tblStyle w:val="af5"/>
        <w:tblW w:w="0" w:type="auto"/>
        <w:tblLook w:val="04A0" w:firstRow="1" w:lastRow="0" w:firstColumn="1" w:lastColumn="0" w:noHBand="0" w:noVBand="1"/>
      </w:tblPr>
      <w:tblGrid>
        <w:gridCol w:w="1705"/>
        <w:gridCol w:w="8031"/>
      </w:tblGrid>
      <w:tr w:rsidR="000A4B7F" w14:paraId="343E924A" w14:textId="77777777">
        <w:tc>
          <w:tcPr>
            <w:tcW w:w="1705" w:type="dxa"/>
            <w:shd w:val="clear" w:color="auto" w:fill="E7E6E6" w:themeFill="background2"/>
          </w:tcPr>
          <w:p w14:paraId="343E9248" w14:textId="77777777" w:rsidR="000A4B7F" w:rsidRDefault="00477771">
            <w:pPr>
              <w:rPr>
                <w:sz w:val="18"/>
                <w:szCs w:val="18"/>
              </w:rPr>
            </w:pPr>
            <w:r>
              <w:rPr>
                <w:sz w:val="18"/>
                <w:szCs w:val="18"/>
              </w:rPr>
              <w:t>Company</w:t>
            </w:r>
          </w:p>
        </w:tc>
        <w:tc>
          <w:tcPr>
            <w:tcW w:w="8031" w:type="dxa"/>
            <w:shd w:val="clear" w:color="auto" w:fill="E7E6E6" w:themeFill="background2"/>
          </w:tcPr>
          <w:p w14:paraId="343E9249" w14:textId="77777777" w:rsidR="000A4B7F" w:rsidRDefault="00477771">
            <w:pPr>
              <w:rPr>
                <w:sz w:val="18"/>
                <w:szCs w:val="18"/>
              </w:rPr>
            </w:pPr>
            <w:r>
              <w:rPr>
                <w:sz w:val="18"/>
                <w:szCs w:val="18"/>
              </w:rPr>
              <w:t>Proposals/observations</w:t>
            </w:r>
          </w:p>
        </w:tc>
      </w:tr>
      <w:tr w:rsidR="000A4B7F" w14:paraId="343E924F" w14:textId="77777777">
        <w:tc>
          <w:tcPr>
            <w:tcW w:w="1705" w:type="dxa"/>
          </w:tcPr>
          <w:p w14:paraId="343E924B" w14:textId="77777777" w:rsidR="000A4B7F" w:rsidRDefault="00477771">
            <w:pPr>
              <w:rPr>
                <w:sz w:val="18"/>
                <w:szCs w:val="18"/>
              </w:rPr>
            </w:pPr>
            <w:r>
              <w:rPr>
                <w:sz w:val="18"/>
                <w:szCs w:val="18"/>
              </w:rPr>
              <w:t>Huawei/</w:t>
            </w:r>
            <w:proofErr w:type="spellStart"/>
            <w:r>
              <w:rPr>
                <w:sz w:val="18"/>
                <w:szCs w:val="18"/>
              </w:rPr>
              <w:t>HiSi</w:t>
            </w:r>
            <w:proofErr w:type="spellEnd"/>
            <w:r>
              <w:rPr>
                <w:sz w:val="18"/>
                <w:szCs w:val="18"/>
              </w:rPr>
              <w:t xml:space="preserve"> [2]</w:t>
            </w:r>
          </w:p>
        </w:tc>
        <w:tc>
          <w:tcPr>
            <w:tcW w:w="8031" w:type="dxa"/>
          </w:tcPr>
          <w:p w14:paraId="343E924C" w14:textId="77777777" w:rsidR="000A4B7F" w:rsidRDefault="00477771">
            <w:pPr>
              <w:rPr>
                <w:b/>
                <w:bCs/>
                <w:i/>
                <w:iCs/>
                <w:sz w:val="18"/>
                <w:szCs w:val="18"/>
              </w:rPr>
            </w:pPr>
            <w:r>
              <w:rPr>
                <w:b/>
                <w:bCs/>
                <w:i/>
                <w:iCs/>
                <w:sz w:val="18"/>
                <w:szCs w:val="18"/>
              </w:rPr>
              <w:t xml:space="preserve">Observation 2: The 2 potential AI/ML-model outputs are the probability of the best beam IDs and the predicted L1-RSRP values. </w:t>
            </w:r>
          </w:p>
          <w:p w14:paraId="343E924D" w14:textId="77777777" w:rsidR="000A4B7F" w:rsidRDefault="00477771">
            <w:pPr>
              <w:rPr>
                <w:b/>
                <w:bCs/>
                <w:i/>
                <w:iCs/>
                <w:sz w:val="18"/>
                <w:szCs w:val="18"/>
              </w:rPr>
            </w:pPr>
            <w:r>
              <w:rPr>
                <w:b/>
                <w:bCs/>
                <w:i/>
                <w:iCs/>
                <w:sz w:val="18"/>
                <w:szCs w:val="18"/>
              </w:rPr>
              <w:t>•</w:t>
            </w:r>
            <w:r>
              <w:rPr>
                <w:b/>
                <w:bCs/>
                <w:i/>
                <w:iCs/>
                <w:sz w:val="18"/>
                <w:szCs w:val="18"/>
              </w:rPr>
              <w:tab/>
              <w:t xml:space="preserve">The already agreed KPI for the L1-RSRP difference between the ideal L1-RSRP of the predicted beam and the ideal L1-RSRP of the genie-aided best beam is applicable when the AI/ML-model is inferring the probability/best beam ID. </w:t>
            </w:r>
          </w:p>
          <w:p w14:paraId="343E924E" w14:textId="77777777" w:rsidR="000A4B7F" w:rsidRDefault="00477771">
            <w:pPr>
              <w:rPr>
                <w:sz w:val="18"/>
                <w:szCs w:val="18"/>
              </w:rPr>
            </w:pPr>
            <w:r>
              <w:rPr>
                <w:b/>
                <w:bCs/>
                <w:i/>
                <w:iCs/>
                <w:sz w:val="18"/>
                <w:szCs w:val="18"/>
              </w:rPr>
              <w:t>•</w:t>
            </w:r>
            <w:r>
              <w:rPr>
                <w:b/>
                <w:bCs/>
                <w:i/>
                <w:iCs/>
                <w:sz w:val="18"/>
                <w:szCs w:val="18"/>
              </w:rPr>
              <w:tab/>
              <w:t>The not yet agreed KPI of the L1-RSRP difference between the predicted L1-RSRP of Top-1 predicted beam and the ideal L1-RSRP of Top-1 genie-aided beam is applicable when the AI/ML-model is inferring the predicted L1-RSRP values.</w:t>
            </w:r>
          </w:p>
        </w:tc>
      </w:tr>
      <w:tr w:rsidR="000A4B7F" w14:paraId="343E9252" w14:textId="77777777">
        <w:tc>
          <w:tcPr>
            <w:tcW w:w="1705" w:type="dxa"/>
          </w:tcPr>
          <w:p w14:paraId="343E9250" w14:textId="77777777" w:rsidR="000A4B7F" w:rsidRDefault="00477771">
            <w:pPr>
              <w:rPr>
                <w:sz w:val="18"/>
                <w:szCs w:val="18"/>
              </w:rPr>
            </w:pPr>
            <w:proofErr w:type="gramStart"/>
            <w:r>
              <w:rPr>
                <w:sz w:val="18"/>
                <w:szCs w:val="18"/>
              </w:rPr>
              <w:t>ZTE[</w:t>
            </w:r>
            <w:proofErr w:type="gramEnd"/>
            <w:r>
              <w:rPr>
                <w:sz w:val="18"/>
                <w:szCs w:val="18"/>
              </w:rPr>
              <w:t>3]</w:t>
            </w:r>
          </w:p>
        </w:tc>
        <w:tc>
          <w:tcPr>
            <w:tcW w:w="8031" w:type="dxa"/>
          </w:tcPr>
          <w:p w14:paraId="343E9251" w14:textId="77777777" w:rsidR="000A4B7F" w:rsidRDefault="00477771">
            <w:pPr>
              <w:snapToGrid w:val="0"/>
              <w:spacing w:beforeLines="30" w:before="93" w:afterLines="30" w:after="93" w:line="288" w:lineRule="auto"/>
              <w:rPr>
                <w:rFonts w:eastAsia="Times New Roman"/>
                <w:i/>
                <w:iCs/>
                <w:sz w:val="18"/>
                <w:szCs w:val="18"/>
                <w:lang w:val="en-GB" w:eastAsia="en-US"/>
              </w:rPr>
            </w:pPr>
            <w:r>
              <w:rPr>
                <w:rFonts w:eastAsia="Times New Roman"/>
                <w:b/>
                <w:bCs/>
                <w:i/>
                <w:iCs/>
                <w:sz w:val="18"/>
                <w:szCs w:val="18"/>
              </w:rPr>
              <w:t xml:space="preserve">Proposal 3: </w:t>
            </w:r>
            <w:r>
              <w:rPr>
                <w:rFonts w:eastAsia="Times New Roman"/>
                <w:i/>
                <w:iCs/>
                <w:sz w:val="18"/>
                <w:szCs w:val="18"/>
              </w:rPr>
              <w:t xml:space="preserve">Support to define the predicted L1-RSRP difference, which is </w:t>
            </w:r>
            <w:r>
              <w:rPr>
                <w:rFonts w:eastAsia="Times New Roman"/>
                <w:i/>
                <w:iCs/>
                <w:sz w:val="18"/>
                <w:szCs w:val="18"/>
                <w:lang w:val="en-GB"/>
              </w:rPr>
              <w:t>the L1-RSRP difference between the predicted L1-RSRP of Top-1 predicted beam and the ideal L1-RSRP of Top-1 predicted beam.</w:t>
            </w:r>
          </w:p>
        </w:tc>
      </w:tr>
      <w:tr w:rsidR="000A4B7F" w14:paraId="343E9257" w14:textId="77777777">
        <w:tc>
          <w:tcPr>
            <w:tcW w:w="1705" w:type="dxa"/>
          </w:tcPr>
          <w:p w14:paraId="343E9253" w14:textId="77777777" w:rsidR="000A4B7F" w:rsidRDefault="00477771">
            <w:pPr>
              <w:rPr>
                <w:sz w:val="18"/>
                <w:szCs w:val="18"/>
              </w:rPr>
            </w:pPr>
            <w:r>
              <w:rPr>
                <w:sz w:val="18"/>
                <w:szCs w:val="18"/>
              </w:rPr>
              <w:t>Ericsson [4]</w:t>
            </w:r>
          </w:p>
        </w:tc>
        <w:tc>
          <w:tcPr>
            <w:tcW w:w="8031" w:type="dxa"/>
          </w:tcPr>
          <w:p w14:paraId="343E9254" w14:textId="77777777" w:rsidR="000A4B7F" w:rsidRDefault="00477771">
            <w:pPr>
              <w:pStyle w:val="Proposal0"/>
              <w:numPr>
                <w:ilvl w:val="0"/>
                <w:numId w:val="0"/>
              </w:numPr>
              <w:spacing w:after="120" w:line="259" w:lineRule="auto"/>
              <w:ind w:left="1304" w:hanging="1304"/>
              <w:rPr>
                <w:sz w:val="18"/>
                <w:szCs w:val="18"/>
                <w:lang w:val="en-GB"/>
              </w:rPr>
            </w:pPr>
            <w:bookmarkStart w:id="20" w:name="_Toc127532324"/>
            <w:r>
              <w:rPr>
                <w:sz w:val="18"/>
                <w:szCs w:val="18"/>
              </w:rPr>
              <w:t xml:space="preserve">Proposal 2 </w:t>
            </w:r>
            <w:r>
              <w:rPr>
                <w:sz w:val="18"/>
                <w:szCs w:val="18"/>
                <w:lang w:val="en-GB"/>
              </w:rPr>
              <w:t>Define a metric for L1-RSRP predictions for the Top-1 predicted beam.</w:t>
            </w:r>
            <w:bookmarkEnd w:id="20"/>
            <w:r>
              <w:rPr>
                <w:sz w:val="18"/>
                <w:szCs w:val="18"/>
                <w:lang w:val="en-GB"/>
              </w:rPr>
              <w:t xml:space="preserve"> </w:t>
            </w:r>
          </w:p>
          <w:p w14:paraId="343E9255" w14:textId="77777777" w:rsidR="000A4B7F" w:rsidRDefault="00477771">
            <w:pPr>
              <w:pStyle w:val="Proposal0"/>
              <w:numPr>
                <w:ilvl w:val="0"/>
                <w:numId w:val="0"/>
              </w:numPr>
              <w:spacing w:after="120" w:line="259" w:lineRule="auto"/>
              <w:ind w:left="1304" w:hanging="1304"/>
              <w:rPr>
                <w:sz w:val="18"/>
                <w:szCs w:val="18"/>
                <w:lang w:val="en-GB"/>
              </w:rPr>
            </w:pPr>
            <w:bookmarkStart w:id="21" w:name="_Toc127532325"/>
            <w:r>
              <w:rPr>
                <w:sz w:val="18"/>
                <w:szCs w:val="18"/>
                <w:lang w:val="en-GB"/>
              </w:rPr>
              <w:t>Proposal 3 Error metric comprises the absolute difference of the predicted L1-RSRP of Top-1 predicted beam and the ideal L1-RSRP of Top-1 predicted beam</w:t>
            </w:r>
            <w:bookmarkEnd w:id="21"/>
          </w:p>
          <w:p w14:paraId="343E9256" w14:textId="77777777" w:rsidR="000A4B7F" w:rsidRDefault="00477771">
            <w:pPr>
              <w:pStyle w:val="Proposal0"/>
              <w:numPr>
                <w:ilvl w:val="0"/>
                <w:numId w:val="0"/>
              </w:numPr>
              <w:spacing w:after="120" w:line="259" w:lineRule="auto"/>
              <w:ind w:left="1304" w:hanging="1304"/>
              <w:rPr>
                <w:sz w:val="18"/>
                <w:szCs w:val="18"/>
                <w:lang w:val="en-GB"/>
              </w:rPr>
            </w:pPr>
            <w:bookmarkStart w:id="22" w:name="_Toc127532326"/>
            <w:r>
              <w:rPr>
                <w:sz w:val="18"/>
                <w:szCs w:val="18"/>
                <w:lang w:val="en-GB"/>
              </w:rPr>
              <w:t>Proposal 4 Evaluate more percentiles for the L1-RSRP error (</w:t>
            </w:r>
            <w:proofErr w:type="gramStart"/>
            <w:r>
              <w:rPr>
                <w:sz w:val="18"/>
                <w:szCs w:val="18"/>
                <w:lang w:val="en-GB"/>
              </w:rPr>
              <w:t>e.g.</w:t>
            </w:r>
            <w:proofErr w:type="gramEnd"/>
            <w:r>
              <w:rPr>
                <w:sz w:val="18"/>
                <w:szCs w:val="18"/>
                <w:lang w:val="en-GB"/>
              </w:rPr>
              <w:t xml:space="preserve"> 95</w:t>
            </w:r>
            <w:r>
              <w:rPr>
                <w:sz w:val="18"/>
                <w:szCs w:val="18"/>
                <w:vertAlign w:val="superscript"/>
                <w:lang w:val="en-GB"/>
              </w:rPr>
              <w:t>th</w:t>
            </w:r>
            <w:r>
              <w:rPr>
                <w:sz w:val="18"/>
                <w:szCs w:val="18"/>
                <w:lang w:val="en-GB"/>
              </w:rPr>
              <w:t>,99</w:t>
            </w:r>
            <w:r>
              <w:rPr>
                <w:sz w:val="18"/>
                <w:szCs w:val="18"/>
                <w:vertAlign w:val="superscript"/>
                <w:lang w:val="en-GB"/>
              </w:rPr>
              <w:t>th</w:t>
            </w:r>
            <w:r>
              <w:rPr>
                <w:sz w:val="18"/>
                <w:szCs w:val="18"/>
                <w:lang w:val="en-GB"/>
              </w:rPr>
              <w:t xml:space="preserve"> percentile)</w:t>
            </w:r>
            <w:bookmarkEnd w:id="22"/>
          </w:p>
        </w:tc>
      </w:tr>
      <w:tr w:rsidR="000A4B7F" w14:paraId="343E925A" w14:textId="77777777">
        <w:tc>
          <w:tcPr>
            <w:tcW w:w="1705" w:type="dxa"/>
          </w:tcPr>
          <w:p w14:paraId="343E9258" w14:textId="77777777" w:rsidR="000A4B7F" w:rsidRDefault="00477771">
            <w:pPr>
              <w:rPr>
                <w:sz w:val="18"/>
                <w:szCs w:val="18"/>
              </w:rPr>
            </w:pPr>
            <w:proofErr w:type="spellStart"/>
            <w:proofErr w:type="gramStart"/>
            <w:r>
              <w:rPr>
                <w:sz w:val="18"/>
                <w:szCs w:val="18"/>
              </w:rPr>
              <w:t>Spreadtrum</w:t>
            </w:r>
            <w:proofErr w:type="spellEnd"/>
            <w:r>
              <w:rPr>
                <w:sz w:val="18"/>
                <w:szCs w:val="18"/>
              </w:rPr>
              <w:t>[</w:t>
            </w:r>
            <w:proofErr w:type="gramEnd"/>
            <w:r>
              <w:rPr>
                <w:sz w:val="18"/>
                <w:szCs w:val="18"/>
              </w:rPr>
              <w:t>5]</w:t>
            </w:r>
          </w:p>
        </w:tc>
        <w:tc>
          <w:tcPr>
            <w:tcW w:w="8031" w:type="dxa"/>
          </w:tcPr>
          <w:p w14:paraId="343E9259" w14:textId="77777777" w:rsidR="000A4B7F" w:rsidRDefault="00477771">
            <w:pPr>
              <w:rPr>
                <w:b/>
                <w:i/>
                <w:sz w:val="18"/>
                <w:szCs w:val="18"/>
              </w:rPr>
            </w:pPr>
            <w:r>
              <w:rPr>
                <w:b/>
                <w:bCs/>
                <w:i/>
                <w:sz w:val="18"/>
                <w:szCs w:val="18"/>
              </w:rPr>
              <w:t>Observation 2</w:t>
            </w:r>
            <w:r>
              <w:rPr>
                <w:b/>
                <w:bCs/>
                <w:i/>
                <w:sz w:val="18"/>
                <w:szCs w:val="18"/>
              </w:rPr>
              <w:t>：</w:t>
            </w:r>
            <w:r>
              <w:rPr>
                <w:b/>
                <w:bCs/>
                <w:i/>
                <w:sz w:val="18"/>
                <w:szCs w:val="18"/>
              </w:rPr>
              <w:t xml:space="preserve">When </w:t>
            </w:r>
            <w:r>
              <w:rPr>
                <w:b/>
                <w:i/>
                <w:sz w:val="18"/>
                <w:szCs w:val="18"/>
              </w:rPr>
              <w:t xml:space="preserve">the Top-1 predicted beam is different from the </w:t>
            </w:r>
            <w:r>
              <w:rPr>
                <w:b/>
                <w:bCs/>
                <w:i/>
                <w:sz w:val="18"/>
                <w:szCs w:val="18"/>
              </w:rPr>
              <w:t>Top-1 genie-aided beam</w:t>
            </w:r>
            <w:r>
              <w:rPr>
                <w:b/>
                <w:bCs/>
                <w:i/>
                <w:sz w:val="18"/>
                <w:szCs w:val="18"/>
              </w:rPr>
              <w:t>，</w:t>
            </w:r>
            <w:r>
              <w:rPr>
                <w:b/>
                <w:bCs/>
                <w:i/>
                <w:sz w:val="18"/>
                <w:szCs w:val="18"/>
              </w:rPr>
              <w:t>the KPI (Diff to genie-aided beam)</w:t>
            </w:r>
            <w:r>
              <w:rPr>
                <w:b/>
                <w:i/>
                <w:sz w:val="18"/>
                <w:szCs w:val="18"/>
              </w:rPr>
              <w:t xml:space="preserve"> may be meaningless.</w:t>
            </w:r>
          </w:p>
        </w:tc>
      </w:tr>
      <w:tr w:rsidR="000A4B7F" w14:paraId="343E925E" w14:textId="77777777">
        <w:tc>
          <w:tcPr>
            <w:tcW w:w="1705" w:type="dxa"/>
          </w:tcPr>
          <w:p w14:paraId="343E925B" w14:textId="77777777" w:rsidR="000A4B7F" w:rsidRDefault="00477771">
            <w:pPr>
              <w:rPr>
                <w:sz w:val="18"/>
                <w:szCs w:val="18"/>
              </w:rPr>
            </w:pPr>
            <w:proofErr w:type="gramStart"/>
            <w:r>
              <w:rPr>
                <w:sz w:val="18"/>
                <w:szCs w:val="18"/>
              </w:rPr>
              <w:t>OPPO[</w:t>
            </w:r>
            <w:proofErr w:type="gramEnd"/>
            <w:r>
              <w:rPr>
                <w:sz w:val="18"/>
                <w:szCs w:val="18"/>
              </w:rPr>
              <w:t>6]</w:t>
            </w:r>
          </w:p>
        </w:tc>
        <w:tc>
          <w:tcPr>
            <w:tcW w:w="8031" w:type="dxa"/>
          </w:tcPr>
          <w:p w14:paraId="343E925C" w14:textId="77777777" w:rsidR="000A4B7F" w:rsidRDefault="00477771">
            <w:pPr>
              <w:pStyle w:val="aa"/>
              <w:rPr>
                <w:rFonts w:eastAsia="等线"/>
                <w:b/>
                <w:i/>
                <w:color w:val="000000"/>
                <w:sz w:val="18"/>
                <w:szCs w:val="18"/>
              </w:rPr>
            </w:pPr>
            <w:r>
              <w:rPr>
                <w:rFonts w:eastAsia="等线"/>
                <w:b/>
                <w:i/>
                <w:color w:val="000000"/>
                <w:sz w:val="18"/>
                <w:szCs w:val="18"/>
              </w:rPr>
              <w:t>Proposal 4: Support another definition of L1-RSRP difference</w:t>
            </w:r>
          </w:p>
          <w:p w14:paraId="343E925D" w14:textId="77777777" w:rsidR="000A4B7F" w:rsidRDefault="00477771">
            <w:pPr>
              <w:pStyle w:val="aa"/>
              <w:rPr>
                <w:rFonts w:eastAsia="等线"/>
                <w:b/>
                <w:i/>
                <w:color w:val="000000"/>
                <w:sz w:val="18"/>
                <w:szCs w:val="18"/>
              </w:rPr>
            </w:pPr>
            <w:r>
              <w:rPr>
                <w:rFonts w:eastAsia="等线"/>
                <w:b/>
                <w:i/>
                <w:color w:val="000000"/>
                <w:sz w:val="18"/>
                <w:szCs w:val="18"/>
              </w:rPr>
              <w:t>•</w:t>
            </w:r>
            <w:r>
              <w:rPr>
                <w:rFonts w:eastAsia="等线"/>
                <w:b/>
                <w:i/>
                <w:color w:val="000000"/>
                <w:sz w:val="18"/>
                <w:szCs w:val="18"/>
              </w:rPr>
              <w:tab/>
              <w:t>The difference between the predicted L1-RSRP of Top-1 predicted beam and the ideal L1-RSRP of the Top-1 genie-aided beam</w:t>
            </w:r>
          </w:p>
        </w:tc>
      </w:tr>
      <w:tr w:rsidR="000A4B7F" w14:paraId="343E9263" w14:textId="77777777">
        <w:tc>
          <w:tcPr>
            <w:tcW w:w="1705" w:type="dxa"/>
          </w:tcPr>
          <w:p w14:paraId="343E925F" w14:textId="77777777" w:rsidR="000A4B7F" w:rsidRDefault="00477771">
            <w:pPr>
              <w:rPr>
                <w:sz w:val="18"/>
                <w:szCs w:val="18"/>
              </w:rPr>
            </w:pPr>
            <w:r>
              <w:rPr>
                <w:sz w:val="18"/>
                <w:szCs w:val="18"/>
              </w:rPr>
              <w:t>Xiaomi [10]</w:t>
            </w:r>
          </w:p>
        </w:tc>
        <w:tc>
          <w:tcPr>
            <w:tcW w:w="8031" w:type="dxa"/>
          </w:tcPr>
          <w:p w14:paraId="343E9260" w14:textId="77777777" w:rsidR="000A4B7F" w:rsidRDefault="00477771">
            <w:pPr>
              <w:suppressAutoHyphens/>
              <w:textAlignment w:val="baseline"/>
              <w:rPr>
                <w:b/>
                <w:i/>
                <w:sz w:val="18"/>
                <w:szCs w:val="18"/>
              </w:rPr>
            </w:pPr>
            <w:r>
              <w:rPr>
                <w:b/>
                <w:i/>
                <w:sz w:val="18"/>
                <w:szCs w:val="18"/>
              </w:rPr>
              <w:t xml:space="preserve">Proposal 2: To evaluate the performance of predicted L1-RSRP, other than existing KPI of L1-RSRP difference (ideal RSRP Diff to genie-aided beam), further consider additional KPI as:  </w:t>
            </w:r>
          </w:p>
          <w:p w14:paraId="343E9261" w14:textId="77777777" w:rsidR="000A4B7F" w:rsidRDefault="00477771">
            <w:pPr>
              <w:pStyle w:val="af9"/>
              <w:numPr>
                <w:ilvl w:val="0"/>
                <w:numId w:val="28"/>
              </w:numPr>
              <w:suppressAutoHyphens/>
              <w:textAlignment w:val="baseline"/>
              <w:rPr>
                <w:b/>
                <w:i/>
                <w:sz w:val="18"/>
                <w:szCs w:val="18"/>
              </w:rPr>
            </w:pPr>
            <w:r>
              <w:rPr>
                <w:b/>
                <w:i/>
                <w:sz w:val="18"/>
                <w:szCs w:val="18"/>
              </w:rPr>
              <w:t>(Diff to genie-aided beam): The L1-RSRP difference between the predicted L1-RSRP of Top-1 predicted beam and the ideal L1-RSRP of Top-1 predicted beam.</w:t>
            </w:r>
          </w:p>
          <w:p w14:paraId="343E9262" w14:textId="77777777" w:rsidR="000A4B7F" w:rsidRDefault="00477771">
            <w:pPr>
              <w:suppressAutoHyphens/>
              <w:spacing w:beforeLines="50" w:before="156"/>
              <w:textAlignment w:val="baseline"/>
              <w:rPr>
                <w:b/>
                <w:bCs/>
                <w:sz w:val="18"/>
                <w:szCs w:val="18"/>
              </w:rPr>
            </w:pPr>
            <w:r>
              <w:rPr>
                <w:b/>
                <w:i/>
                <w:sz w:val="18"/>
                <w:szCs w:val="18"/>
              </w:rPr>
              <w:t xml:space="preserve">Observation 2: the average L1-RSRP difference between the ideal L1-RSRP of Top-1 predicted beam and the predicted L1-RSRP of the Top 1 predicted beam of AI based beam prediction in spatial domain with fixed set B is less than 0.5 dB, when Top 1 predicted beam is same as Top 1 genie-aided beam. </w:t>
            </w:r>
          </w:p>
        </w:tc>
      </w:tr>
      <w:tr w:rsidR="000A4B7F" w14:paraId="343E9267" w14:textId="77777777">
        <w:tc>
          <w:tcPr>
            <w:tcW w:w="1705" w:type="dxa"/>
          </w:tcPr>
          <w:p w14:paraId="343E9264" w14:textId="77777777" w:rsidR="000A4B7F" w:rsidRDefault="00477771">
            <w:pPr>
              <w:rPr>
                <w:sz w:val="18"/>
                <w:szCs w:val="18"/>
              </w:rPr>
            </w:pPr>
            <w:proofErr w:type="spellStart"/>
            <w:r>
              <w:rPr>
                <w:sz w:val="18"/>
                <w:szCs w:val="18"/>
              </w:rPr>
              <w:t>InterDigital</w:t>
            </w:r>
            <w:proofErr w:type="spellEnd"/>
            <w:r>
              <w:rPr>
                <w:sz w:val="18"/>
                <w:szCs w:val="18"/>
              </w:rPr>
              <w:t xml:space="preserve"> [11]</w:t>
            </w:r>
          </w:p>
        </w:tc>
        <w:tc>
          <w:tcPr>
            <w:tcW w:w="8031" w:type="dxa"/>
          </w:tcPr>
          <w:p w14:paraId="343E9265" w14:textId="77777777" w:rsidR="000A4B7F" w:rsidRDefault="00477771">
            <w:pPr>
              <w:rPr>
                <w:i/>
                <w:iCs/>
                <w:sz w:val="18"/>
                <w:szCs w:val="18"/>
              </w:rPr>
            </w:pPr>
            <w:r>
              <w:rPr>
                <w:b/>
                <w:bCs/>
                <w:i/>
                <w:iCs/>
                <w:sz w:val="18"/>
                <w:szCs w:val="18"/>
              </w:rPr>
              <w:t>Proposal 5:</w:t>
            </w:r>
            <w:r>
              <w:rPr>
                <w:i/>
                <w:iCs/>
                <w:sz w:val="18"/>
                <w:szCs w:val="18"/>
              </w:rPr>
              <w:t xml:space="preserve"> Support beam information related KPIs as optional for temporal measures.</w:t>
            </w:r>
          </w:p>
          <w:p w14:paraId="343E9266" w14:textId="77777777" w:rsidR="000A4B7F" w:rsidRDefault="00477771">
            <w:pPr>
              <w:pStyle w:val="af9"/>
              <w:numPr>
                <w:ilvl w:val="0"/>
                <w:numId w:val="29"/>
              </w:numPr>
              <w:contextualSpacing w:val="0"/>
              <w:rPr>
                <w:i/>
                <w:iCs/>
                <w:sz w:val="18"/>
                <w:szCs w:val="18"/>
              </w:rPr>
            </w:pPr>
            <w:r>
              <w:rPr>
                <w:i/>
                <w:iCs/>
                <w:sz w:val="18"/>
                <w:szCs w:val="18"/>
              </w:rPr>
              <w:t>Support average L1-RSRP difference of Top-1 predicted beam in addition to the agreed options for beam prediction accuracy (%).</w:t>
            </w:r>
          </w:p>
        </w:tc>
      </w:tr>
    </w:tbl>
    <w:p w14:paraId="343E9268" w14:textId="6DB81F55" w:rsidR="000A4B7F" w:rsidRDefault="000A4B7F">
      <w:pPr>
        <w:spacing w:line="264" w:lineRule="auto"/>
        <w:rPr>
          <w:sz w:val="18"/>
          <w:szCs w:val="18"/>
        </w:rPr>
      </w:pPr>
    </w:p>
    <w:p w14:paraId="4B96FD29" w14:textId="7C3A30B2" w:rsidR="003F4E09" w:rsidRDefault="003F4E09" w:rsidP="003F4E09">
      <w:pPr>
        <w:pStyle w:val="4"/>
      </w:pPr>
      <w:r>
        <w:t>1</w:t>
      </w:r>
      <w:r w:rsidRPr="003F4E09">
        <w:rPr>
          <w:vertAlign w:val="superscript"/>
        </w:rPr>
        <w:t>st</w:t>
      </w:r>
      <w:r>
        <w:t xml:space="preserve"> round</w:t>
      </w:r>
    </w:p>
    <w:p w14:paraId="343E9269" w14:textId="77777777" w:rsidR="000A4B7F" w:rsidRDefault="00477771">
      <w:pPr>
        <w:pStyle w:val="5"/>
      </w:pPr>
      <w:r>
        <w:t>Proposal 2.1.2-1a</w:t>
      </w:r>
    </w:p>
    <w:p w14:paraId="343E926A" w14:textId="77777777" w:rsidR="000A4B7F" w:rsidRDefault="00477771">
      <w:pPr>
        <w:pStyle w:val="af9"/>
        <w:numPr>
          <w:ilvl w:val="0"/>
          <w:numId w:val="28"/>
        </w:numPr>
        <w:suppressAutoHyphens/>
        <w:textAlignment w:val="baseline"/>
        <w:rPr>
          <w:b/>
          <w:iCs/>
        </w:rPr>
      </w:pPr>
      <w:r>
        <w:rPr>
          <w:b/>
          <w:iCs/>
        </w:rPr>
        <w:t xml:space="preserve">For the AI/ML model with prediction of L1-RSRP as output, further consider the predicted L1-RSRP </w:t>
      </w:r>
      <w:r>
        <w:rPr>
          <w:b/>
          <w:iCs/>
        </w:rPr>
        <w:lastRenderedPageBreak/>
        <w:t>difference defined as:</w:t>
      </w:r>
    </w:p>
    <w:p w14:paraId="343E926B" w14:textId="77777777" w:rsidR="000A4B7F" w:rsidRDefault="00477771">
      <w:pPr>
        <w:pStyle w:val="af9"/>
        <w:numPr>
          <w:ilvl w:val="1"/>
          <w:numId w:val="28"/>
        </w:numPr>
        <w:suppressAutoHyphens/>
        <w:textAlignment w:val="baseline"/>
        <w:rPr>
          <w:b/>
          <w:iCs/>
        </w:rPr>
      </w:pPr>
      <w:r>
        <w:rPr>
          <w:b/>
          <w:iCs/>
        </w:rPr>
        <w:t>The difference between the predicted L1-RSRP of Top-1 predicted beam and the ideal L1-RSRP of Top-1 predicted beam.</w:t>
      </w:r>
    </w:p>
    <w:tbl>
      <w:tblPr>
        <w:tblStyle w:val="af5"/>
        <w:tblW w:w="0" w:type="auto"/>
        <w:tblLook w:val="04A0" w:firstRow="1" w:lastRow="0" w:firstColumn="1" w:lastColumn="0" w:noHBand="0" w:noVBand="1"/>
      </w:tblPr>
      <w:tblGrid>
        <w:gridCol w:w="1525"/>
        <w:gridCol w:w="8211"/>
      </w:tblGrid>
      <w:tr w:rsidR="000A4B7F" w:rsidRPr="00BE239D" w14:paraId="343E926E" w14:textId="77777777">
        <w:tc>
          <w:tcPr>
            <w:tcW w:w="1525" w:type="dxa"/>
            <w:shd w:val="clear" w:color="auto" w:fill="E7E6E6" w:themeFill="background2"/>
          </w:tcPr>
          <w:p w14:paraId="343E926C" w14:textId="77777777" w:rsidR="000A4B7F" w:rsidRDefault="00477771">
            <w:pPr>
              <w:spacing w:line="264" w:lineRule="auto"/>
              <w:rPr>
                <w:sz w:val="18"/>
                <w:szCs w:val="18"/>
              </w:rPr>
            </w:pPr>
            <w:r>
              <w:rPr>
                <w:sz w:val="18"/>
                <w:szCs w:val="18"/>
              </w:rPr>
              <w:t>Supported by</w:t>
            </w:r>
          </w:p>
        </w:tc>
        <w:tc>
          <w:tcPr>
            <w:tcW w:w="8211" w:type="dxa"/>
          </w:tcPr>
          <w:p w14:paraId="343E926D" w14:textId="4F950762" w:rsidR="000A4B7F" w:rsidRPr="00BE239D" w:rsidRDefault="00477771">
            <w:pPr>
              <w:spacing w:line="264" w:lineRule="auto"/>
              <w:rPr>
                <w:rFonts w:eastAsia="宋体"/>
                <w:sz w:val="18"/>
                <w:szCs w:val="18"/>
                <w:lang w:val="de-DE"/>
              </w:rPr>
            </w:pPr>
            <w:r w:rsidRPr="00BE239D">
              <w:rPr>
                <w:sz w:val="18"/>
                <w:szCs w:val="18"/>
                <w:lang w:val="de-DE"/>
              </w:rPr>
              <w:t>MediaTek, Xiaomi</w:t>
            </w:r>
            <w:r w:rsidRPr="00BE239D">
              <w:rPr>
                <w:rFonts w:eastAsia="宋体" w:hint="eastAsia"/>
                <w:sz w:val="18"/>
                <w:szCs w:val="18"/>
                <w:lang w:val="de-DE"/>
              </w:rPr>
              <w:t>, ZTE</w:t>
            </w:r>
            <w:r w:rsidR="004238E3" w:rsidRPr="00BE239D">
              <w:rPr>
                <w:rFonts w:eastAsia="宋体"/>
                <w:sz w:val="18"/>
                <w:szCs w:val="18"/>
                <w:lang w:val="de-DE"/>
              </w:rPr>
              <w:t>, NTT DOCOMO</w:t>
            </w:r>
            <w:r w:rsidR="00033BE1">
              <w:rPr>
                <w:rFonts w:eastAsia="宋体" w:hint="eastAsia"/>
                <w:sz w:val="18"/>
                <w:szCs w:val="18"/>
              </w:rPr>
              <w:t>, CATT</w:t>
            </w:r>
            <w:r w:rsidR="0013777B">
              <w:rPr>
                <w:rFonts w:eastAsia="宋体"/>
                <w:sz w:val="18"/>
                <w:szCs w:val="18"/>
              </w:rPr>
              <w:t xml:space="preserve">, </w:t>
            </w:r>
            <w:r w:rsidR="0013777B" w:rsidRPr="0013777B">
              <w:rPr>
                <w:rFonts w:eastAsia="宋体"/>
                <w:sz w:val="18"/>
                <w:szCs w:val="18"/>
              </w:rPr>
              <w:t>Ericsson</w:t>
            </w:r>
          </w:p>
        </w:tc>
      </w:tr>
      <w:tr w:rsidR="000A4B7F" w14:paraId="343E9271" w14:textId="77777777">
        <w:tc>
          <w:tcPr>
            <w:tcW w:w="1525" w:type="dxa"/>
            <w:shd w:val="clear" w:color="auto" w:fill="E7E6E6" w:themeFill="background2"/>
          </w:tcPr>
          <w:p w14:paraId="343E926F" w14:textId="77777777" w:rsidR="000A4B7F" w:rsidRDefault="00477771">
            <w:pPr>
              <w:spacing w:line="264" w:lineRule="auto"/>
              <w:rPr>
                <w:sz w:val="18"/>
                <w:szCs w:val="18"/>
              </w:rPr>
            </w:pPr>
            <w:r>
              <w:rPr>
                <w:sz w:val="18"/>
                <w:szCs w:val="18"/>
              </w:rPr>
              <w:t>Objected by</w:t>
            </w:r>
          </w:p>
        </w:tc>
        <w:tc>
          <w:tcPr>
            <w:tcW w:w="8211" w:type="dxa"/>
          </w:tcPr>
          <w:p w14:paraId="343E9270" w14:textId="77777777" w:rsidR="000A4B7F" w:rsidRDefault="000A4B7F">
            <w:pPr>
              <w:spacing w:line="264" w:lineRule="auto"/>
              <w:rPr>
                <w:sz w:val="18"/>
                <w:szCs w:val="18"/>
              </w:rPr>
            </w:pPr>
          </w:p>
        </w:tc>
      </w:tr>
    </w:tbl>
    <w:p w14:paraId="343E9272" w14:textId="77777777" w:rsidR="000A4B7F" w:rsidRDefault="000A4B7F">
      <w:pPr>
        <w:spacing w:line="264" w:lineRule="auto"/>
        <w:rPr>
          <w:sz w:val="18"/>
          <w:szCs w:val="18"/>
        </w:rPr>
      </w:pPr>
    </w:p>
    <w:p w14:paraId="343E9273" w14:textId="77777777" w:rsidR="000A4B7F" w:rsidRDefault="000A4B7F">
      <w:pPr>
        <w:rPr>
          <w:lang w:eastAsia="en-US"/>
        </w:rPr>
      </w:pPr>
    </w:p>
    <w:tbl>
      <w:tblPr>
        <w:tblStyle w:val="af5"/>
        <w:tblW w:w="0" w:type="auto"/>
        <w:tblLook w:val="04A0" w:firstRow="1" w:lastRow="0" w:firstColumn="1" w:lastColumn="0" w:noHBand="0" w:noVBand="1"/>
      </w:tblPr>
      <w:tblGrid>
        <w:gridCol w:w="1435"/>
        <w:gridCol w:w="8301"/>
      </w:tblGrid>
      <w:tr w:rsidR="000A4B7F" w14:paraId="343E9276" w14:textId="77777777">
        <w:tc>
          <w:tcPr>
            <w:tcW w:w="1435" w:type="dxa"/>
            <w:shd w:val="clear" w:color="auto" w:fill="BFBFBF" w:themeFill="background1" w:themeFillShade="BF"/>
          </w:tcPr>
          <w:p w14:paraId="343E9274" w14:textId="77777777" w:rsidR="000A4B7F" w:rsidRDefault="00477771">
            <w:pPr>
              <w:spacing w:line="264" w:lineRule="auto"/>
              <w:rPr>
                <w:sz w:val="18"/>
                <w:szCs w:val="18"/>
              </w:rPr>
            </w:pPr>
            <w:r>
              <w:rPr>
                <w:sz w:val="18"/>
                <w:szCs w:val="18"/>
              </w:rPr>
              <w:t>Company</w:t>
            </w:r>
          </w:p>
        </w:tc>
        <w:tc>
          <w:tcPr>
            <w:tcW w:w="8301" w:type="dxa"/>
            <w:shd w:val="clear" w:color="auto" w:fill="BFBFBF" w:themeFill="background1" w:themeFillShade="BF"/>
          </w:tcPr>
          <w:p w14:paraId="343E9275" w14:textId="77777777" w:rsidR="000A4B7F" w:rsidRDefault="00477771">
            <w:pPr>
              <w:spacing w:line="264" w:lineRule="auto"/>
              <w:rPr>
                <w:sz w:val="18"/>
                <w:szCs w:val="18"/>
              </w:rPr>
            </w:pPr>
            <w:r>
              <w:rPr>
                <w:sz w:val="18"/>
                <w:szCs w:val="18"/>
              </w:rPr>
              <w:t xml:space="preserve">Comments </w:t>
            </w:r>
          </w:p>
        </w:tc>
      </w:tr>
      <w:tr w:rsidR="000A4B7F" w14:paraId="343E927A" w14:textId="77777777">
        <w:tc>
          <w:tcPr>
            <w:tcW w:w="1435" w:type="dxa"/>
          </w:tcPr>
          <w:p w14:paraId="343E9277" w14:textId="77777777" w:rsidR="000A4B7F" w:rsidRDefault="00477771">
            <w:pPr>
              <w:spacing w:line="264" w:lineRule="auto"/>
              <w:rPr>
                <w:color w:val="4472C4" w:themeColor="accent5"/>
                <w:sz w:val="18"/>
                <w:szCs w:val="18"/>
              </w:rPr>
            </w:pPr>
            <w:r>
              <w:rPr>
                <w:color w:val="4472C4" w:themeColor="accent5"/>
                <w:sz w:val="18"/>
                <w:szCs w:val="18"/>
              </w:rPr>
              <w:t>FL0</w:t>
            </w:r>
          </w:p>
        </w:tc>
        <w:tc>
          <w:tcPr>
            <w:tcW w:w="8301" w:type="dxa"/>
          </w:tcPr>
          <w:p w14:paraId="343E9278" w14:textId="77777777" w:rsidR="000A4B7F" w:rsidRDefault="00477771">
            <w:pPr>
              <w:spacing w:line="264" w:lineRule="auto"/>
              <w:rPr>
                <w:color w:val="4472C4" w:themeColor="accent5"/>
                <w:sz w:val="18"/>
                <w:szCs w:val="18"/>
              </w:rPr>
            </w:pPr>
            <w:r>
              <w:rPr>
                <w:color w:val="4472C4" w:themeColor="accent5"/>
                <w:sz w:val="18"/>
                <w:szCs w:val="18"/>
              </w:rPr>
              <w:t>For the companies that use predicted L1-RSRP as output, it seems make sense to define such KPI.</w:t>
            </w:r>
          </w:p>
          <w:p w14:paraId="343E9279" w14:textId="77777777" w:rsidR="000A4B7F" w:rsidRDefault="00477771">
            <w:pPr>
              <w:spacing w:line="264" w:lineRule="auto"/>
              <w:rPr>
                <w:color w:val="4472C4" w:themeColor="accent5"/>
                <w:sz w:val="18"/>
                <w:szCs w:val="18"/>
              </w:rPr>
            </w:pPr>
            <w:r>
              <w:rPr>
                <w:color w:val="4472C4" w:themeColor="accent5"/>
                <w:sz w:val="18"/>
                <w:szCs w:val="18"/>
              </w:rPr>
              <w:t xml:space="preserve">However, in FL’s view, with the above definition, we cannot compare the “L1-RSRP difference” with “predicted L1-RSRP difference”. This newly defined KPIs only provides the predicted L1-RSRP difference with AI/ML. It may not present the whether the beam is correctly predicted or not. </w:t>
            </w:r>
          </w:p>
        </w:tc>
      </w:tr>
      <w:tr w:rsidR="000A4B7F" w14:paraId="343E927D" w14:textId="77777777">
        <w:tc>
          <w:tcPr>
            <w:tcW w:w="1435" w:type="dxa"/>
          </w:tcPr>
          <w:p w14:paraId="343E927B" w14:textId="77777777" w:rsidR="000A4B7F" w:rsidRDefault="00477771">
            <w:pPr>
              <w:spacing w:line="264" w:lineRule="auto"/>
              <w:rPr>
                <w:sz w:val="18"/>
                <w:szCs w:val="18"/>
              </w:rPr>
            </w:pPr>
            <w:r>
              <w:rPr>
                <w:sz w:val="18"/>
                <w:szCs w:val="18"/>
              </w:rPr>
              <w:t>MediaTek</w:t>
            </w:r>
          </w:p>
        </w:tc>
        <w:tc>
          <w:tcPr>
            <w:tcW w:w="8301" w:type="dxa"/>
          </w:tcPr>
          <w:p w14:paraId="343E927C" w14:textId="77777777" w:rsidR="000A4B7F" w:rsidRDefault="00477771">
            <w:pPr>
              <w:spacing w:line="264" w:lineRule="auto"/>
              <w:rPr>
                <w:sz w:val="18"/>
                <w:szCs w:val="18"/>
              </w:rPr>
            </w:pPr>
            <w:r w:rsidRPr="007758E8">
              <w:rPr>
                <w:color w:val="70AD47" w:themeColor="accent6"/>
                <w:sz w:val="18"/>
                <w:szCs w:val="18"/>
              </w:rPr>
              <w:t xml:space="preserve">Support </w:t>
            </w:r>
          </w:p>
        </w:tc>
      </w:tr>
      <w:tr w:rsidR="000A4B7F" w14:paraId="343E9280" w14:textId="77777777">
        <w:tc>
          <w:tcPr>
            <w:tcW w:w="1435" w:type="dxa"/>
          </w:tcPr>
          <w:p w14:paraId="343E927E" w14:textId="77777777" w:rsidR="000A4B7F" w:rsidRDefault="00477771">
            <w:pPr>
              <w:spacing w:line="264" w:lineRule="auto"/>
              <w:rPr>
                <w:sz w:val="18"/>
                <w:szCs w:val="18"/>
              </w:rPr>
            </w:pPr>
            <w:r>
              <w:rPr>
                <w:rFonts w:hint="eastAsia"/>
                <w:sz w:val="18"/>
                <w:szCs w:val="18"/>
              </w:rPr>
              <w:t>X</w:t>
            </w:r>
            <w:r>
              <w:rPr>
                <w:sz w:val="18"/>
                <w:szCs w:val="18"/>
              </w:rPr>
              <w:t>iaomi</w:t>
            </w:r>
          </w:p>
        </w:tc>
        <w:tc>
          <w:tcPr>
            <w:tcW w:w="8301" w:type="dxa"/>
          </w:tcPr>
          <w:p w14:paraId="343E927F" w14:textId="77777777" w:rsidR="000A4B7F" w:rsidRDefault="00477771">
            <w:pPr>
              <w:spacing w:line="264" w:lineRule="auto"/>
              <w:rPr>
                <w:sz w:val="18"/>
                <w:szCs w:val="18"/>
              </w:rPr>
            </w:pPr>
            <w:r w:rsidRPr="007758E8">
              <w:rPr>
                <w:color w:val="70AD47" w:themeColor="accent6"/>
                <w:sz w:val="18"/>
                <w:szCs w:val="18"/>
              </w:rPr>
              <w:t xml:space="preserve">Support the proposal </w:t>
            </w:r>
            <w:r>
              <w:rPr>
                <w:sz w:val="18"/>
                <w:szCs w:val="18"/>
              </w:rPr>
              <w:t xml:space="preserve">since the predicted L1-RSRP can provide some assistance information to </w:t>
            </w:r>
            <w:proofErr w:type="spellStart"/>
            <w:r>
              <w:rPr>
                <w:sz w:val="18"/>
                <w:szCs w:val="18"/>
              </w:rPr>
              <w:t>gNB</w:t>
            </w:r>
            <w:proofErr w:type="spellEnd"/>
            <w:r>
              <w:rPr>
                <w:sz w:val="18"/>
                <w:szCs w:val="18"/>
              </w:rPr>
              <w:t xml:space="preserve"> if it is predicted with high accuracy.</w:t>
            </w:r>
          </w:p>
        </w:tc>
      </w:tr>
      <w:tr w:rsidR="000A4B7F" w14:paraId="343E9283" w14:textId="77777777">
        <w:tc>
          <w:tcPr>
            <w:tcW w:w="1435" w:type="dxa"/>
          </w:tcPr>
          <w:p w14:paraId="343E9281" w14:textId="77777777" w:rsidR="000A4B7F" w:rsidRDefault="00477771">
            <w:pPr>
              <w:spacing w:line="264" w:lineRule="auto"/>
              <w:rPr>
                <w:sz w:val="18"/>
                <w:szCs w:val="18"/>
              </w:rPr>
            </w:pPr>
            <w:proofErr w:type="spellStart"/>
            <w:r>
              <w:rPr>
                <w:sz w:val="18"/>
                <w:szCs w:val="18"/>
              </w:rPr>
              <w:t>Hw</w:t>
            </w:r>
            <w:proofErr w:type="spellEnd"/>
            <w:r>
              <w:rPr>
                <w:sz w:val="18"/>
                <w:szCs w:val="18"/>
              </w:rPr>
              <w:t>/</w:t>
            </w:r>
            <w:proofErr w:type="spellStart"/>
            <w:r>
              <w:rPr>
                <w:sz w:val="18"/>
                <w:szCs w:val="18"/>
              </w:rPr>
              <w:t>HiSi</w:t>
            </w:r>
            <w:proofErr w:type="spellEnd"/>
          </w:p>
        </w:tc>
        <w:tc>
          <w:tcPr>
            <w:tcW w:w="8301" w:type="dxa"/>
          </w:tcPr>
          <w:p w14:paraId="343E9282" w14:textId="77777777" w:rsidR="000A4B7F" w:rsidRDefault="00477771">
            <w:pPr>
              <w:spacing w:line="264" w:lineRule="auto"/>
              <w:rPr>
                <w:sz w:val="18"/>
                <w:szCs w:val="18"/>
              </w:rPr>
            </w:pPr>
            <w:r>
              <w:rPr>
                <w:sz w:val="18"/>
                <w:szCs w:val="18"/>
              </w:rPr>
              <w:t>Neutral</w:t>
            </w:r>
          </w:p>
        </w:tc>
      </w:tr>
      <w:tr w:rsidR="000A4B7F" w14:paraId="343E9286" w14:textId="77777777">
        <w:tc>
          <w:tcPr>
            <w:tcW w:w="1435" w:type="dxa"/>
          </w:tcPr>
          <w:p w14:paraId="343E9284" w14:textId="77777777" w:rsidR="000A4B7F" w:rsidRDefault="00477771">
            <w:pPr>
              <w:spacing w:line="264" w:lineRule="auto"/>
              <w:rPr>
                <w:sz w:val="18"/>
                <w:szCs w:val="18"/>
              </w:rPr>
            </w:pPr>
            <w:r>
              <w:rPr>
                <w:rFonts w:hint="eastAsia"/>
                <w:sz w:val="18"/>
                <w:szCs w:val="18"/>
              </w:rPr>
              <w:t>v</w:t>
            </w:r>
            <w:r>
              <w:rPr>
                <w:sz w:val="18"/>
                <w:szCs w:val="18"/>
              </w:rPr>
              <w:t>ivo</w:t>
            </w:r>
          </w:p>
        </w:tc>
        <w:tc>
          <w:tcPr>
            <w:tcW w:w="8301" w:type="dxa"/>
          </w:tcPr>
          <w:p w14:paraId="343E9285" w14:textId="77777777" w:rsidR="000A4B7F" w:rsidRDefault="00477771">
            <w:pPr>
              <w:spacing w:line="264" w:lineRule="auto"/>
              <w:rPr>
                <w:sz w:val="18"/>
                <w:szCs w:val="18"/>
              </w:rPr>
            </w:pPr>
            <w:r w:rsidRPr="007758E8">
              <w:rPr>
                <w:rFonts w:hint="eastAsia"/>
                <w:color w:val="70AD47" w:themeColor="accent6"/>
                <w:sz w:val="18"/>
                <w:szCs w:val="18"/>
              </w:rPr>
              <w:t>S</w:t>
            </w:r>
            <w:r w:rsidRPr="007758E8">
              <w:rPr>
                <w:color w:val="70AD47" w:themeColor="accent6"/>
                <w:sz w:val="18"/>
                <w:szCs w:val="18"/>
              </w:rPr>
              <w:t xml:space="preserve">upport this proposal. </w:t>
            </w:r>
          </w:p>
        </w:tc>
      </w:tr>
      <w:tr w:rsidR="000A4B7F" w14:paraId="343E9289" w14:textId="77777777">
        <w:tc>
          <w:tcPr>
            <w:tcW w:w="1435" w:type="dxa"/>
          </w:tcPr>
          <w:p w14:paraId="343E9287" w14:textId="77777777" w:rsidR="000A4B7F" w:rsidRDefault="00477771">
            <w:pPr>
              <w:spacing w:line="264" w:lineRule="auto"/>
              <w:rPr>
                <w:sz w:val="18"/>
                <w:szCs w:val="18"/>
              </w:rPr>
            </w:pPr>
            <w:r>
              <w:rPr>
                <w:rFonts w:hint="eastAsia"/>
                <w:sz w:val="18"/>
                <w:szCs w:val="18"/>
              </w:rPr>
              <w:t>ZTE</w:t>
            </w:r>
          </w:p>
        </w:tc>
        <w:tc>
          <w:tcPr>
            <w:tcW w:w="8301" w:type="dxa"/>
          </w:tcPr>
          <w:p w14:paraId="343E9288" w14:textId="77777777" w:rsidR="000A4B7F" w:rsidRDefault="00477771">
            <w:pPr>
              <w:spacing w:line="264" w:lineRule="auto"/>
              <w:rPr>
                <w:sz w:val="18"/>
                <w:szCs w:val="18"/>
              </w:rPr>
            </w:pPr>
            <w:r>
              <w:rPr>
                <w:rFonts w:eastAsia="宋体" w:hint="eastAsia"/>
                <w:sz w:val="18"/>
                <w:szCs w:val="18"/>
              </w:rPr>
              <w:t xml:space="preserve">Agree with FL. As we already have </w:t>
            </w:r>
            <w:r>
              <w:rPr>
                <w:rFonts w:eastAsia="Times New Roman" w:hint="eastAsia"/>
                <w:sz w:val="18"/>
                <w:szCs w:val="18"/>
                <w:lang w:val="en-GB"/>
              </w:rPr>
              <w:t>the beam prediction accuracy related KPIs to evaluate the accuracy of the predicted beam index, the accuracy of the predicted L1-RSRP can also be evaluated</w:t>
            </w:r>
            <w:r>
              <w:rPr>
                <w:rFonts w:eastAsia="宋体" w:hint="eastAsia"/>
                <w:sz w:val="18"/>
                <w:szCs w:val="18"/>
              </w:rPr>
              <w:t xml:space="preserve"> as </w:t>
            </w:r>
            <w:r>
              <w:rPr>
                <w:rFonts w:eastAsia="Times New Roman" w:hint="eastAsia"/>
                <w:sz w:val="18"/>
                <w:szCs w:val="18"/>
                <w:lang w:val="en-GB"/>
              </w:rPr>
              <w:t xml:space="preserve">a complement. In this case, the ability of L1-RSRP prediction of the AI/ML model can be well evaluated, </w:t>
            </w:r>
            <w:r>
              <w:rPr>
                <w:rFonts w:eastAsia="宋体" w:hint="eastAsia"/>
                <w:sz w:val="18"/>
                <w:szCs w:val="18"/>
              </w:rPr>
              <w:t xml:space="preserve">and the link </w:t>
            </w:r>
            <w:r>
              <w:rPr>
                <w:rFonts w:eastAsia="Times New Roman" w:hint="eastAsia"/>
                <w:sz w:val="18"/>
                <w:szCs w:val="18"/>
                <w:lang w:val="en-GB"/>
              </w:rPr>
              <w:t>quality of each beam</w:t>
            </w:r>
            <w:r>
              <w:rPr>
                <w:rFonts w:eastAsia="宋体" w:hint="eastAsia"/>
                <w:sz w:val="18"/>
                <w:szCs w:val="18"/>
              </w:rPr>
              <w:t xml:space="preserve"> can be well indicated</w:t>
            </w:r>
            <w:r>
              <w:rPr>
                <w:rFonts w:eastAsia="Times New Roman" w:hint="eastAsia"/>
                <w:sz w:val="18"/>
                <w:szCs w:val="18"/>
                <w:lang w:val="en-GB"/>
              </w:rPr>
              <w:t>.</w:t>
            </w:r>
          </w:p>
        </w:tc>
      </w:tr>
      <w:tr w:rsidR="00825EDE" w14:paraId="1DA613F1" w14:textId="77777777">
        <w:tc>
          <w:tcPr>
            <w:tcW w:w="1435" w:type="dxa"/>
          </w:tcPr>
          <w:p w14:paraId="67D5D84C" w14:textId="25AE1037" w:rsidR="00825EDE" w:rsidRDefault="00825EDE" w:rsidP="00825EDE">
            <w:pPr>
              <w:spacing w:line="264" w:lineRule="auto"/>
              <w:rPr>
                <w:sz w:val="18"/>
                <w:szCs w:val="18"/>
              </w:rPr>
            </w:pPr>
            <w:proofErr w:type="spellStart"/>
            <w:r w:rsidRPr="000A2B06">
              <w:rPr>
                <w:smallCaps/>
                <w:sz w:val="18"/>
                <w:szCs w:val="18"/>
              </w:rPr>
              <w:t>Futurewei</w:t>
            </w:r>
            <w:proofErr w:type="spellEnd"/>
          </w:p>
        </w:tc>
        <w:tc>
          <w:tcPr>
            <w:tcW w:w="8301" w:type="dxa"/>
          </w:tcPr>
          <w:p w14:paraId="11D7C4D0" w14:textId="21B0E5F3" w:rsidR="00825EDE" w:rsidRDefault="00825EDE" w:rsidP="00825EDE">
            <w:pPr>
              <w:spacing w:line="264" w:lineRule="auto"/>
              <w:rPr>
                <w:rFonts w:eastAsia="宋体"/>
                <w:sz w:val="18"/>
                <w:szCs w:val="18"/>
              </w:rPr>
            </w:pPr>
            <w:r>
              <w:t xml:space="preserve">As FL explained, this KPI, if defined, will not directly reflect Top-1 or Top-K prediction accuracy, which may provide misleading performance information to whoever uses it if not correctly understood. However, we understand this KPI may provide some useful information if companies want to consider using the predicted Top-1 beam directly for data transmission (bypassing P2 and/or P3). As a compromise, if majority of the companies insist on defining such a KPI, adding a note to clarify that </w:t>
            </w:r>
            <w:r w:rsidRPr="00A70222">
              <w:rPr>
                <w:u w:val="single"/>
              </w:rPr>
              <w:t>this KPI may not imply or indicate</w:t>
            </w:r>
            <w:r>
              <w:rPr>
                <w:u w:val="single"/>
              </w:rPr>
              <w:t xml:space="preserve"> the</w:t>
            </w:r>
            <w:r w:rsidRPr="00A70222">
              <w:rPr>
                <w:u w:val="single"/>
              </w:rPr>
              <w:t xml:space="preserve"> performance (and shall not be used to replace)</w:t>
            </w:r>
            <w:r>
              <w:rPr>
                <w:u w:val="single"/>
              </w:rPr>
              <w:t xml:space="preserve"> for</w:t>
            </w:r>
            <w:r w:rsidRPr="00A70222">
              <w:rPr>
                <w:u w:val="single"/>
              </w:rPr>
              <w:t xml:space="preserve"> Top-1 or Top-K prediction accuracy</w:t>
            </w:r>
            <w:r>
              <w:t>.</w:t>
            </w:r>
          </w:p>
        </w:tc>
      </w:tr>
      <w:tr w:rsidR="0013777B" w14:paraId="426093EC" w14:textId="77777777">
        <w:tc>
          <w:tcPr>
            <w:tcW w:w="1435" w:type="dxa"/>
          </w:tcPr>
          <w:p w14:paraId="606559C8" w14:textId="5794FC30" w:rsidR="0013777B" w:rsidRPr="000A2B06" w:rsidRDefault="0013777B" w:rsidP="00825EDE">
            <w:pPr>
              <w:spacing w:line="264" w:lineRule="auto"/>
              <w:rPr>
                <w:smallCaps/>
                <w:sz w:val="18"/>
                <w:szCs w:val="18"/>
              </w:rPr>
            </w:pPr>
            <w:r w:rsidRPr="0013777B">
              <w:rPr>
                <w:smallCaps/>
                <w:sz w:val="18"/>
                <w:szCs w:val="18"/>
              </w:rPr>
              <w:t>Ericsson</w:t>
            </w:r>
          </w:p>
        </w:tc>
        <w:tc>
          <w:tcPr>
            <w:tcW w:w="8301" w:type="dxa"/>
          </w:tcPr>
          <w:p w14:paraId="2B3243D2" w14:textId="70DD2845" w:rsidR="0013777B" w:rsidRDefault="0013777B" w:rsidP="00825EDE">
            <w:pPr>
              <w:spacing w:line="264" w:lineRule="auto"/>
            </w:pPr>
            <w:r>
              <w:t xml:space="preserve">Regarding FL concern. </w:t>
            </w:r>
            <w:r w:rsidRPr="0013777B">
              <w:t xml:space="preserve">Correct, it only evaluates the L1-RSRP for the predicted beam, hence, the metric itself is not sufficient. </w:t>
            </w:r>
            <w:r>
              <w:t xml:space="preserve">One can envision a two-step approach, a first model predicts the best beam. And a second model predicts the L1-RSRP for said beam. </w:t>
            </w:r>
          </w:p>
        </w:tc>
      </w:tr>
      <w:tr w:rsidR="00687135" w14:paraId="3803EEE6" w14:textId="77777777">
        <w:tc>
          <w:tcPr>
            <w:tcW w:w="1435" w:type="dxa"/>
          </w:tcPr>
          <w:p w14:paraId="4FC1AAAF" w14:textId="30C2953E" w:rsidR="00687135" w:rsidRPr="0013777B" w:rsidRDefault="00687135" w:rsidP="00825EDE">
            <w:pPr>
              <w:spacing w:line="264" w:lineRule="auto"/>
              <w:rPr>
                <w:smallCaps/>
                <w:sz w:val="18"/>
                <w:szCs w:val="18"/>
              </w:rPr>
            </w:pPr>
            <w:proofErr w:type="spellStart"/>
            <w:r>
              <w:rPr>
                <w:smallCaps/>
                <w:sz w:val="18"/>
                <w:szCs w:val="18"/>
              </w:rPr>
              <w:t>InterDigital</w:t>
            </w:r>
            <w:proofErr w:type="spellEnd"/>
          </w:p>
        </w:tc>
        <w:tc>
          <w:tcPr>
            <w:tcW w:w="8301" w:type="dxa"/>
          </w:tcPr>
          <w:p w14:paraId="53BDEB97" w14:textId="3C064D32" w:rsidR="00687135" w:rsidRDefault="00687135" w:rsidP="00825EDE">
            <w:pPr>
              <w:spacing w:line="264" w:lineRule="auto"/>
            </w:pPr>
            <w:r w:rsidRPr="007758E8">
              <w:rPr>
                <w:color w:val="C00000"/>
              </w:rPr>
              <w:t xml:space="preserve">Not support. </w:t>
            </w:r>
            <w:r>
              <w:t xml:space="preserve">Agree with the FL. We don’t see benefits by introducing the new KPI. Regardless of predicted RSRP values, the important aspect is which beam is selected as a best beam. </w:t>
            </w:r>
          </w:p>
        </w:tc>
      </w:tr>
      <w:tr w:rsidR="002548EC" w14:paraId="46FC5B72" w14:textId="77777777" w:rsidTr="002548EC">
        <w:tc>
          <w:tcPr>
            <w:tcW w:w="1435" w:type="dxa"/>
          </w:tcPr>
          <w:p w14:paraId="23AEA981" w14:textId="77777777" w:rsidR="002548EC" w:rsidRDefault="002548EC" w:rsidP="002F362E">
            <w:pPr>
              <w:rPr>
                <w:lang w:eastAsia="ko-KR"/>
              </w:rPr>
            </w:pPr>
            <w:r>
              <w:rPr>
                <w:rFonts w:hint="eastAsia"/>
                <w:lang w:eastAsia="ko-KR"/>
              </w:rPr>
              <w:t>L</w:t>
            </w:r>
            <w:r>
              <w:rPr>
                <w:lang w:eastAsia="ko-KR"/>
              </w:rPr>
              <w:t>G Electronics</w:t>
            </w:r>
          </w:p>
        </w:tc>
        <w:tc>
          <w:tcPr>
            <w:tcW w:w="8301" w:type="dxa"/>
          </w:tcPr>
          <w:p w14:paraId="7EA97BB9" w14:textId="77777777" w:rsidR="002548EC" w:rsidRDefault="002548EC" w:rsidP="002F362E">
            <w:pPr>
              <w:pStyle w:val="Proposal0"/>
              <w:numPr>
                <w:ilvl w:val="0"/>
                <w:numId w:val="0"/>
              </w:numPr>
              <w:spacing w:after="120" w:line="240" w:lineRule="auto"/>
              <w:ind w:left="1304" w:hanging="1304"/>
              <w:rPr>
                <w:b w:val="0"/>
                <w:bCs w:val="0"/>
                <w:iCs w:val="0"/>
                <w:sz w:val="18"/>
                <w:szCs w:val="18"/>
              </w:rPr>
            </w:pPr>
            <w:r>
              <w:rPr>
                <w:rFonts w:eastAsiaTheme="minorEastAsia"/>
                <w:b w:val="0"/>
                <w:bCs w:val="0"/>
                <w:iCs w:val="0"/>
                <w:sz w:val="18"/>
                <w:szCs w:val="18"/>
                <w:lang w:eastAsia="zh-CN"/>
              </w:rPr>
              <w:t>Agree with FL.</w:t>
            </w:r>
          </w:p>
        </w:tc>
      </w:tr>
      <w:tr w:rsidR="00BD5FD5" w14:paraId="2992D7FC" w14:textId="77777777" w:rsidTr="00BD5FD5">
        <w:tc>
          <w:tcPr>
            <w:tcW w:w="1435" w:type="dxa"/>
          </w:tcPr>
          <w:p w14:paraId="2DDD82D5" w14:textId="77777777" w:rsidR="00BD5FD5" w:rsidRDefault="00BD5FD5" w:rsidP="002F362E">
            <w:pPr>
              <w:spacing w:line="264" w:lineRule="auto"/>
              <w:rPr>
                <w:sz w:val="18"/>
                <w:szCs w:val="18"/>
              </w:rPr>
            </w:pPr>
            <w:proofErr w:type="spellStart"/>
            <w:r>
              <w:rPr>
                <w:rFonts w:hint="eastAsia"/>
                <w:sz w:val="18"/>
                <w:szCs w:val="18"/>
              </w:rPr>
              <w:t>S</w:t>
            </w:r>
            <w:r>
              <w:rPr>
                <w:sz w:val="18"/>
                <w:szCs w:val="18"/>
              </w:rPr>
              <w:t>preadtrum</w:t>
            </w:r>
            <w:proofErr w:type="spellEnd"/>
          </w:p>
        </w:tc>
        <w:tc>
          <w:tcPr>
            <w:tcW w:w="8301" w:type="dxa"/>
          </w:tcPr>
          <w:p w14:paraId="25F0FFD2" w14:textId="77777777" w:rsidR="00BD5FD5" w:rsidRDefault="00BD5FD5" w:rsidP="002F362E">
            <w:pPr>
              <w:spacing w:line="264" w:lineRule="auto"/>
              <w:rPr>
                <w:rFonts w:eastAsia="宋体"/>
                <w:sz w:val="18"/>
                <w:szCs w:val="18"/>
              </w:rPr>
            </w:pPr>
            <w:r w:rsidRPr="00044A92">
              <w:rPr>
                <w:rFonts w:eastAsia="宋体"/>
                <w:sz w:val="18"/>
                <w:szCs w:val="18"/>
              </w:rPr>
              <w:t>If this KPI is not an independent indicator but a supplement to other KPIs, we think it is OK</w:t>
            </w:r>
          </w:p>
        </w:tc>
      </w:tr>
      <w:tr w:rsidR="00651BEA" w14:paraId="41A18D1F" w14:textId="77777777" w:rsidTr="00BD5FD5">
        <w:tc>
          <w:tcPr>
            <w:tcW w:w="1435" w:type="dxa"/>
          </w:tcPr>
          <w:p w14:paraId="15AF439D" w14:textId="49ADA8FD" w:rsidR="00651BEA" w:rsidRDefault="00651BEA" w:rsidP="002F362E">
            <w:pPr>
              <w:spacing w:line="264" w:lineRule="auto"/>
              <w:rPr>
                <w:sz w:val="18"/>
                <w:szCs w:val="18"/>
              </w:rPr>
            </w:pPr>
            <w:r>
              <w:rPr>
                <w:sz w:val="18"/>
                <w:szCs w:val="18"/>
              </w:rPr>
              <w:t>Google</w:t>
            </w:r>
          </w:p>
        </w:tc>
        <w:tc>
          <w:tcPr>
            <w:tcW w:w="8301" w:type="dxa"/>
          </w:tcPr>
          <w:p w14:paraId="7FC19C99" w14:textId="2F6769E7" w:rsidR="00651BEA" w:rsidRPr="00044A92" w:rsidRDefault="00651BEA" w:rsidP="002F362E">
            <w:pPr>
              <w:spacing w:line="264" w:lineRule="auto"/>
              <w:rPr>
                <w:rFonts w:eastAsia="宋体"/>
                <w:sz w:val="18"/>
                <w:szCs w:val="18"/>
              </w:rPr>
            </w:pPr>
            <w:r w:rsidRPr="007758E8">
              <w:rPr>
                <w:rFonts w:eastAsia="宋体"/>
                <w:color w:val="C00000"/>
                <w:sz w:val="18"/>
                <w:szCs w:val="18"/>
              </w:rPr>
              <w:t xml:space="preserve">We do not see </w:t>
            </w:r>
            <w:r>
              <w:rPr>
                <w:rFonts w:eastAsia="宋体"/>
                <w:sz w:val="18"/>
                <w:szCs w:val="18"/>
              </w:rPr>
              <w:t>how predicted L1-RSRP can help for beam selection.</w:t>
            </w:r>
          </w:p>
        </w:tc>
      </w:tr>
      <w:tr w:rsidR="002D3900" w14:paraId="6C435F24" w14:textId="77777777" w:rsidTr="00BD5FD5">
        <w:tc>
          <w:tcPr>
            <w:tcW w:w="1435" w:type="dxa"/>
          </w:tcPr>
          <w:p w14:paraId="6AE6A191" w14:textId="6227D58A" w:rsidR="002D3900" w:rsidRDefault="002D3900" w:rsidP="002F362E">
            <w:pPr>
              <w:spacing w:line="264" w:lineRule="auto"/>
              <w:rPr>
                <w:sz w:val="18"/>
                <w:szCs w:val="18"/>
              </w:rPr>
            </w:pPr>
            <w:r>
              <w:rPr>
                <w:sz w:val="18"/>
                <w:szCs w:val="18"/>
              </w:rPr>
              <w:t>Samsung</w:t>
            </w:r>
          </w:p>
        </w:tc>
        <w:tc>
          <w:tcPr>
            <w:tcW w:w="8301" w:type="dxa"/>
          </w:tcPr>
          <w:p w14:paraId="2CD115F0" w14:textId="5D902606" w:rsidR="002D3900" w:rsidRDefault="002D3900" w:rsidP="002F362E">
            <w:pPr>
              <w:spacing w:line="264" w:lineRule="auto"/>
              <w:rPr>
                <w:rFonts w:eastAsia="宋体"/>
                <w:sz w:val="18"/>
                <w:szCs w:val="18"/>
              </w:rPr>
            </w:pPr>
            <w:r w:rsidRPr="007758E8">
              <w:rPr>
                <w:rFonts w:eastAsia="宋体"/>
                <w:color w:val="C00000"/>
                <w:sz w:val="18"/>
                <w:szCs w:val="18"/>
              </w:rPr>
              <w:t>We don’t think th</w:t>
            </w:r>
            <w:r>
              <w:rPr>
                <w:rFonts w:eastAsia="宋体"/>
                <w:sz w:val="18"/>
                <w:szCs w:val="18"/>
              </w:rPr>
              <w:t xml:space="preserve">is is proper KPI for beam prediction accuracy, but this is for L1-RSRP estimation.  We suggest to further discuss the intention of this proposed KPI. </w:t>
            </w:r>
          </w:p>
        </w:tc>
      </w:tr>
      <w:tr w:rsidR="00F340BC" w14:paraId="52738E7E" w14:textId="77777777" w:rsidTr="00BD5FD5">
        <w:tc>
          <w:tcPr>
            <w:tcW w:w="1435" w:type="dxa"/>
          </w:tcPr>
          <w:p w14:paraId="123F340A" w14:textId="0AB5374B" w:rsidR="00F340BC" w:rsidRDefault="00F340BC" w:rsidP="00F340BC">
            <w:pPr>
              <w:spacing w:line="264" w:lineRule="auto"/>
              <w:rPr>
                <w:sz w:val="18"/>
                <w:szCs w:val="18"/>
              </w:rPr>
            </w:pPr>
            <w:r>
              <w:rPr>
                <w:sz w:val="18"/>
                <w:szCs w:val="18"/>
              </w:rPr>
              <w:t>OPPO</w:t>
            </w:r>
          </w:p>
        </w:tc>
        <w:tc>
          <w:tcPr>
            <w:tcW w:w="8301" w:type="dxa"/>
          </w:tcPr>
          <w:p w14:paraId="1DBC0E0B" w14:textId="6516FB01" w:rsidR="00F340BC" w:rsidRPr="007758E8" w:rsidRDefault="00F340BC" w:rsidP="00F340BC">
            <w:pPr>
              <w:spacing w:line="264" w:lineRule="auto"/>
              <w:rPr>
                <w:rFonts w:eastAsia="宋体"/>
                <w:color w:val="C00000"/>
                <w:sz w:val="18"/>
                <w:szCs w:val="18"/>
              </w:rPr>
            </w:pPr>
            <w:r>
              <w:rPr>
                <w:sz w:val="18"/>
                <w:szCs w:val="18"/>
              </w:rPr>
              <w:t xml:space="preserve">We are fine for the AI/ML model to output predicted L1-RSRP. Along with already agreed L1-RSRP difference (between real L1-RSRP of predicted beam and real L1-RSRP of genie-aided beam) and the L1-RSRP in Proposal </w:t>
            </w:r>
            <w:r>
              <w:rPr>
                <w:sz w:val="18"/>
                <w:szCs w:val="18"/>
              </w:rPr>
              <w:lastRenderedPageBreak/>
              <w:t xml:space="preserve">2.1.2-1a, could we also consider another KPI, </w:t>
            </w:r>
            <w:proofErr w:type="gramStart"/>
            <w:r>
              <w:rPr>
                <w:sz w:val="18"/>
                <w:szCs w:val="18"/>
              </w:rPr>
              <w:t>i.e.</w:t>
            </w:r>
            <w:proofErr w:type="gramEnd"/>
            <w:r>
              <w:rPr>
                <w:sz w:val="18"/>
                <w:szCs w:val="18"/>
              </w:rPr>
              <w:t xml:space="preserve"> the L1-RSRP difference (between predicted L1-RSRP of predicted beam and real L1-RSRP of genie-aided beam)? That could directly capture the gap between predicted L1-RSRP and the real RSRP of genie-aided beam obtained by beam sweeping, if possible.  </w:t>
            </w:r>
          </w:p>
        </w:tc>
      </w:tr>
    </w:tbl>
    <w:p w14:paraId="79F8D955" w14:textId="209715D2" w:rsidR="003F4E09" w:rsidRDefault="003F4E09" w:rsidP="003F4E09">
      <w:pPr>
        <w:pStyle w:val="4"/>
      </w:pPr>
      <w:r>
        <w:lastRenderedPageBreak/>
        <w:t>2</w:t>
      </w:r>
      <w:r w:rsidRPr="003F4E09">
        <w:rPr>
          <w:vertAlign w:val="superscript"/>
        </w:rPr>
        <w:t>nd</w:t>
      </w:r>
      <w:r>
        <w:t xml:space="preserve"> round</w:t>
      </w:r>
    </w:p>
    <w:p w14:paraId="7DC96250" w14:textId="7D7E4ED4" w:rsidR="007758E8" w:rsidRDefault="007758E8" w:rsidP="007758E8">
      <w:pPr>
        <w:pStyle w:val="5"/>
      </w:pPr>
      <w:r>
        <w:t>Proposal 2.1.2-1b</w:t>
      </w:r>
    </w:p>
    <w:p w14:paraId="31CD8762" w14:textId="77777777" w:rsidR="007758E8" w:rsidRDefault="007758E8" w:rsidP="007758E8">
      <w:pPr>
        <w:pStyle w:val="af9"/>
        <w:numPr>
          <w:ilvl w:val="0"/>
          <w:numId w:val="28"/>
        </w:numPr>
        <w:suppressAutoHyphens/>
        <w:textAlignment w:val="baseline"/>
        <w:rPr>
          <w:b/>
          <w:iCs/>
        </w:rPr>
      </w:pPr>
      <w:r>
        <w:rPr>
          <w:b/>
          <w:iCs/>
        </w:rPr>
        <w:t>For the AI/ML model with prediction of L1-RSRP as output, further consider the predicted L1-RSRP difference defined as:</w:t>
      </w:r>
    </w:p>
    <w:p w14:paraId="34CF78DE" w14:textId="19F05E2A" w:rsidR="007758E8" w:rsidRDefault="007758E8" w:rsidP="007758E8">
      <w:pPr>
        <w:pStyle w:val="af9"/>
        <w:numPr>
          <w:ilvl w:val="1"/>
          <w:numId w:val="28"/>
        </w:numPr>
        <w:suppressAutoHyphens/>
        <w:textAlignment w:val="baseline"/>
        <w:rPr>
          <w:b/>
          <w:iCs/>
        </w:rPr>
      </w:pPr>
      <w:r>
        <w:rPr>
          <w:b/>
          <w:iCs/>
        </w:rPr>
        <w:t>The difference between the predicted L1-RSRP of Top-1 predicted beam and the ideal L1-RSRP of Top-1 predicted beam.</w:t>
      </w:r>
    </w:p>
    <w:p w14:paraId="35593020" w14:textId="7DDBD73E" w:rsidR="007758E8" w:rsidRPr="007758E8" w:rsidRDefault="007758E8" w:rsidP="007758E8">
      <w:pPr>
        <w:pStyle w:val="af9"/>
        <w:numPr>
          <w:ilvl w:val="0"/>
          <w:numId w:val="28"/>
        </w:numPr>
        <w:suppressAutoHyphens/>
        <w:textAlignment w:val="baseline"/>
        <w:rPr>
          <w:b/>
          <w:bCs/>
          <w:iCs/>
          <w:color w:val="FF0000"/>
        </w:rPr>
      </w:pPr>
      <w:r w:rsidRPr="007758E8">
        <w:rPr>
          <w:b/>
          <w:bCs/>
          <w:color w:val="FF0000"/>
          <w:u w:val="single"/>
        </w:rPr>
        <w:t>NOTE: this KPI may not imply or indicate the performance</w:t>
      </w:r>
      <w:r>
        <w:rPr>
          <w:b/>
          <w:bCs/>
          <w:color w:val="FF0000"/>
          <w:u w:val="single"/>
        </w:rPr>
        <w:t xml:space="preserve"> for </w:t>
      </w:r>
      <w:r w:rsidRPr="007758E8">
        <w:rPr>
          <w:b/>
          <w:bCs/>
          <w:color w:val="FF0000"/>
          <w:u w:val="single"/>
        </w:rPr>
        <w:t xml:space="preserve">Top-1 or Top-K </w:t>
      </w:r>
      <w:r>
        <w:rPr>
          <w:b/>
          <w:bCs/>
          <w:color w:val="FF0000"/>
          <w:u w:val="single"/>
        </w:rPr>
        <w:t>beam prediction accuracy.</w:t>
      </w:r>
    </w:p>
    <w:p w14:paraId="32FD961C" w14:textId="77777777" w:rsidR="003F4E09" w:rsidRDefault="003F4E09" w:rsidP="003F4E09">
      <w:pPr>
        <w:ind w:left="420"/>
        <w:rPr>
          <w:lang w:eastAsia="en-US"/>
        </w:rPr>
      </w:pPr>
    </w:p>
    <w:tbl>
      <w:tblPr>
        <w:tblStyle w:val="af5"/>
        <w:tblW w:w="0" w:type="auto"/>
        <w:tblLook w:val="04A0" w:firstRow="1" w:lastRow="0" w:firstColumn="1" w:lastColumn="0" w:noHBand="0" w:noVBand="1"/>
      </w:tblPr>
      <w:tblGrid>
        <w:gridCol w:w="1435"/>
        <w:gridCol w:w="8301"/>
      </w:tblGrid>
      <w:tr w:rsidR="003F4E09" w14:paraId="191A6D12" w14:textId="77777777" w:rsidTr="002F362E">
        <w:tc>
          <w:tcPr>
            <w:tcW w:w="1435" w:type="dxa"/>
            <w:shd w:val="clear" w:color="auto" w:fill="BFBFBF" w:themeFill="background1" w:themeFillShade="BF"/>
          </w:tcPr>
          <w:p w14:paraId="45747E79" w14:textId="77777777" w:rsidR="003F4E09" w:rsidRDefault="003F4E09" w:rsidP="002F362E">
            <w:pPr>
              <w:spacing w:line="264" w:lineRule="auto"/>
              <w:rPr>
                <w:sz w:val="18"/>
                <w:szCs w:val="18"/>
              </w:rPr>
            </w:pPr>
            <w:r>
              <w:rPr>
                <w:sz w:val="18"/>
                <w:szCs w:val="18"/>
              </w:rPr>
              <w:t>Company</w:t>
            </w:r>
          </w:p>
        </w:tc>
        <w:tc>
          <w:tcPr>
            <w:tcW w:w="8301" w:type="dxa"/>
            <w:shd w:val="clear" w:color="auto" w:fill="BFBFBF" w:themeFill="background1" w:themeFillShade="BF"/>
          </w:tcPr>
          <w:p w14:paraId="2124BAAE" w14:textId="77777777" w:rsidR="003F4E09" w:rsidRDefault="003F4E09" w:rsidP="002F362E">
            <w:pPr>
              <w:spacing w:line="264" w:lineRule="auto"/>
              <w:rPr>
                <w:sz w:val="18"/>
                <w:szCs w:val="18"/>
              </w:rPr>
            </w:pPr>
            <w:r>
              <w:rPr>
                <w:sz w:val="18"/>
                <w:szCs w:val="18"/>
              </w:rPr>
              <w:t xml:space="preserve">Comments </w:t>
            </w:r>
          </w:p>
        </w:tc>
      </w:tr>
      <w:tr w:rsidR="003F4E09" w14:paraId="316A5AC1" w14:textId="77777777" w:rsidTr="002F362E">
        <w:tc>
          <w:tcPr>
            <w:tcW w:w="1435" w:type="dxa"/>
          </w:tcPr>
          <w:p w14:paraId="25D7066F" w14:textId="4375766B" w:rsidR="003F4E09" w:rsidRPr="00C3633B" w:rsidRDefault="00C3633B" w:rsidP="002F362E">
            <w:pPr>
              <w:spacing w:line="264" w:lineRule="auto"/>
              <w:rPr>
                <w:rFonts w:eastAsiaTheme="minorEastAsia"/>
                <w:sz w:val="18"/>
                <w:szCs w:val="18"/>
              </w:rPr>
            </w:pPr>
            <w:r w:rsidRPr="00C3633B">
              <w:rPr>
                <w:rFonts w:eastAsiaTheme="minorEastAsia" w:hint="eastAsia"/>
                <w:sz w:val="18"/>
                <w:szCs w:val="18"/>
              </w:rPr>
              <w:t>X</w:t>
            </w:r>
            <w:r w:rsidRPr="00C3633B">
              <w:rPr>
                <w:rFonts w:eastAsiaTheme="minorEastAsia"/>
                <w:sz w:val="18"/>
                <w:szCs w:val="18"/>
              </w:rPr>
              <w:t>iaomi</w:t>
            </w:r>
          </w:p>
        </w:tc>
        <w:tc>
          <w:tcPr>
            <w:tcW w:w="8301" w:type="dxa"/>
          </w:tcPr>
          <w:p w14:paraId="02D82342" w14:textId="77777777" w:rsidR="00C3633B" w:rsidRDefault="00C3633B" w:rsidP="002F362E">
            <w:pPr>
              <w:spacing w:line="264" w:lineRule="auto"/>
              <w:rPr>
                <w:rFonts w:eastAsiaTheme="minorEastAsia"/>
                <w:sz w:val="18"/>
                <w:szCs w:val="18"/>
              </w:rPr>
            </w:pPr>
            <w:r w:rsidRPr="00C3633B">
              <w:rPr>
                <w:rFonts w:eastAsiaTheme="minorEastAsia"/>
                <w:sz w:val="18"/>
                <w:szCs w:val="18"/>
              </w:rPr>
              <w:t>Support</w:t>
            </w:r>
            <w:r>
              <w:rPr>
                <w:rFonts w:eastAsiaTheme="minorEastAsia"/>
                <w:sz w:val="18"/>
                <w:szCs w:val="18"/>
              </w:rPr>
              <w:t xml:space="preserve">. </w:t>
            </w:r>
          </w:p>
          <w:p w14:paraId="431FAE31" w14:textId="7E04F4F6" w:rsidR="003F4E09" w:rsidRPr="00C3633B" w:rsidRDefault="00C3633B" w:rsidP="002F362E">
            <w:pPr>
              <w:spacing w:line="264" w:lineRule="auto"/>
              <w:rPr>
                <w:rFonts w:eastAsiaTheme="minorEastAsia"/>
                <w:sz w:val="18"/>
                <w:szCs w:val="18"/>
              </w:rPr>
            </w:pPr>
            <w:r>
              <w:rPr>
                <w:rFonts w:eastAsiaTheme="minorEastAsia"/>
                <w:sz w:val="18"/>
                <w:szCs w:val="18"/>
              </w:rPr>
              <w:t xml:space="preserve">As for the note, if the AI/ML model output is the L1-RSRP of all beam(pair)s, this KPI will indicate the beam prediction accuracy. If the note is added for compromise, we can accept it. </w:t>
            </w:r>
            <w:r w:rsidRPr="00C3633B">
              <w:rPr>
                <w:rFonts w:eastAsiaTheme="minorEastAsia"/>
                <w:sz w:val="18"/>
                <w:szCs w:val="18"/>
              </w:rPr>
              <w:t xml:space="preserve"> </w:t>
            </w:r>
          </w:p>
        </w:tc>
      </w:tr>
      <w:tr w:rsidR="00C3633B" w14:paraId="79BEE19F" w14:textId="77777777" w:rsidTr="002F362E">
        <w:tc>
          <w:tcPr>
            <w:tcW w:w="1435" w:type="dxa"/>
          </w:tcPr>
          <w:p w14:paraId="37A7B4ED" w14:textId="36D3EA05" w:rsidR="00C3633B" w:rsidRPr="00A11653" w:rsidRDefault="00BA0C6B" w:rsidP="002F362E">
            <w:pPr>
              <w:spacing w:line="264" w:lineRule="auto"/>
              <w:rPr>
                <w:rFonts w:eastAsiaTheme="minorEastAsia"/>
                <w:color w:val="000000" w:themeColor="text1"/>
                <w:sz w:val="18"/>
                <w:szCs w:val="18"/>
              </w:rPr>
            </w:pPr>
            <w:r w:rsidRPr="00A11653">
              <w:rPr>
                <w:rFonts w:eastAsiaTheme="minorEastAsia" w:hint="eastAsia"/>
                <w:color w:val="000000" w:themeColor="text1"/>
                <w:sz w:val="18"/>
                <w:szCs w:val="18"/>
              </w:rPr>
              <w:t>C</w:t>
            </w:r>
            <w:r w:rsidRPr="00A11653">
              <w:rPr>
                <w:rFonts w:eastAsiaTheme="minorEastAsia"/>
                <w:color w:val="000000" w:themeColor="text1"/>
                <w:sz w:val="18"/>
                <w:szCs w:val="18"/>
              </w:rPr>
              <w:t>AICT</w:t>
            </w:r>
          </w:p>
        </w:tc>
        <w:tc>
          <w:tcPr>
            <w:tcW w:w="8301" w:type="dxa"/>
          </w:tcPr>
          <w:p w14:paraId="37D4CCBB" w14:textId="1F0AD5F5" w:rsidR="00C3633B" w:rsidRPr="00A11653" w:rsidRDefault="00BA0C6B" w:rsidP="002F362E">
            <w:pPr>
              <w:spacing w:line="264" w:lineRule="auto"/>
              <w:rPr>
                <w:rFonts w:eastAsiaTheme="minorEastAsia"/>
                <w:color w:val="000000" w:themeColor="text1"/>
                <w:sz w:val="18"/>
                <w:szCs w:val="18"/>
              </w:rPr>
            </w:pPr>
            <w:r w:rsidRPr="00A11653">
              <w:rPr>
                <w:rFonts w:eastAsiaTheme="minorEastAsia" w:hint="eastAsia"/>
                <w:color w:val="000000" w:themeColor="text1"/>
                <w:sz w:val="18"/>
                <w:szCs w:val="18"/>
              </w:rPr>
              <w:t>S</w:t>
            </w:r>
            <w:r w:rsidRPr="00A11653">
              <w:rPr>
                <w:rFonts w:eastAsiaTheme="minorEastAsia"/>
                <w:color w:val="000000" w:themeColor="text1"/>
                <w:sz w:val="18"/>
                <w:szCs w:val="18"/>
              </w:rPr>
              <w:t>upport</w:t>
            </w:r>
          </w:p>
        </w:tc>
      </w:tr>
      <w:tr w:rsidR="00951CFE" w14:paraId="101619D1" w14:textId="77777777" w:rsidTr="002F362E">
        <w:tc>
          <w:tcPr>
            <w:tcW w:w="1435" w:type="dxa"/>
          </w:tcPr>
          <w:p w14:paraId="4C01698D" w14:textId="2180A708" w:rsidR="00951CFE" w:rsidRPr="00A11653" w:rsidRDefault="00951CFE" w:rsidP="00951CFE">
            <w:pPr>
              <w:spacing w:line="264" w:lineRule="auto"/>
              <w:rPr>
                <w:color w:val="000000" w:themeColor="text1"/>
                <w:sz w:val="18"/>
                <w:szCs w:val="18"/>
              </w:rPr>
            </w:pPr>
            <w:r w:rsidRPr="00187BA9">
              <w:rPr>
                <w:rFonts w:eastAsiaTheme="minorEastAsia" w:hint="eastAsia"/>
                <w:sz w:val="18"/>
                <w:szCs w:val="18"/>
              </w:rPr>
              <w:t>F</w:t>
            </w:r>
            <w:r w:rsidRPr="00187BA9">
              <w:rPr>
                <w:rFonts w:eastAsiaTheme="minorEastAsia"/>
                <w:sz w:val="18"/>
                <w:szCs w:val="18"/>
              </w:rPr>
              <w:t>ujitsu</w:t>
            </w:r>
          </w:p>
        </w:tc>
        <w:tc>
          <w:tcPr>
            <w:tcW w:w="8301" w:type="dxa"/>
          </w:tcPr>
          <w:p w14:paraId="6D3B1EB6" w14:textId="5F94961A" w:rsidR="00951CFE" w:rsidRPr="00A11653" w:rsidRDefault="00951CFE" w:rsidP="00951CFE">
            <w:pPr>
              <w:spacing w:line="264" w:lineRule="auto"/>
              <w:rPr>
                <w:color w:val="000000" w:themeColor="text1"/>
                <w:sz w:val="18"/>
                <w:szCs w:val="18"/>
              </w:rPr>
            </w:pPr>
            <w:r w:rsidRPr="00187BA9">
              <w:rPr>
                <w:rFonts w:eastAsiaTheme="minorEastAsia"/>
                <w:sz w:val="18"/>
                <w:szCs w:val="18"/>
              </w:rPr>
              <w:t>Support it.</w:t>
            </w:r>
          </w:p>
        </w:tc>
      </w:tr>
      <w:tr w:rsidR="002306DF" w14:paraId="70120760" w14:textId="77777777" w:rsidTr="002F362E">
        <w:tc>
          <w:tcPr>
            <w:tcW w:w="1435" w:type="dxa"/>
          </w:tcPr>
          <w:p w14:paraId="64FB3087" w14:textId="793861CD" w:rsidR="002306DF" w:rsidRPr="00187BA9" w:rsidRDefault="002306DF" w:rsidP="002306DF">
            <w:pPr>
              <w:spacing w:line="264" w:lineRule="auto"/>
              <w:rPr>
                <w:sz w:val="18"/>
                <w:szCs w:val="18"/>
              </w:rPr>
            </w:pPr>
            <w:r>
              <w:rPr>
                <w:sz w:val="18"/>
                <w:szCs w:val="18"/>
              </w:rPr>
              <w:t>MediaTek</w:t>
            </w:r>
          </w:p>
        </w:tc>
        <w:tc>
          <w:tcPr>
            <w:tcW w:w="8301" w:type="dxa"/>
          </w:tcPr>
          <w:p w14:paraId="1381A7E0" w14:textId="030CFFCB" w:rsidR="002306DF" w:rsidRPr="00187BA9" w:rsidRDefault="002306DF" w:rsidP="002306DF">
            <w:pPr>
              <w:spacing w:line="264" w:lineRule="auto"/>
              <w:rPr>
                <w:sz w:val="18"/>
                <w:szCs w:val="18"/>
              </w:rPr>
            </w:pPr>
            <w:r w:rsidRPr="00093CF8">
              <w:rPr>
                <w:sz w:val="18"/>
                <w:szCs w:val="18"/>
              </w:rPr>
              <w:t>We are OK with the updated version.</w:t>
            </w:r>
          </w:p>
        </w:tc>
      </w:tr>
      <w:tr w:rsidR="00C0427C" w14:paraId="65FB947C" w14:textId="77777777" w:rsidTr="002F362E">
        <w:tc>
          <w:tcPr>
            <w:tcW w:w="1435" w:type="dxa"/>
          </w:tcPr>
          <w:p w14:paraId="7E319A99" w14:textId="5FE4271F" w:rsidR="00C0427C" w:rsidRPr="00187BA9" w:rsidRDefault="00C0427C" w:rsidP="00C0427C">
            <w:pPr>
              <w:spacing w:line="264" w:lineRule="auto"/>
              <w:rPr>
                <w:sz w:val="18"/>
                <w:szCs w:val="18"/>
              </w:rPr>
            </w:pPr>
            <w:proofErr w:type="spellStart"/>
            <w:r w:rsidRPr="00126CB4">
              <w:rPr>
                <w:smallCaps/>
                <w:color w:val="000000" w:themeColor="text1"/>
                <w:sz w:val="18"/>
                <w:szCs w:val="18"/>
              </w:rPr>
              <w:t>Futurewei</w:t>
            </w:r>
            <w:proofErr w:type="spellEnd"/>
          </w:p>
        </w:tc>
        <w:tc>
          <w:tcPr>
            <w:tcW w:w="8301" w:type="dxa"/>
          </w:tcPr>
          <w:p w14:paraId="5004DF69" w14:textId="4EBDBC9C" w:rsidR="00C0427C" w:rsidRPr="00187BA9" w:rsidRDefault="00C0427C" w:rsidP="00C0427C">
            <w:pPr>
              <w:spacing w:line="264" w:lineRule="auto"/>
              <w:rPr>
                <w:sz w:val="18"/>
                <w:szCs w:val="18"/>
              </w:rPr>
            </w:pPr>
            <w:r>
              <w:rPr>
                <w:color w:val="000000" w:themeColor="text1"/>
                <w:sz w:val="18"/>
                <w:szCs w:val="18"/>
              </w:rPr>
              <w:t>Thanks, FL, for adding the note. We are ok with the proposal.</w:t>
            </w:r>
          </w:p>
        </w:tc>
      </w:tr>
      <w:tr w:rsidR="00A72655" w14:paraId="7917403D" w14:textId="77777777" w:rsidTr="002F362E">
        <w:tc>
          <w:tcPr>
            <w:tcW w:w="1435" w:type="dxa"/>
          </w:tcPr>
          <w:p w14:paraId="6426BB27" w14:textId="5805E60C" w:rsidR="00A72655" w:rsidRPr="00126CB4" w:rsidRDefault="00A72655" w:rsidP="00C0427C">
            <w:pPr>
              <w:spacing w:line="264" w:lineRule="auto"/>
              <w:rPr>
                <w:smallCaps/>
                <w:color w:val="000000" w:themeColor="text1"/>
                <w:sz w:val="18"/>
                <w:szCs w:val="18"/>
              </w:rPr>
            </w:pPr>
            <w:r w:rsidRPr="00A72655">
              <w:rPr>
                <w:smallCaps/>
                <w:color w:val="000000" w:themeColor="text1"/>
                <w:sz w:val="18"/>
                <w:szCs w:val="18"/>
              </w:rPr>
              <w:t>Ericsson</w:t>
            </w:r>
          </w:p>
        </w:tc>
        <w:tc>
          <w:tcPr>
            <w:tcW w:w="8301" w:type="dxa"/>
          </w:tcPr>
          <w:p w14:paraId="3CE6B0BE" w14:textId="3B4B9CCA" w:rsidR="00A72655" w:rsidRDefault="00A72655" w:rsidP="00C0427C">
            <w:pPr>
              <w:spacing w:line="264" w:lineRule="auto"/>
              <w:rPr>
                <w:color w:val="000000" w:themeColor="text1"/>
                <w:sz w:val="18"/>
                <w:szCs w:val="18"/>
              </w:rPr>
            </w:pPr>
            <w:r>
              <w:rPr>
                <w:color w:val="000000" w:themeColor="text1"/>
                <w:sz w:val="18"/>
                <w:szCs w:val="18"/>
              </w:rPr>
              <w:t>Support.</w:t>
            </w:r>
          </w:p>
        </w:tc>
      </w:tr>
      <w:tr w:rsidR="00A342A4" w:rsidRPr="009F43FD" w14:paraId="36B6DD55" w14:textId="77777777" w:rsidTr="00A342A4">
        <w:tc>
          <w:tcPr>
            <w:tcW w:w="1435" w:type="dxa"/>
          </w:tcPr>
          <w:p w14:paraId="553B2BEC" w14:textId="77777777" w:rsidR="00A342A4" w:rsidRPr="009F43FD" w:rsidRDefault="00A342A4" w:rsidP="002F362E">
            <w:pPr>
              <w:spacing w:line="264" w:lineRule="auto"/>
              <w:rPr>
                <w:sz w:val="18"/>
                <w:szCs w:val="18"/>
                <w:lang w:eastAsia="ko-KR"/>
              </w:rPr>
            </w:pPr>
            <w:r w:rsidRPr="009F43FD">
              <w:rPr>
                <w:rFonts w:hint="eastAsia"/>
                <w:sz w:val="18"/>
                <w:szCs w:val="18"/>
                <w:lang w:eastAsia="ko-KR"/>
              </w:rPr>
              <w:t>Samsung</w:t>
            </w:r>
          </w:p>
        </w:tc>
        <w:tc>
          <w:tcPr>
            <w:tcW w:w="8301" w:type="dxa"/>
          </w:tcPr>
          <w:p w14:paraId="5A10EE2D" w14:textId="77777777" w:rsidR="00A342A4" w:rsidRDefault="00A342A4" w:rsidP="002F362E">
            <w:pPr>
              <w:spacing w:line="264" w:lineRule="auto"/>
              <w:rPr>
                <w:sz w:val="18"/>
                <w:szCs w:val="18"/>
                <w:lang w:eastAsia="ko-KR"/>
              </w:rPr>
            </w:pPr>
            <w:r>
              <w:rPr>
                <w:sz w:val="18"/>
                <w:szCs w:val="18"/>
                <w:lang w:eastAsia="ko-KR"/>
              </w:rPr>
              <w:t>Before define the KPI, we think some meaning evaluation results should be collected regarding whether an AI/ML model can predict L1-RSRP or not. Therefore, t</w:t>
            </w:r>
            <w:r>
              <w:rPr>
                <w:rFonts w:hint="eastAsia"/>
                <w:sz w:val="18"/>
                <w:szCs w:val="18"/>
                <w:lang w:eastAsia="ko-KR"/>
              </w:rPr>
              <w:t xml:space="preserve">o be safe, </w:t>
            </w:r>
            <w:r>
              <w:rPr>
                <w:sz w:val="18"/>
                <w:szCs w:val="18"/>
                <w:lang w:eastAsia="ko-KR"/>
              </w:rPr>
              <w:t>we suggest to revise the proposal as follows:</w:t>
            </w:r>
          </w:p>
          <w:p w14:paraId="568E0E56" w14:textId="77777777" w:rsidR="00A342A4" w:rsidRPr="00683E31" w:rsidRDefault="00A342A4" w:rsidP="002F362E">
            <w:pPr>
              <w:pStyle w:val="5"/>
              <w:outlineLvl w:val="4"/>
              <w:rPr>
                <w:color w:val="4472C4" w:themeColor="accent5"/>
              </w:rPr>
            </w:pPr>
            <w:r w:rsidRPr="00683E31">
              <w:rPr>
                <w:color w:val="4472C4" w:themeColor="accent5"/>
              </w:rPr>
              <w:t>Proposal 2.1.2-1c</w:t>
            </w:r>
          </w:p>
          <w:p w14:paraId="22C8D8DA" w14:textId="77777777" w:rsidR="00A342A4" w:rsidRPr="00683E31" w:rsidRDefault="00A342A4" w:rsidP="002F362E">
            <w:pPr>
              <w:pStyle w:val="af9"/>
              <w:numPr>
                <w:ilvl w:val="0"/>
                <w:numId w:val="28"/>
              </w:numPr>
              <w:suppressAutoHyphens/>
              <w:textAlignment w:val="baseline"/>
              <w:rPr>
                <w:b/>
                <w:iCs/>
              </w:rPr>
            </w:pPr>
            <w:r w:rsidRPr="00683E31">
              <w:rPr>
                <w:b/>
                <w:iCs/>
              </w:rPr>
              <w:t xml:space="preserve">For </w:t>
            </w:r>
            <w:r w:rsidRPr="00683E31">
              <w:rPr>
                <w:b/>
                <w:iCs/>
                <w:color w:val="4472C4" w:themeColor="accent5"/>
              </w:rPr>
              <w:t xml:space="preserve">evaluation </w:t>
            </w:r>
            <w:r w:rsidRPr="00683E31">
              <w:rPr>
                <w:b/>
                <w:iCs/>
              </w:rPr>
              <w:t xml:space="preserve">of the AI/ML model with prediction of L1-RSRP as output, </w:t>
            </w:r>
            <w:r w:rsidRPr="00683E31">
              <w:rPr>
                <w:b/>
                <w:iCs/>
                <w:color w:val="4472C4" w:themeColor="accent5"/>
              </w:rPr>
              <w:t xml:space="preserve">companies optionally report </w:t>
            </w:r>
            <w:r w:rsidRPr="00683E31">
              <w:rPr>
                <w:b/>
                <w:iCs/>
                <w:strike/>
                <w:color w:val="4472C4" w:themeColor="accent5"/>
              </w:rPr>
              <w:t>further consider</w:t>
            </w:r>
            <w:r w:rsidRPr="00683E31">
              <w:rPr>
                <w:b/>
                <w:iCs/>
                <w:color w:val="4472C4" w:themeColor="accent5"/>
              </w:rPr>
              <w:t xml:space="preserve"> </w:t>
            </w:r>
            <w:r w:rsidRPr="00683E31">
              <w:rPr>
                <w:b/>
                <w:iCs/>
              </w:rPr>
              <w:t>the predicted L1-RSRP difference defined as:</w:t>
            </w:r>
          </w:p>
          <w:p w14:paraId="0E33F459" w14:textId="77777777" w:rsidR="00A342A4" w:rsidRDefault="00A342A4" w:rsidP="002F362E">
            <w:pPr>
              <w:pStyle w:val="af9"/>
              <w:numPr>
                <w:ilvl w:val="1"/>
                <w:numId w:val="28"/>
              </w:numPr>
              <w:suppressAutoHyphens/>
              <w:textAlignment w:val="baseline"/>
              <w:rPr>
                <w:b/>
                <w:iCs/>
              </w:rPr>
            </w:pPr>
            <w:r>
              <w:rPr>
                <w:b/>
                <w:iCs/>
              </w:rPr>
              <w:t>The difference between the predicted L1-RSRP of Top-1 predicted beam and the ideal L1-RSRP of Top-1 predicted beam.</w:t>
            </w:r>
          </w:p>
          <w:p w14:paraId="7A31A2F1" w14:textId="77777777" w:rsidR="00A342A4" w:rsidRPr="007758E8" w:rsidRDefault="00A342A4" w:rsidP="002F362E">
            <w:pPr>
              <w:pStyle w:val="af9"/>
              <w:numPr>
                <w:ilvl w:val="0"/>
                <w:numId w:val="28"/>
              </w:numPr>
              <w:suppressAutoHyphens/>
              <w:textAlignment w:val="baseline"/>
              <w:rPr>
                <w:b/>
                <w:bCs/>
                <w:iCs/>
                <w:color w:val="FF0000"/>
              </w:rPr>
            </w:pPr>
            <w:r w:rsidRPr="007758E8">
              <w:rPr>
                <w:b/>
                <w:bCs/>
                <w:color w:val="FF0000"/>
                <w:u w:val="single"/>
              </w:rPr>
              <w:t>NOTE: this KPI may not imply or indicate the performance</w:t>
            </w:r>
            <w:r>
              <w:rPr>
                <w:b/>
                <w:bCs/>
                <w:color w:val="FF0000"/>
                <w:u w:val="single"/>
              </w:rPr>
              <w:t xml:space="preserve"> for </w:t>
            </w:r>
            <w:r w:rsidRPr="007758E8">
              <w:rPr>
                <w:b/>
                <w:bCs/>
                <w:color w:val="FF0000"/>
                <w:u w:val="single"/>
              </w:rPr>
              <w:t xml:space="preserve">Top-1 or Top-K </w:t>
            </w:r>
            <w:r>
              <w:rPr>
                <w:b/>
                <w:bCs/>
                <w:color w:val="FF0000"/>
                <w:u w:val="single"/>
              </w:rPr>
              <w:t>beam prediction accuracy.</w:t>
            </w:r>
          </w:p>
          <w:p w14:paraId="5D44E29F" w14:textId="77777777" w:rsidR="00A342A4" w:rsidRPr="009F43FD" w:rsidRDefault="00A342A4" w:rsidP="002F362E">
            <w:pPr>
              <w:spacing w:line="264" w:lineRule="auto"/>
              <w:rPr>
                <w:sz w:val="18"/>
                <w:szCs w:val="18"/>
                <w:lang w:eastAsia="ko-KR"/>
              </w:rPr>
            </w:pPr>
          </w:p>
        </w:tc>
      </w:tr>
    </w:tbl>
    <w:p w14:paraId="78700DAB" w14:textId="080E1857" w:rsidR="007758E8" w:rsidRDefault="007758E8">
      <w:pPr>
        <w:spacing w:line="264" w:lineRule="auto"/>
        <w:rPr>
          <w:sz w:val="18"/>
          <w:szCs w:val="18"/>
        </w:rPr>
      </w:pPr>
    </w:p>
    <w:p w14:paraId="1FC874ED" w14:textId="683A5C93" w:rsidR="00C37AA0" w:rsidRDefault="00C37AA0">
      <w:pPr>
        <w:spacing w:line="264" w:lineRule="auto"/>
        <w:rPr>
          <w:sz w:val="18"/>
          <w:szCs w:val="18"/>
        </w:rPr>
      </w:pPr>
    </w:p>
    <w:p w14:paraId="35DD1E90" w14:textId="11BB52B9" w:rsidR="00C37AA0" w:rsidRDefault="00C37AA0" w:rsidP="00C37AA0">
      <w:pPr>
        <w:pStyle w:val="4"/>
      </w:pPr>
      <w:r>
        <w:t>3</w:t>
      </w:r>
      <w:r w:rsidRPr="00C37AA0">
        <w:rPr>
          <w:vertAlign w:val="superscript"/>
        </w:rPr>
        <w:t>rd</w:t>
      </w:r>
      <w:r>
        <w:t xml:space="preserve"> round</w:t>
      </w:r>
    </w:p>
    <w:p w14:paraId="7EEA5B6B" w14:textId="61C8C339" w:rsidR="00C37AA0" w:rsidRDefault="00C37AA0" w:rsidP="00C37AA0">
      <w:pPr>
        <w:pStyle w:val="5"/>
      </w:pPr>
      <w:r>
        <w:t>Proposal 2.1.2-1c</w:t>
      </w:r>
    </w:p>
    <w:p w14:paraId="7FC2014B" w14:textId="5CC4F0A0" w:rsidR="00C37AA0" w:rsidRDefault="00337F05" w:rsidP="00C37AA0">
      <w:pPr>
        <w:pStyle w:val="af9"/>
        <w:numPr>
          <w:ilvl w:val="0"/>
          <w:numId w:val="28"/>
        </w:numPr>
        <w:suppressAutoHyphens/>
        <w:textAlignment w:val="baseline"/>
        <w:rPr>
          <w:b/>
          <w:iCs/>
        </w:rPr>
      </w:pPr>
      <w:r w:rsidRPr="00337F05">
        <w:rPr>
          <w:b/>
          <w:iCs/>
          <w:color w:val="FF0000"/>
        </w:rPr>
        <w:t>To</w:t>
      </w:r>
      <w:r w:rsidR="00C37AA0" w:rsidRPr="00337F05">
        <w:rPr>
          <w:b/>
          <w:iCs/>
          <w:color w:val="FF0000"/>
        </w:rPr>
        <w:t xml:space="preserve"> evaluat</w:t>
      </w:r>
      <w:r w:rsidRPr="00337F05">
        <w:rPr>
          <w:b/>
          <w:iCs/>
          <w:color w:val="FF0000"/>
        </w:rPr>
        <w:t>e</w:t>
      </w:r>
      <w:r w:rsidR="00C37AA0" w:rsidRPr="00337F05">
        <w:rPr>
          <w:b/>
          <w:iCs/>
          <w:color w:val="FF0000"/>
        </w:rPr>
        <w:t xml:space="preserve"> </w:t>
      </w:r>
      <w:r w:rsidR="00C37AA0" w:rsidRPr="00337F05">
        <w:rPr>
          <w:b/>
          <w:iCs/>
        </w:rPr>
        <w:t xml:space="preserve">of </w:t>
      </w:r>
      <w:r>
        <w:rPr>
          <w:b/>
          <w:iCs/>
        </w:rPr>
        <w:t xml:space="preserve">accuracy of </w:t>
      </w:r>
      <w:r w:rsidR="00C37AA0" w:rsidRPr="00337F05">
        <w:rPr>
          <w:b/>
          <w:iCs/>
        </w:rPr>
        <w:t>predict</w:t>
      </w:r>
      <w:r w:rsidR="00657D4D" w:rsidRPr="00337F05">
        <w:rPr>
          <w:b/>
          <w:iCs/>
        </w:rPr>
        <w:t xml:space="preserve">ed </w:t>
      </w:r>
      <w:r w:rsidR="00C37AA0">
        <w:rPr>
          <w:b/>
          <w:iCs/>
        </w:rPr>
        <w:t>L1-RSRP</w:t>
      </w:r>
      <w:r>
        <w:rPr>
          <w:b/>
          <w:iCs/>
        </w:rPr>
        <w:t>,</w:t>
      </w:r>
      <w:r w:rsidR="00C37AA0">
        <w:rPr>
          <w:b/>
          <w:iCs/>
        </w:rPr>
        <w:t xml:space="preserve"> </w:t>
      </w:r>
      <w:r w:rsidR="00592F51" w:rsidRPr="00337F05">
        <w:rPr>
          <w:b/>
          <w:iCs/>
        </w:rPr>
        <w:t xml:space="preserve">companies optionally report </w:t>
      </w:r>
      <w:r w:rsidRPr="00EC71DC">
        <w:rPr>
          <w:b/>
          <w:iCs/>
          <w:color w:val="FF0000"/>
          <w:highlight w:val="yellow"/>
        </w:rPr>
        <w:t>average</w:t>
      </w:r>
      <w:r w:rsidR="00EC71DC" w:rsidRPr="00EC71DC">
        <w:rPr>
          <w:b/>
          <w:iCs/>
          <w:color w:val="FF0000"/>
          <w:highlight w:val="yellow"/>
        </w:rPr>
        <w:t>/CDF</w:t>
      </w:r>
      <w:r w:rsidRPr="00337F05">
        <w:rPr>
          <w:b/>
          <w:iCs/>
          <w:color w:val="FF0000"/>
        </w:rPr>
        <w:t xml:space="preserve"> of </w:t>
      </w:r>
      <w:r>
        <w:rPr>
          <w:b/>
          <w:iCs/>
        </w:rPr>
        <w:t xml:space="preserve">the </w:t>
      </w:r>
      <w:r w:rsidR="00C37AA0">
        <w:rPr>
          <w:b/>
          <w:iCs/>
        </w:rPr>
        <w:t>predicted L1-RSRP difference</w:t>
      </w:r>
      <w:r>
        <w:rPr>
          <w:b/>
          <w:iCs/>
        </w:rPr>
        <w:t xml:space="preserve"> </w:t>
      </w:r>
      <w:r w:rsidRPr="00337F05">
        <w:rPr>
          <w:b/>
          <w:iCs/>
          <w:color w:val="FF0000"/>
        </w:rPr>
        <w:t>(absolute value), where the predicted L1-RSRP difference is</w:t>
      </w:r>
      <w:r w:rsidR="00C37AA0" w:rsidRPr="00337F05">
        <w:rPr>
          <w:b/>
          <w:iCs/>
          <w:color w:val="FF0000"/>
        </w:rPr>
        <w:t xml:space="preserve"> </w:t>
      </w:r>
      <w:r w:rsidR="00C37AA0">
        <w:rPr>
          <w:b/>
          <w:iCs/>
        </w:rPr>
        <w:t>defined as:</w:t>
      </w:r>
    </w:p>
    <w:p w14:paraId="50B889F7" w14:textId="44AAC6B0" w:rsidR="00C37AA0" w:rsidRDefault="00C37AA0" w:rsidP="00C37AA0">
      <w:pPr>
        <w:pStyle w:val="af9"/>
        <w:numPr>
          <w:ilvl w:val="1"/>
          <w:numId w:val="28"/>
        </w:numPr>
        <w:suppressAutoHyphens/>
        <w:textAlignment w:val="baseline"/>
        <w:rPr>
          <w:b/>
          <w:iCs/>
        </w:rPr>
      </w:pPr>
      <w:r>
        <w:rPr>
          <w:b/>
          <w:iCs/>
        </w:rPr>
        <w:t>The difference between the predicted L1-RSRP of Top-1 predicted beam and the ideal L1-RSRP of Top-1 predicted beam.</w:t>
      </w:r>
    </w:p>
    <w:p w14:paraId="669535DC" w14:textId="647E75B0" w:rsidR="00337F05" w:rsidRPr="00337F05" w:rsidRDefault="00337F05" w:rsidP="00C37AA0">
      <w:pPr>
        <w:pStyle w:val="af9"/>
        <w:numPr>
          <w:ilvl w:val="1"/>
          <w:numId w:val="28"/>
        </w:numPr>
        <w:suppressAutoHyphens/>
        <w:textAlignment w:val="baseline"/>
        <w:rPr>
          <w:b/>
          <w:iCs/>
          <w:color w:val="FF0000"/>
        </w:rPr>
      </w:pPr>
      <w:r w:rsidRPr="00337F05">
        <w:rPr>
          <w:b/>
          <w:iCs/>
          <w:color w:val="FF0000"/>
        </w:rPr>
        <w:t xml:space="preserve">Note: This can be used </w:t>
      </w:r>
      <w:r>
        <w:rPr>
          <w:b/>
          <w:iCs/>
          <w:color w:val="FF0000"/>
        </w:rPr>
        <w:t>for the</w:t>
      </w:r>
      <w:r w:rsidRPr="00337F05">
        <w:rPr>
          <w:b/>
          <w:iCs/>
          <w:color w:val="FF0000"/>
        </w:rPr>
        <w:t xml:space="preserve"> predicted L1-RSRP reporting for UE side model</w:t>
      </w:r>
    </w:p>
    <w:p w14:paraId="1521D816" w14:textId="77777777" w:rsidR="00337F05" w:rsidRPr="00337F05" w:rsidRDefault="00337F05" w:rsidP="00337F05">
      <w:pPr>
        <w:suppressAutoHyphens/>
        <w:ind w:left="1140"/>
        <w:textAlignment w:val="baseline"/>
        <w:rPr>
          <w:b/>
          <w:iCs/>
        </w:rPr>
      </w:pPr>
    </w:p>
    <w:tbl>
      <w:tblPr>
        <w:tblStyle w:val="af5"/>
        <w:tblW w:w="0" w:type="auto"/>
        <w:tblLook w:val="04A0" w:firstRow="1" w:lastRow="0" w:firstColumn="1" w:lastColumn="0" w:noHBand="0" w:noVBand="1"/>
      </w:tblPr>
      <w:tblGrid>
        <w:gridCol w:w="2155"/>
        <w:gridCol w:w="7581"/>
      </w:tblGrid>
      <w:tr w:rsidR="00337F05" w14:paraId="7F833B8F" w14:textId="77777777" w:rsidTr="00337F05">
        <w:tc>
          <w:tcPr>
            <w:tcW w:w="2155" w:type="dxa"/>
            <w:shd w:val="clear" w:color="auto" w:fill="E7E6E6" w:themeFill="background2"/>
          </w:tcPr>
          <w:p w14:paraId="13FAAEF9" w14:textId="5C1E62A7" w:rsidR="00337F05" w:rsidRDefault="00337F05" w:rsidP="00E6343B">
            <w:pPr>
              <w:tabs>
                <w:tab w:val="left" w:pos="1710"/>
              </w:tabs>
            </w:pPr>
            <w:r>
              <w:lastRenderedPageBreak/>
              <w:t>Supported by</w:t>
            </w:r>
          </w:p>
        </w:tc>
        <w:tc>
          <w:tcPr>
            <w:tcW w:w="7581" w:type="dxa"/>
          </w:tcPr>
          <w:p w14:paraId="13174A1F" w14:textId="0B613116" w:rsidR="00337F05" w:rsidRDefault="00337F05" w:rsidP="00E6343B">
            <w:pPr>
              <w:tabs>
                <w:tab w:val="left" w:pos="1710"/>
              </w:tabs>
            </w:pPr>
          </w:p>
        </w:tc>
      </w:tr>
      <w:tr w:rsidR="00337F05" w:rsidRPr="002D3900" w14:paraId="43B25B65" w14:textId="77777777" w:rsidTr="00337F05">
        <w:tc>
          <w:tcPr>
            <w:tcW w:w="2155" w:type="dxa"/>
            <w:shd w:val="clear" w:color="auto" w:fill="E7E6E6" w:themeFill="background2"/>
          </w:tcPr>
          <w:p w14:paraId="6890D4E8" w14:textId="6A81A9EF" w:rsidR="00337F05" w:rsidRDefault="00337F05" w:rsidP="00E6343B">
            <w:pPr>
              <w:tabs>
                <w:tab w:val="left" w:pos="1710"/>
              </w:tabs>
            </w:pPr>
            <w:r>
              <w:t>Objected/concerns by</w:t>
            </w:r>
          </w:p>
        </w:tc>
        <w:tc>
          <w:tcPr>
            <w:tcW w:w="7581" w:type="dxa"/>
          </w:tcPr>
          <w:p w14:paraId="1744C125" w14:textId="2AA4C4C0" w:rsidR="00337F05" w:rsidRPr="002D3900" w:rsidRDefault="00337F05" w:rsidP="00E6343B">
            <w:pPr>
              <w:tabs>
                <w:tab w:val="left" w:pos="1710"/>
              </w:tabs>
            </w:pPr>
          </w:p>
        </w:tc>
      </w:tr>
    </w:tbl>
    <w:p w14:paraId="582CC2AA" w14:textId="507800A2" w:rsidR="00592F51" w:rsidRDefault="00592F51">
      <w:pPr>
        <w:spacing w:line="264" w:lineRule="auto"/>
        <w:rPr>
          <w:sz w:val="18"/>
          <w:szCs w:val="18"/>
        </w:rPr>
      </w:pPr>
    </w:p>
    <w:p w14:paraId="26BD1AFF" w14:textId="77777777" w:rsidR="00337F05" w:rsidRDefault="00337F05">
      <w:pPr>
        <w:spacing w:line="264" w:lineRule="auto"/>
        <w:rPr>
          <w:sz w:val="18"/>
          <w:szCs w:val="18"/>
        </w:rPr>
      </w:pPr>
    </w:p>
    <w:tbl>
      <w:tblPr>
        <w:tblStyle w:val="af5"/>
        <w:tblW w:w="0" w:type="auto"/>
        <w:tblLook w:val="04A0" w:firstRow="1" w:lastRow="0" w:firstColumn="1" w:lastColumn="0" w:noHBand="0" w:noVBand="1"/>
      </w:tblPr>
      <w:tblGrid>
        <w:gridCol w:w="1435"/>
        <w:gridCol w:w="8301"/>
      </w:tblGrid>
      <w:tr w:rsidR="00337F05" w14:paraId="20776181" w14:textId="77777777" w:rsidTr="00E6343B">
        <w:tc>
          <w:tcPr>
            <w:tcW w:w="1435" w:type="dxa"/>
            <w:shd w:val="clear" w:color="auto" w:fill="BFBFBF" w:themeFill="background1" w:themeFillShade="BF"/>
          </w:tcPr>
          <w:p w14:paraId="63C74CCD" w14:textId="77777777" w:rsidR="00337F05" w:rsidRDefault="00337F05" w:rsidP="00E6343B">
            <w:pPr>
              <w:spacing w:line="264" w:lineRule="auto"/>
              <w:rPr>
                <w:sz w:val="18"/>
                <w:szCs w:val="18"/>
              </w:rPr>
            </w:pPr>
            <w:r>
              <w:rPr>
                <w:sz w:val="18"/>
                <w:szCs w:val="18"/>
              </w:rPr>
              <w:t>Company</w:t>
            </w:r>
          </w:p>
        </w:tc>
        <w:tc>
          <w:tcPr>
            <w:tcW w:w="8301" w:type="dxa"/>
            <w:shd w:val="clear" w:color="auto" w:fill="BFBFBF" w:themeFill="background1" w:themeFillShade="BF"/>
          </w:tcPr>
          <w:p w14:paraId="6FDA302F" w14:textId="77777777" w:rsidR="00337F05" w:rsidRDefault="00337F05" w:rsidP="00E6343B">
            <w:pPr>
              <w:spacing w:line="264" w:lineRule="auto"/>
              <w:rPr>
                <w:sz w:val="18"/>
                <w:szCs w:val="18"/>
              </w:rPr>
            </w:pPr>
            <w:r>
              <w:rPr>
                <w:sz w:val="18"/>
                <w:szCs w:val="18"/>
              </w:rPr>
              <w:t xml:space="preserve">Comments </w:t>
            </w:r>
          </w:p>
        </w:tc>
      </w:tr>
      <w:tr w:rsidR="00337F05" w:rsidRPr="00C3633B" w14:paraId="04046DEF" w14:textId="77777777" w:rsidTr="00E6343B">
        <w:tc>
          <w:tcPr>
            <w:tcW w:w="1435" w:type="dxa"/>
          </w:tcPr>
          <w:p w14:paraId="1EE45108" w14:textId="5CCDA9F4" w:rsidR="00337F05" w:rsidRPr="00C3633B" w:rsidRDefault="001971BD" w:rsidP="00E6343B">
            <w:pPr>
              <w:spacing w:line="264" w:lineRule="auto"/>
              <w:rPr>
                <w:rFonts w:eastAsiaTheme="minorEastAsia"/>
                <w:sz w:val="18"/>
                <w:szCs w:val="18"/>
              </w:rPr>
            </w:pPr>
            <w:r>
              <w:rPr>
                <w:rFonts w:eastAsiaTheme="minorEastAsia"/>
                <w:sz w:val="18"/>
                <w:szCs w:val="18"/>
              </w:rPr>
              <w:t>OPPO</w:t>
            </w:r>
          </w:p>
        </w:tc>
        <w:tc>
          <w:tcPr>
            <w:tcW w:w="8301" w:type="dxa"/>
          </w:tcPr>
          <w:p w14:paraId="168E3B43" w14:textId="77777777" w:rsidR="00337F05" w:rsidRDefault="001971BD" w:rsidP="00E6343B">
            <w:pPr>
              <w:spacing w:line="264" w:lineRule="auto"/>
              <w:rPr>
                <w:rFonts w:eastAsiaTheme="minorEastAsia"/>
                <w:sz w:val="18"/>
                <w:szCs w:val="18"/>
              </w:rPr>
            </w:pPr>
            <w:r>
              <w:rPr>
                <w:rFonts w:eastAsiaTheme="minorEastAsia"/>
                <w:sz w:val="18"/>
                <w:szCs w:val="18"/>
              </w:rPr>
              <w:t xml:space="preserve">We are in general fine with this direction. </w:t>
            </w:r>
          </w:p>
          <w:p w14:paraId="4F62F219" w14:textId="77777777" w:rsidR="001971BD" w:rsidRDefault="001971BD" w:rsidP="00E6343B">
            <w:pPr>
              <w:spacing w:line="264" w:lineRule="auto"/>
              <w:rPr>
                <w:rFonts w:eastAsiaTheme="minorEastAsia"/>
                <w:sz w:val="18"/>
                <w:szCs w:val="18"/>
              </w:rPr>
            </w:pPr>
            <w:r>
              <w:rPr>
                <w:rFonts w:eastAsiaTheme="minorEastAsia"/>
                <w:sz w:val="18"/>
                <w:szCs w:val="18"/>
              </w:rPr>
              <w:t xml:space="preserve">In our offline comment, we suggested to add another definition on difference, that is </w:t>
            </w:r>
          </w:p>
          <w:p w14:paraId="6488E531" w14:textId="77777777" w:rsidR="001971BD" w:rsidRDefault="001971BD" w:rsidP="00E6343B">
            <w:pPr>
              <w:spacing w:line="264" w:lineRule="auto"/>
              <w:rPr>
                <w:b/>
                <w:iCs/>
              </w:rPr>
            </w:pPr>
            <w:r>
              <w:rPr>
                <w:b/>
                <w:iCs/>
              </w:rPr>
              <w:t xml:space="preserve">The difference between the predicted L1-RSRP of Top-1 predicted beam and the ideal L1-RSRP of </w:t>
            </w:r>
            <w:r w:rsidRPr="001971BD">
              <w:rPr>
                <w:b/>
                <w:iCs/>
                <w:color w:val="FF0000"/>
              </w:rPr>
              <w:t>genie-aided beam</w:t>
            </w:r>
          </w:p>
          <w:p w14:paraId="03E19FEC" w14:textId="33A4337A" w:rsidR="001971BD" w:rsidRDefault="001971BD" w:rsidP="00E6343B">
            <w:pPr>
              <w:spacing w:line="264" w:lineRule="auto"/>
              <w:rPr>
                <w:rFonts w:eastAsiaTheme="minorEastAsia"/>
                <w:sz w:val="18"/>
                <w:szCs w:val="18"/>
              </w:rPr>
            </w:pPr>
            <w:r>
              <w:rPr>
                <w:rFonts w:eastAsiaTheme="minorEastAsia"/>
                <w:sz w:val="18"/>
                <w:szCs w:val="18"/>
              </w:rPr>
              <w:t xml:space="preserve">But we notice that companies may need some time to digest it. To make this proposal more agreeable, can we suggest to add a note as highlighted. Thank you for considering this. </w:t>
            </w:r>
          </w:p>
          <w:p w14:paraId="67D5F03D" w14:textId="77777777" w:rsidR="001971BD" w:rsidRDefault="001971BD" w:rsidP="001971BD">
            <w:pPr>
              <w:pStyle w:val="5"/>
              <w:outlineLvl w:val="4"/>
            </w:pPr>
            <w:r>
              <w:t>Proposal 2.1.2-1c</w:t>
            </w:r>
          </w:p>
          <w:p w14:paraId="156E3D70" w14:textId="77777777" w:rsidR="001971BD" w:rsidRDefault="001971BD" w:rsidP="001971BD">
            <w:pPr>
              <w:pStyle w:val="af9"/>
              <w:numPr>
                <w:ilvl w:val="0"/>
                <w:numId w:val="28"/>
              </w:numPr>
              <w:suppressAutoHyphens/>
              <w:textAlignment w:val="baseline"/>
              <w:rPr>
                <w:b/>
                <w:iCs/>
              </w:rPr>
            </w:pPr>
            <w:r w:rsidRPr="00337F05">
              <w:rPr>
                <w:b/>
                <w:iCs/>
                <w:color w:val="FF0000"/>
              </w:rPr>
              <w:t xml:space="preserve">To evaluate </w:t>
            </w:r>
            <w:r w:rsidRPr="00337F05">
              <w:rPr>
                <w:b/>
                <w:iCs/>
              </w:rPr>
              <w:t xml:space="preserve">of </w:t>
            </w:r>
            <w:r>
              <w:rPr>
                <w:b/>
                <w:iCs/>
              </w:rPr>
              <w:t xml:space="preserve">accuracy of </w:t>
            </w:r>
            <w:r w:rsidRPr="00337F05">
              <w:rPr>
                <w:b/>
                <w:iCs/>
              </w:rPr>
              <w:t xml:space="preserve">predicted </w:t>
            </w:r>
            <w:r>
              <w:rPr>
                <w:b/>
                <w:iCs/>
              </w:rPr>
              <w:t xml:space="preserve">L1-RSRP, </w:t>
            </w:r>
            <w:r w:rsidRPr="00337F05">
              <w:rPr>
                <w:b/>
                <w:iCs/>
              </w:rPr>
              <w:t xml:space="preserve">companies optionally report </w:t>
            </w:r>
            <w:r w:rsidRPr="00337F05">
              <w:rPr>
                <w:b/>
                <w:iCs/>
                <w:color w:val="FF0000"/>
              </w:rPr>
              <w:t xml:space="preserve">average of </w:t>
            </w:r>
            <w:r>
              <w:rPr>
                <w:b/>
                <w:iCs/>
              </w:rPr>
              <w:t xml:space="preserve">the predicted L1-RSRP difference </w:t>
            </w:r>
            <w:r w:rsidRPr="00337F05">
              <w:rPr>
                <w:b/>
                <w:iCs/>
                <w:color w:val="FF0000"/>
              </w:rPr>
              <w:t xml:space="preserve">(absolute value), where the predicted L1-RSRP difference is </w:t>
            </w:r>
            <w:r>
              <w:rPr>
                <w:b/>
                <w:iCs/>
              </w:rPr>
              <w:t>defined as:</w:t>
            </w:r>
          </w:p>
          <w:p w14:paraId="4137AD08" w14:textId="77777777" w:rsidR="001971BD" w:rsidRDefault="001971BD" w:rsidP="001971BD">
            <w:pPr>
              <w:pStyle w:val="af9"/>
              <w:numPr>
                <w:ilvl w:val="1"/>
                <w:numId w:val="28"/>
              </w:numPr>
              <w:suppressAutoHyphens/>
              <w:textAlignment w:val="baseline"/>
              <w:rPr>
                <w:b/>
                <w:iCs/>
              </w:rPr>
            </w:pPr>
            <w:r>
              <w:rPr>
                <w:b/>
                <w:iCs/>
              </w:rPr>
              <w:t>The difference between the predicted L1-RSRP of Top-1 predicted beam and the ideal L1-RSRP of Top-1 predicted beam.</w:t>
            </w:r>
          </w:p>
          <w:p w14:paraId="0FF5E05B" w14:textId="66ACAB5E" w:rsidR="001971BD" w:rsidRDefault="001971BD" w:rsidP="001971BD">
            <w:pPr>
              <w:pStyle w:val="af9"/>
              <w:numPr>
                <w:ilvl w:val="1"/>
                <w:numId w:val="28"/>
              </w:numPr>
              <w:suppressAutoHyphens/>
              <w:textAlignment w:val="baseline"/>
              <w:rPr>
                <w:b/>
                <w:iCs/>
                <w:color w:val="FF0000"/>
              </w:rPr>
            </w:pPr>
            <w:r w:rsidRPr="00337F05">
              <w:rPr>
                <w:b/>
                <w:iCs/>
                <w:color w:val="FF0000"/>
              </w:rPr>
              <w:t xml:space="preserve">Note: This can be used </w:t>
            </w:r>
            <w:r>
              <w:rPr>
                <w:b/>
                <w:iCs/>
                <w:color w:val="FF0000"/>
              </w:rPr>
              <w:t>for the</w:t>
            </w:r>
            <w:r w:rsidRPr="00337F05">
              <w:rPr>
                <w:b/>
                <w:iCs/>
                <w:color w:val="FF0000"/>
              </w:rPr>
              <w:t xml:space="preserve"> predicted L1-RSRP reporting for UE side model</w:t>
            </w:r>
          </w:p>
          <w:p w14:paraId="09372AB7" w14:textId="3B23F94F" w:rsidR="001971BD" w:rsidRPr="00337F05" w:rsidRDefault="001971BD" w:rsidP="001971BD">
            <w:pPr>
              <w:pStyle w:val="af9"/>
              <w:numPr>
                <w:ilvl w:val="1"/>
                <w:numId w:val="28"/>
              </w:numPr>
              <w:suppressAutoHyphens/>
              <w:textAlignment w:val="baseline"/>
              <w:rPr>
                <w:b/>
                <w:iCs/>
                <w:color w:val="FF0000"/>
              </w:rPr>
            </w:pPr>
            <w:r w:rsidRPr="001971BD">
              <w:rPr>
                <w:b/>
                <w:iCs/>
                <w:color w:val="FF0000"/>
                <w:highlight w:val="yellow"/>
              </w:rPr>
              <w:t xml:space="preserve">Note: other definition of L1-RSRP difference </w:t>
            </w:r>
            <w:proofErr w:type="gramStart"/>
            <w:r w:rsidRPr="001971BD">
              <w:rPr>
                <w:b/>
                <w:iCs/>
                <w:color w:val="FF0000"/>
                <w:highlight w:val="yellow"/>
              </w:rPr>
              <w:t>are</w:t>
            </w:r>
            <w:proofErr w:type="gramEnd"/>
            <w:r w:rsidRPr="001971BD">
              <w:rPr>
                <w:b/>
                <w:iCs/>
                <w:color w:val="FF0000"/>
                <w:highlight w:val="yellow"/>
              </w:rPr>
              <w:t xml:space="preserve"> not excluded and can be optionally reported by companies</w:t>
            </w:r>
          </w:p>
          <w:p w14:paraId="4011C020" w14:textId="2B44A7AF" w:rsidR="001971BD" w:rsidRPr="00C3633B" w:rsidRDefault="001971BD" w:rsidP="00E6343B">
            <w:pPr>
              <w:spacing w:line="264" w:lineRule="auto"/>
              <w:rPr>
                <w:rFonts w:eastAsiaTheme="minorEastAsia"/>
                <w:sz w:val="18"/>
                <w:szCs w:val="18"/>
              </w:rPr>
            </w:pPr>
          </w:p>
        </w:tc>
      </w:tr>
      <w:tr w:rsidR="00F4434A" w:rsidRPr="00A11653" w14:paraId="034C95D7" w14:textId="77777777" w:rsidTr="00E6343B">
        <w:tc>
          <w:tcPr>
            <w:tcW w:w="1435" w:type="dxa"/>
          </w:tcPr>
          <w:p w14:paraId="38FA294A" w14:textId="4BABCCB2" w:rsidR="00F4434A" w:rsidRPr="00A11653" w:rsidRDefault="00F4434A" w:rsidP="00F4434A">
            <w:pPr>
              <w:spacing w:line="264" w:lineRule="auto"/>
              <w:rPr>
                <w:rFonts w:eastAsiaTheme="minorEastAsia"/>
                <w:color w:val="000000" w:themeColor="text1"/>
                <w:sz w:val="18"/>
                <w:szCs w:val="18"/>
              </w:rPr>
            </w:pPr>
            <w:r>
              <w:rPr>
                <w:rFonts w:eastAsiaTheme="minorEastAsia"/>
              </w:rPr>
              <w:t>LG Electronics</w:t>
            </w:r>
          </w:p>
        </w:tc>
        <w:tc>
          <w:tcPr>
            <w:tcW w:w="8301" w:type="dxa"/>
          </w:tcPr>
          <w:p w14:paraId="700ECFF3" w14:textId="6974EBE1" w:rsidR="00F4434A" w:rsidRPr="00A11653" w:rsidRDefault="00F4434A" w:rsidP="00F4434A">
            <w:pPr>
              <w:spacing w:line="264" w:lineRule="auto"/>
              <w:rPr>
                <w:rFonts w:eastAsiaTheme="minorEastAsia"/>
                <w:color w:val="000000" w:themeColor="text1"/>
                <w:sz w:val="18"/>
                <w:szCs w:val="18"/>
              </w:rPr>
            </w:pPr>
            <w:r w:rsidRPr="00C3633B">
              <w:rPr>
                <w:rFonts w:eastAsiaTheme="minorEastAsia"/>
              </w:rPr>
              <w:t>S</w:t>
            </w:r>
            <w:r w:rsidRPr="00C3633B">
              <w:rPr>
                <w:rFonts w:eastAsiaTheme="minorEastAsia" w:hint="eastAsia"/>
              </w:rPr>
              <w:t>upport</w:t>
            </w:r>
            <w:r>
              <w:rPr>
                <w:rFonts w:eastAsiaTheme="minorEastAsia"/>
              </w:rPr>
              <w:t xml:space="preserve">. </w:t>
            </w:r>
            <w:proofErr w:type="gramStart"/>
            <w:r>
              <w:rPr>
                <w:rFonts w:eastAsiaTheme="minorEastAsia"/>
              </w:rPr>
              <w:t>Also</w:t>
            </w:r>
            <w:proofErr w:type="gramEnd"/>
            <w:r>
              <w:rPr>
                <w:rFonts w:eastAsiaTheme="minorEastAsia"/>
              </w:rPr>
              <w:t xml:space="preserve"> generally fine with Oppo’s intention. </w:t>
            </w:r>
            <w:proofErr w:type="gramStart"/>
            <w:r>
              <w:rPr>
                <w:rFonts w:eastAsiaTheme="minorEastAsia"/>
              </w:rPr>
              <w:t>But,</w:t>
            </w:r>
            <w:proofErr w:type="gramEnd"/>
            <w:r>
              <w:rPr>
                <w:rFonts w:eastAsiaTheme="minorEastAsia"/>
              </w:rPr>
              <w:t xml:space="preserve"> the main sentence say L1-RSRP difference is optional. so, “other definition is not excluded” seems sufficient.</w:t>
            </w:r>
          </w:p>
        </w:tc>
      </w:tr>
    </w:tbl>
    <w:p w14:paraId="2C197FC2" w14:textId="77777777" w:rsidR="00592F51" w:rsidRPr="00BD5FD5" w:rsidRDefault="00592F51">
      <w:pPr>
        <w:spacing w:line="264" w:lineRule="auto"/>
        <w:rPr>
          <w:sz w:val="18"/>
          <w:szCs w:val="18"/>
        </w:rPr>
      </w:pPr>
    </w:p>
    <w:p w14:paraId="343E928B" w14:textId="77777777" w:rsidR="000A4B7F" w:rsidRDefault="00477771">
      <w:pPr>
        <w:pStyle w:val="2"/>
        <w:numPr>
          <w:ilvl w:val="2"/>
          <w:numId w:val="1"/>
        </w:numPr>
      </w:pPr>
      <w:r>
        <w:t>Others</w:t>
      </w:r>
    </w:p>
    <w:p w14:paraId="343E928C" w14:textId="77777777" w:rsidR="000A4B7F" w:rsidRDefault="00477771">
      <w:pPr>
        <w:rPr>
          <w:sz w:val="18"/>
          <w:szCs w:val="18"/>
        </w:rPr>
      </w:pPr>
      <w:r>
        <w:rPr>
          <w:sz w:val="18"/>
          <w:szCs w:val="18"/>
        </w:rPr>
        <w:t>Some observations/proposals were made in the contributions on beam prediction accuracy related KPIs:</w:t>
      </w:r>
    </w:p>
    <w:p w14:paraId="343E928D" w14:textId="77777777" w:rsidR="000A4B7F" w:rsidRDefault="000A4B7F">
      <w:pPr>
        <w:spacing w:line="264" w:lineRule="auto"/>
        <w:rPr>
          <w:sz w:val="18"/>
          <w:szCs w:val="18"/>
        </w:rPr>
      </w:pPr>
    </w:p>
    <w:tbl>
      <w:tblPr>
        <w:tblStyle w:val="af5"/>
        <w:tblW w:w="0" w:type="auto"/>
        <w:tblLook w:val="04A0" w:firstRow="1" w:lastRow="0" w:firstColumn="1" w:lastColumn="0" w:noHBand="0" w:noVBand="1"/>
      </w:tblPr>
      <w:tblGrid>
        <w:gridCol w:w="1795"/>
        <w:gridCol w:w="7941"/>
      </w:tblGrid>
      <w:tr w:rsidR="000A4B7F" w14:paraId="343E9290" w14:textId="77777777">
        <w:tc>
          <w:tcPr>
            <w:tcW w:w="1795" w:type="dxa"/>
            <w:shd w:val="clear" w:color="auto" w:fill="E7E6E6" w:themeFill="background2"/>
          </w:tcPr>
          <w:p w14:paraId="343E928E" w14:textId="77777777" w:rsidR="000A4B7F" w:rsidRDefault="00477771">
            <w:pPr>
              <w:rPr>
                <w:sz w:val="18"/>
                <w:szCs w:val="18"/>
              </w:rPr>
            </w:pPr>
            <w:r>
              <w:rPr>
                <w:sz w:val="18"/>
                <w:szCs w:val="18"/>
              </w:rPr>
              <w:t>Company</w:t>
            </w:r>
          </w:p>
        </w:tc>
        <w:tc>
          <w:tcPr>
            <w:tcW w:w="7941" w:type="dxa"/>
            <w:shd w:val="clear" w:color="auto" w:fill="E7E6E6" w:themeFill="background2"/>
          </w:tcPr>
          <w:p w14:paraId="343E928F" w14:textId="77777777" w:rsidR="000A4B7F" w:rsidRDefault="00477771">
            <w:pPr>
              <w:rPr>
                <w:sz w:val="18"/>
                <w:szCs w:val="18"/>
              </w:rPr>
            </w:pPr>
            <w:r>
              <w:rPr>
                <w:sz w:val="18"/>
                <w:szCs w:val="18"/>
              </w:rPr>
              <w:t>Proposals/observations</w:t>
            </w:r>
          </w:p>
        </w:tc>
      </w:tr>
      <w:tr w:rsidR="000A4B7F" w14:paraId="343E9294" w14:textId="77777777">
        <w:tc>
          <w:tcPr>
            <w:tcW w:w="1795" w:type="dxa"/>
          </w:tcPr>
          <w:p w14:paraId="343E9291" w14:textId="77777777" w:rsidR="000A4B7F" w:rsidRDefault="00477771">
            <w:pPr>
              <w:rPr>
                <w:sz w:val="18"/>
                <w:szCs w:val="18"/>
              </w:rPr>
            </w:pPr>
            <w:r>
              <w:rPr>
                <w:sz w:val="18"/>
                <w:szCs w:val="18"/>
              </w:rPr>
              <w:t>Huawei/</w:t>
            </w:r>
            <w:proofErr w:type="spellStart"/>
            <w:r>
              <w:rPr>
                <w:sz w:val="18"/>
                <w:szCs w:val="18"/>
              </w:rPr>
              <w:t>HiSI</w:t>
            </w:r>
            <w:proofErr w:type="spellEnd"/>
            <w:r>
              <w:rPr>
                <w:sz w:val="18"/>
                <w:szCs w:val="18"/>
              </w:rPr>
              <w:t xml:space="preserve"> [2]</w:t>
            </w:r>
          </w:p>
        </w:tc>
        <w:tc>
          <w:tcPr>
            <w:tcW w:w="7941" w:type="dxa"/>
          </w:tcPr>
          <w:p w14:paraId="343E9292" w14:textId="77777777" w:rsidR="000A4B7F" w:rsidRDefault="00477771">
            <w:pPr>
              <w:rPr>
                <w:b/>
                <w:i/>
                <w:color w:val="000000" w:themeColor="text1"/>
                <w:sz w:val="18"/>
                <w:szCs w:val="18"/>
              </w:rPr>
            </w:pPr>
            <w:bookmarkStart w:id="23" w:name="_Ref111193022"/>
            <w:r>
              <w:rPr>
                <w:b/>
                <w:i/>
                <w:color w:val="000000" w:themeColor="text1"/>
                <w:sz w:val="18"/>
                <w:szCs w:val="18"/>
              </w:rPr>
              <w:t xml:space="preserve">Proposal </w:t>
            </w:r>
            <w:r>
              <w:rPr>
                <w:b/>
                <w:i/>
                <w:color w:val="000000" w:themeColor="text1"/>
                <w:sz w:val="18"/>
                <w:szCs w:val="18"/>
              </w:rPr>
              <w:fldChar w:fldCharType="begin"/>
            </w:r>
            <w:r>
              <w:rPr>
                <w:b/>
                <w:i/>
                <w:color w:val="000000" w:themeColor="text1"/>
                <w:sz w:val="18"/>
                <w:szCs w:val="18"/>
              </w:rPr>
              <w:instrText xml:space="preserve"> SEQ Proposal \* ARABIC </w:instrText>
            </w:r>
            <w:r>
              <w:rPr>
                <w:b/>
                <w:i/>
                <w:color w:val="000000" w:themeColor="text1"/>
                <w:sz w:val="18"/>
                <w:szCs w:val="18"/>
              </w:rPr>
              <w:fldChar w:fldCharType="separate"/>
            </w:r>
            <w:r>
              <w:rPr>
                <w:b/>
                <w:i/>
                <w:color w:val="000000" w:themeColor="text1"/>
                <w:sz w:val="18"/>
                <w:szCs w:val="18"/>
              </w:rPr>
              <w:t>15</w:t>
            </w:r>
            <w:r>
              <w:rPr>
                <w:b/>
                <w:i/>
                <w:color w:val="000000" w:themeColor="text1"/>
                <w:sz w:val="18"/>
                <w:szCs w:val="18"/>
              </w:rPr>
              <w:fldChar w:fldCharType="end"/>
            </w:r>
            <w:r>
              <w:rPr>
                <w:b/>
                <w:i/>
                <w:color w:val="000000" w:themeColor="text1"/>
                <w:sz w:val="18"/>
                <w:szCs w:val="18"/>
              </w:rPr>
              <w:t>: For temporal beam prediction evaluation, results for Top-K, K&gt;1 should be presented in addition to Top-1 results.</w:t>
            </w:r>
            <w:bookmarkEnd w:id="23"/>
          </w:p>
          <w:p w14:paraId="343E9293" w14:textId="77777777" w:rsidR="000A4B7F" w:rsidRDefault="00477771">
            <w:pPr>
              <w:pStyle w:val="af9"/>
              <w:widowControl/>
              <w:numPr>
                <w:ilvl w:val="1"/>
                <w:numId w:val="14"/>
              </w:numPr>
              <w:spacing w:after="120"/>
              <w:ind w:leftChars="2" w:left="424"/>
              <w:contextualSpacing w:val="0"/>
              <w:jc w:val="left"/>
              <w:rPr>
                <w:b/>
                <w:sz w:val="18"/>
                <w:szCs w:val="18"/>
              </w:rPr>
            </w:pPr>
            <w:r>
              <w:rPr>
                <w:b/>
                <w:i/>
                <w:sz w:val="18"/>
                <w:szCs w:val="18"/>
              </w:rPr>
              <w:t>The Top-1 predicted beam can be derived as the eventual result after the second round sweeping based on the AI/ML inferred Top-K beams.</w:t>
            </w:r>
          </w:p>
        </w:tc>
      </w:tr>
      <w:tr w:rsidR="000A4B7F" w14:paraId="343E9299" w14:textId="77777777">
        <w:tc>
          <w:tcPr>
            <w:tcW w:w="1795" w:type="dxa"/>
          </w:tcPr>
          <w:p w14:paraId="343E9295" w14:textId="77777777" w:rsidR="000A4B7F" w:rsidRDefault="00477771">
            <w:pPr>
              <w:rPr>
                <w:sz w:val="18"/>
                <w:szCs w:val="18"/>
              </w:rPr>
            </w:pPr>
            <w:proofErr w:type="gramStart"/>
            <w:r>
              <w:rPr>
                <w:sz w:val="18"/>
                <w:szCs w:val="18"/>
              </w:rPr>
              <w:t>OPPO[</w:t>
            </w:r>
            <w:proofErr w:type="gramEnd"/>
            <w:r>
              <w:rPr>
                <w:sz w:val="18"/>
                <w:szCs w:val="18"/>
              </w:rPr>
              <w:t>6]</w:t>
            </w:r>
          </w:p>
        </w:tc>
        <w:tc>
          <w:tcPr>
            <w:tcW w:w="7941" w:type="dxa"/>
          </w:tcPr>
          <w:p w14:paraId="343E9296" w14:textId="77777777" w:rsidR="000A4B7F" w:rsidRDefault="00477771">
            <w:pPr>
              <w:rPr>
                <w:i/>
                <w:iCs/>
                <w:sz w:val="18"/>
                <w:szCs w:val="18"/>
              </w:rPr>
            </w:pPr>
            <w:r>
              <w:rPr>
                <w:i/>
                <w:iCs/>
                <w:sz w:val="18"/>
                <w:szCs w:val="18"/>
              </w:rPr>
              <w:t>Proposal 1: For beam prediction accuracy, adopt the metric of Top-K/1 (%).</w:t>
            </w:r>
          </w:p>
          <w:p w14:paraId="343E9297" w14:textId="77777777" w:rsidR="000A4B7F" w:rsidRDefault="00477771">
            <w:pPr>
              <w:rPr>
                <w:i/>
                <w:iCs/>
                <w:sz w:val="18"/>
                <w:szCs w:val="18"/>
              </w:rPr>
            </w:pPr>
            <w:r>
              <w:rPr>
                <w:i/>
                <w:iCs/>
                <w:sz w:val="18"/>
                <w:szCs w:val="18"/>
              </w:rPr>
              <w:t>Proposal 8: For spatial domain beam prediction, select the best beam within Set A via exhaustive beam sweeping (Option 1) as baseline.</w:t>
            </w:r>
          </w:p>
          <w:p w14:paraId="343E9298" w14:textId="77777777" w:rsidR="000A4B7F" w:rsidRDefault="00477771">
            <w:pPr>
              <w:rPr>
                <w:i/>
                <w:iCs/>
                <w:sz w:val="18"/>
                <w:szCs w:val="18"/>
              </w:rPr>
            </w:pPr>
            <w:r>
              <w:rPr>
                <w:i/>
                <w:iCs/>
                <w:sz w:val="18"/>
                <w:szCs w:val="18"/>
              </w:rPr>
              <w:t>Proposal 9: For temporal domain beam prediction, select the best beam for T2 within Set A via exhaustive beam sweeping (Option 1a) as baseline.</w:t>
            </w:r>
          </w:p>
        </w:tc>
      </w:tr>
      <w:tr w:rsidR="000A4B7F" w14:paraId="343E929E" w14:textId="77777777">
        <w:tc>
          <w:tcPr>
            <w:tcW w:w="1795" w:type="dxa"/>
          </w:tcPr>
          <w:p w14:paraId="343E929A" w14:textId="77777777" w:rsidR="000A4B7F" w:rsidRDefault="00477771">
            <w:pPr>
              <w:rPr>
                <w:sz w:val="18"/>
                <w:szCs w:val="18"/>
              </w:rPr>
            </w:pPr>
            <w:proofErr w:type="spellStart"/>
            <w:r>
              <w:rPr>
                <w:rFonts w:eastAsia="Times New Roman"/>
                <w:kern w:val="0"/>
                <w:sz w:val="18"/>
                <w:szCs w:val="18"/>
              </w:rPr>
              <w:t>InterDigital</w:t>
            </w:r>
            <w:proofErr w:type="spellEnd"/>
            <w:r>
              <w:rPr>
                <w:sz w:val="18"/>
                <w:szCs w:val="18"/>
              </w:rPr>
              <w:t xml:space="preserve"> [11]</w:t>
            </w:r>
          </w:p>
        </w:tc>
        <w:tc>
          <w:tcPr>
            <w:tcW w:w="7941" w:type="dxa"/>
          </w:tcPr>
          <w:p w14:paraId="343E929B" w14:textId="77777777" w:rsidR="000A4B7F" w:rsidRDefault="00477771">
            <w:pPr>
              <w:spacing w:line="276" w:lineRule="auto"/>
              <w:rPr>
                <w:i/>
                <w:iCs/>
                <w:sz w:val="18"/>
                <w:szCs w:val="18"/>
              </w:rPr>
            </w:pPr>
            <w:r>
              <w:rPr>
                <w:b/>
                <w:bCs/>
                <w:i/>
                <w:iCs/>
                <w:sz w:val="18"/>
                <w:szCs w:val="18"/>
              </w:rPr>
              <w:t>Observation 2:</w:t>
            </w:r>
            <w:r>
              <w:rPr>
                <w:i/>
                <w:iCs/>
                <w:sz w:val="18"/>
                <w:szCs w:val="18"/>
              </w:rPr>
              <w:t xml:space="preserve"> Beam information related KPI is not a measure to evaluate actual performance benefits from AI/ML based beam prediction, however, beam information related KPI can be used as a temporal measure to have an insight as beam information related KPI requires less computational overhead for evaluation.</w:t>
            </w:r>
          </w:p>
          <w:p w14:paraId="343E929C" w14:textId="77777777" w:rsidR="000A4B7F" w:rsidRDefault="00477771">
            <w:pPr>
              <w:rPr>
                <w:i/>
                <w:iCs/>
                <w:sz w:val="18"/>
                <w:szCs w:val="18"/>
              </w:rPr>
            </w:pPr>
            <w:r>
              <w:rPr>
                <w:b/>
                <w:bCs/>
                <w:i/>
                <w:iCs/>
                <w:sz w:val="18"/>
                <w:szCs w:val="18"/>
              </w:rPr>
              <w:lastRenderedPageBreak/>
              <w:t>Observation 3:</w:t>
            </w:r>
            <w:r>
              <w:rPr>
                <w:i/>
                <w:iCs/>
                <w:sz w:val="18"/>
                <w:szCs w:val="18"/>
              </w:rPr>
              <w:t xml:space="preserve"> Specification enhancements should be justified based on actual system performance benefits such as throughputs not based on beam related KPIs such as L1-RSRP difference.</w:t>
            </w:r>
          </w:p>
          <w:p w14:paraId="343E929D" w14:textId="77777777" w:rsidR="000A4B7F" w:rsidRDefault="000A4B7F">
            <w:pPr>
              <w:rPr>
                <w:sz w:val="18"/>
                <w:szCs w:val="18"/>
              </w:rPr>
            </w:pPr>
          </w:p>
        </w:tc>
      </w:tr>
      <w:tr w:rsidR="000A4B7F" w14:paraId="343E92A2" w14:textId="77777777">
        <w:tc>
          <w:tcPr>
            <w:tcW w:w="1795" w:type="dxa"/>
          </w:tcPr>
          <w:p w14:paraId="343E929F" w14:textId="77777777" w:rsidR="000A4B7F" w:rsidRDefault="00477771">
            <w:pPr>
              <w:rPr>
                <w:sz w:val="18"/>
                <w:szCs w:val="18"/>
              </w:rPr>
            </w:pPr>
            <w:r>
              <w:rPr>
                <w:sz w:val="18"/>
                <w:szCs w:val="18"/>
              </w:rPr>
              <w:lastRenderedPageBreak/>
              <w:t>CMCC [18]</w:t>
            </w:r>
          </w:p>
        </w:tc>
        <w:tc>
          <w:tcPr>
            <w:tcW w:w="7941" w:type="dxa"/>
          </w:tcPr>
          <w:p w14:paraId="343E92A0" w14:textId="77777777" w:rsidR="000A4B7F" w:rsidRDefault="00477771">
            <w:pPr>
              <w:spacing w:beforeLines="50" w:before="156" w:afterLines="50" w:after="156"/>
              <w:rPr>
                <w:b/>
                <w:sz w:val="18"/>
                <w:szCs w:val="18"/>
              </w:rPr>
            </w:pPr>
            <w:r>
              <w:rPr>
                <w:b/>
                <w:sz w:val="18"/>
                <w:szCs w:val="18"/>
              </w:rPr>
              <w:t>Proposal 2: The definition of beam prediction accuracy (%) with 1 dB margin for Top-K beams is:</w:t>
            </w:r>
          </w:p>
          <w:p w14:paraId="343E92A1" w14:textId="77777777" w:rsidR="000A4B7F" w:rsidRDefault="00477771">
            <w:pPr>
              <w:numPr>
                <w:ilvl w:val="0"/>
                <w:numId w:val="30"/>
              </w:numPr>
              <w:ind w:left="1304" w:hanging="227"/>
              <w:rPr>
                <w:b/>
                <w:sz w:val="18"/>
                <w:szCs w:val="18"/>
              </w:rPr>
            </w:pPr>
            <w:r>
              <w:rPr>
                <w:b/>
                <w:sz w:val="18"/>
                <w:szCs w:val="18"/>
              </w:rPr>
              <w:t xml:space="preserve"> The percentage of “the ideal highest L1-RSRP of the predicted Top-K beams is within 1 dB of the L1-RSRP of the Top-1 genie-aided beam” </w:t>
            </w:r>
          </w:p>
        </w:tc>
      </w:tr>
      <w:tr w:rsidR="000A4B7F" w14:paraId="343E92A5" w14:textId="77777777">
        <w:tc>
          <w:tcPr>
            <w:tcW w:w="1795" w:type="dxa"/>
          </w:tcPr>
          <w:p w14:paraId="343E92A3" w14:textId="77777777" w:rsidR="000A4B7F" w:rsidRDefault="00477771">
            <w:pPr>
              <w:rPr>
                <w:sz w:val="18"/>
                <w:szCs w:val="18"/>
              </w:rPr>
            </w:pPr>
            <w:r>
              <w:rPr>
                <w:sz w:val="18"/>
                <w:szCs w:val="18"/>
              </w:rPr>
              <w:t>Apple [22]</w:t>
            </w:r>
          </w:p>
        </w:tc>
        <w:tc>
          <w:tcPr>
            <w:tcW w:w="7941" w:type="dxa"/>
          </w:tcPr>
          <w:p w14:paraId="343E92A4" w14:textId="77777777" w:rsidR="000A4B7F" w:rsidRDefault="00477771">
            <w:pPr>
              <w:pStyle w:val="0Maintext"/>
              <w:spacing w:after="120" w:afterAutospacing="0" w:line="240" w:lineRule="auto"/>
              <w:ind w:firstLine="0"/>
              <w:rPr>
                <w:rFonts w:cs="Times New Roman"/>
                <w:b/>
                <w:bCs/>
                <w:sz w:val="18"/>
                <w:szCs w:val="18"/>
                <w:lang w:val="en-US" w:eastAsia="zh-CN"/>
              </w:rPr>
            </w:pPr>
            <w:r>
              <w:rPr>
                <w:rFonts w:cs="Times New Roman"/>
                <w:b/>
                <w:bCs/>
                <w:sz w:val="18"/>
                <w:szCs w:val="18"/>
                <w:lang w:val="en-US" w:eastAsia="zh-CN"/>
              </w:rPr>
              <w:t>Proposal 1: The KPI for AI based beam prediction could be the beam prediction accuracy and the L1-RSRP distribution for the AI predicted beam. The KPI with RSRP can be used for making decision/drawing conclusion in the whole Rel-18 study item.</w:t>
            </w:r>
          </w:p>
        </w:tc>
      </w:tr>
      <w:tr w:rsidR="000A4B7F" w14:paraId="343E92AD" w14:textId="77777777">
        <w:tc>
          <w:tcPr>
            <w:tcW w:w="1795" w:type="dxa"/>
          </w:tcPr>
          <w:p w14:paraId="343E92A6" w14:textId="77777777" w:rsidR="000A4B7F" w:rsidRDefault="00477771">
            <w:pPr>
              <w:rPr>
                <w:sz w:val="18"/>
                <w:szCs w:val="18"/>
              </w:rPr>
            </w:pPr>
            <w:r>
              <w:rPr>
                <w:sz w:val="18"/>
                <w:szCs w:val="18"/>
              </w:rPr>
              <w:t>Qualcomm [23]</w:t>
            </w:r>
          </w:p>
        </w:tc>
        <w:tc>
          <w:tcPr>
            <w:tcW w:w="7941" w:type="dxa"/>
          </w:tcPr>
          <w:p w14:paraId="343E92A7" w14:textId="77777777" w:rsidR="000A4B7F" w:rsidRDefault="00477771">
            <w:pPr>
              <w:rPr>
                <w:rFonts w:eastAsia="MS Mincho"/>
                <w:b/>
                <w:sz w:val="18"/>
                <w:szCs w:val="18"/>
              </w:rPr>
            </w:pPr>
            <w:bookmarkStart w:id="24" w:name="_Hlk127485923"/>
            <w:r>
              <w:rPr>
                <w:rFonts w:eastAsia="MS Mincho"/>
                <w:b/>
                <w:bCs/>
                <w:sz w:val="18"/>
                <w:szCs w:val="18"/>
              </w:rPr>
              <w:t>For BM-Case1 and BM-Case2, study the performance of AI/ML models with and without incorporating assistance information and compare the performance.</w:t>
            </w:r>
          </w:p>
          <w:p w14:paraId="343E92A8" w14:textId="77777777" w:rsidR="000A4B7F" w:rsidRDefault="00477771">
            <w:pPr>
              <w:pStyle w:val="a"/>
              <w:numPr>
                <w:ilvl w:val="0"/>
                <w:numId w:val="31"/>
              </w:numPr>
              <w:jc w:val="both"/>
              <w:rPr>
                <w:sz w:val="18"/>
                <w:szCs w:val="18"/>
                <w:u w:val="none"/>
              </w:rPr>
            </w:pPr>
            <w:r>
              <w:rPr>
                <w:sz w:val="18"/>
                <w:szCs w:val="18"/>
                <w:u w:val="none"/>
              </w:rPr>
              <w:t>Study the existing trade-offs including overhead required for signalling of assistance information and corresponding performance benefits.</w:t>
            </w:r>
          </w:p>
          <w:p w14:paraId="343E92A9" w14:textId="77777777" w:rsidR="000A4B7F" w:rsidRDefault="00477771">
            <w:pPr>
              <w:pStyle w:val="a"/>
              <w:numPr>
                <w:ilvl w:val="0"/>
                <w:numId w:val="31"/>
              </w:numPr>
              <w:jc w:val="both"/>
              <w:rPr>
                <w:sz w:val="18"/>
                <w:szCs w:val="18"/>
                <w:u w:val="none"/>
              </w:rPr>
            </w:pPr>
            <w:r>
              <w:rPr>
                <w:sz w:val="18"/>
                <w:szCs w:val="18"/>
                <w:u w:val="none"/>
              </w:rPr>
              <w:t>The agreed KPIs related to beam prediction accuracy and RS overhead reduction can be used for performance evaluation.</w:t>
            </w:r>
          </w:p>
          <w:p w14:paraId="343E92AA" w14:textId="77777777" w:rsidR="000A4B7F" w:rsidRDefault="00477771">
            <w:pPr>
              <w:pStyle w:val="a"/>
              <w:numPr>
                <w:ilvl w:val="0"/>
                <w:numId w:val="31"/>
              </w:numPr>
              <w:jc w:val="both"/>
              <w:rPr>
                <w:sz w:val="18"/>
                <w:szCs w:val="18"/>
                <w:u w:val="none"/>
              </w:rPr>
            </w:pPr>
            <w:r>
              <w:rPr>
                <w:sz w:val="18"/>
                <w:szCs w:val="18"/>
                <w:u w:val="none"/>
              </w:rPr>
              <w:t xml:space="preserve">Examples of such assistance information: </w:t>
            </w:r>
            <w:proofErr w:type="spellStart"/>
            <w:r>
              <w:rPr>
                <w:sz w:val="18"/>
                <w:szCs w:val="18"/>
                <w:u w:val="none"/>
              </w:rPr>
              <w:t>gNB</w:t>
            </w:r>
            <w:proofErr w:type="spellEnd"/>
            <w:r>
              <w:rPr>
                <w:sz w:val="18"/>
                <w:szCs w:val="18"/>
                <w:u w:val="none"/>
              </w:rPr>
              <w:t xml:space="preserve"> beam shape-related, such as information about </w:t>
            </w:r>
            <w:proofErr w:type="spellStart"/>
            <w:r>
              <w:rPr>
                <w:sz w:val="18"/>
                <w:szCs w:val="18"/>
                <w:u w:val="none"/>
              </w:rPr>
              <w:t>gNB</w:t>
            </w:r>
            <w:proofErr w:type="spellEnd"/>
            <w:r>
              <w:rPr>
                <w:sz w:val="18"/>
                <w:szCs w:val="18"/>
                <w:u w:val="none"/>
              </w:rPr>
              <w:t xml:space="preserve"> beam shape, beam boresight directions, 3dB beamwidth, etc.</w:t>
            </w:r>
          </w:p>
          <w:p w14:paraId="343E92AB" w14:textId="77777777" w:rsidR="000A4B7F" w:rsidRDefault="00477771">
            <w:pPr>
              <w:pStyle w:val="a"/>
              <w:numPr>
                <w:ilvl w:val="0"/>
                <w:numId w:val="31"/>
              </w:numPr>
              <w:jc w:val="both"/>
              <w:rPr>
                <w:sz w:val="18"/>
                <w:szCs w:val="18"/>
                <w:u w:val="none"/>
              </w:rPr>
            </w:pPr>
            <w:r>
              <w:rPr>
                <w:sz w:val="18"/>
                <w:szCs w:val="18"/>
                <w:u w:val="none"/>
              </w:rPr>
              <w:t>Study the impact of assistance information on generalization performance.</w:t>
            </w:r>
          </w:p>
          <w:p w14:paraId="343E92AC" w14:textId="77777777" w:rsidR="000A4B7F" w:rsidRDefault="00477771">
            <w:pPr>
              <w:pStyle w:val="a"/>
              <w:numPr>
                <w:ilvl w:val="1"/>
                <w:numId w:val="31"/>
              </w:numPr>
              <w:jc w:val="both"/>
              <w:rPr>
                <w:sz w:val="18"/>
                <w:szCs w:val="18"/>
              </w:rPr>
            </w:pPr>
            <w:r>
              <w:rPr>
                <w:sz w:val="18"/>
                <w:szCs w:val="18"/>
                <w:u w:val="none"/>
              </w:rPr>
              <w:t xml:space="preserve">In addition to the above-mentioned beam shape-related information, assistance information can be in the form of </w:t>
            </w:r>
            <w:proofErr w:type="spellStart"/>
            <w:r>
              <w:rPr>
                <w:sz w:val="18"/>
                <w:szCs w:val="18"/>
                <w:u w:val="none"/>
              </w:rPr>
              <w:t>gNB</w:t>
            </w:r>
            <w:proofErr w:type="spellEnd"/>
            <w:r>
              <w:rPr>
                <w:sz w:val="18"/>
                <w:szCs w:val="18"/>
                <w:u w:val="none"/>
              </w:rPr>
              <w:t xml:space="preserve"> codebook index, etc.</w:t>
            </w:r>
            <w:bookmarkEnd w:id="24"/>
          </w:p>
        </w:tc>
      </w:tr>
    </w:tbl>
    <w:p w14:paraId="343E92AE" w14:textId="77777777" w:rsidR="000A4B7F" w:rsidRDefault="000A4B7F">
      <w:pPr>
        <w:spacing w:line="264" w:lineRule="auto"/>
        <w:rPr>
          <w:sz w:val="18"/>
          <w:szCs w:val="18"/>
        </w:rPr>
      </w:pPr>
    </w:p>
    <w:p w14:paraId="343E92AF" w14:textId="77777777" w:rsidR="000A4B7F" w:rsidRDefault="00477771">
      <w:pPr>
        <w:pStyle w:val="2"/>
        <w:numPr>
          <w:ilvl w:val="1"/>
          <w:numId w:val="1"/>
        </w:numPr>
      </w:pPr>
      <w:r>
        <w:t>System performance related KPIs</w:t>
      </w:r>
    </w:p>
    <w:p w14:paraId="343E92B0" w14:textId="77777777" w:rsidR="000A4B7F" w:rsidRDefault="00477771">
      <w:pPr>
        <w:pStyle w:val="2"/>
        <w:numPr>
          <w:ilvl w:val="2"/>
          <w:numId w:val="1"/>
        </w:numPr>
      </w:pPr>
      <w:r>
        <w:t>RS overhead reduction for BM-Case2</w:t>
      </w:r>
    </w:p>
    <w:tbl>
      <w:tblPr>
        <w:tblStyle w:val="af5"/>
        <w:tblW w:w="0" w:type="auto"/>
        <w:tblLook w:val="04A0" w:firstRow="1" w:lastRow="0" w:firstColumn="1" w:lastColumn="0" w:noHBand="0" w:noVBand="1"/>
      </w:tblPr>
      <w:tblGrid>
        <w:gridCol w:w="9736"/>
      </w:tblGrid>
      <w:tr w:rsidR="000A4B7F" w14:paraId="343E92BE" w14:textId="77777777">
        <w:tc>
          <w:tcPr>
            <w:tcW w:w="9736" w:type="dxa"/>
          </w:tcPr>
          <w:p w14:paraId="343E92B1" w14:textId="77777777" w:rsidR="000A4B7F" w:rsidRDefault="00477771">
            <w:pPr>
              <w:rPr>
                <w:highlight w:val="green"/>
              </w:rPr>
            </w:pPr>
            <w:r>
              <w:rPr>
                <w:highlight w:val="green"/>
              </w:rPr>
              <w:t>Agreement</w:t>
            </w:r>
          </w:p>
          <w:p w14:paraId="343E92B2" w14:textId="77777777" w:rsidR="000A4B7F" w:rsidRDefault="00477771">
            <w:pPr>
              <w:pStyle w:val="af9"/>
              <w:widowControl/>
              <w:numPr>
                <w:ilvl w:val="0"/>
                <w:numId w:val="32"/>
              </w:numPr>
              <w:overflowPunct w:val="0"/>
              <w:autoSpaceDE w:val="0"/>
              <w:autoSpaceDN w:val="0"/>
              <w:adjustRightInd w:val="0"/>
              <w:textAlignment w:val="baseline"/>
              <w:rPr>
                <w:lang w:eastAsia="ko-KR"/>
              </w:rPr>
            </w:pPr>
            <w:r>
              <w:rPr>
                <w:lang w:eastAsia="ko-KR"/>
              </w:rPr>
              <w:t>For the evaluation of the overhead for BM-Case2, adoption the following metrics:</w:t>
            </w:r>
          </w:p>
          <w:p w14:paraId="343E92B3" w14:textId="77777777" w:rsidR="000A4B7F" w:rsidRDefault="00477771">
            <w:pPr>
              <w:pStyle w:val="af9"/>
              <w:widowControl/>
              <w:numPr>
                <w:ilvl w:val="1"/>
                <w:numId w:val="32"/>
              </w:numPr>
              <w:overflowPunct w:val="0"/>
              <w:autoSpaceDE w:val="0"/>
              <w:autoSpaceDN w:val="0"/>
              <w:adjustRightInd w:val="0"/>
              <w:textAlignment w:val="baseline"/>
              <w:rPr>
                <w:lang w:eastAsia="ko-KR"/>
              </w:rPr>
            </w:pPr>
            <w:r>
              <w:rPr>
                <w:lang w:eastAsia="ko-KR"/>
              </w:rPr>
              <w:t xml:space="preserve">RS overhead reduction, </w:t>
            </w:r>
          </w:p>
          <w:p w14:paraId="343E92B4" w14:textId="77777777" w:rsidR="000A4B7F" w:rsidRDefault="00477771">
            <w:pPr>
              <w:pStyle w:val="af9"/>
              <w:widowControl/>
              <w:numPr>
                <w:ilvl w:val="2"/>
                <w:numId w:val="32"/>
              </w:numPr>
              <w:overflowPunct w:val="0"/>
              <w:autoSpaceDE w:val="0"/>
              <w:autoSpaceDN w:val="0"/>
              <w:adjustRightInd w:val="0"/>
              <w:textAlignment w:val="baseline"/>
              <w:rPr>
                <w:lang w:eastAsia="ko-KR"/>
              </w:rPr>
            </w:pPr>
            <w:r>
              <w:rPr>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343E92B5" w14:textId="77777777" w:rsidR="000A4B7F" w:rsidRDefault="00477771">
            <w:pPr>
              <w:pStyle w:val="af9"/>
              <w:widowControl/>
              <w:numPr>
                <w:ilvl w:val="3"/>
                <w:numId w:val="32"/>
              </w:numPr>
              <w:overflowPunct w:val="0"/>
              <w:autoSpaceDE w:val="0"/>
              <w:autoSpaceDN w:val="0"/>
              <w:adjustRightInd w:val="0"/>
              <w:textAlignment w:val="baseline"/>
              <w:rPr>
                <w:lang w:eastAsia="ko-KR"/>
              </w:rPr>
            </w:pPr>
            <w:r>
              <w:rPr>
                <w:lang w:eastAsia="ko-KR"/>
              </w:rPr>
              <w:t>where N is the total number of beams (pairs) (with reference signal (SSB and/or CSI-RS)) required for measurement for AI/ML, including the beams (pairs) required for additional measurements before/after the prediction if applicable</w:t>
            </w:r>
          </w:p>
          <w:p w14:paraId="343E92B6" w14:textId="77777777" w:rsidR="000A4B7F" w:rsidRDefault="00477771">
            <w:pPr>
              <w:pStyle w:val="af9"/>
              <w:widowControl/>
              <w:numPr>
                <w:ilvl w:val="3"/>
                <w:numId w:val="32"/>
              </w:numPr>
              <w:overflowPunct w:val="0"/>
              <w:autoSpaceDE w:val="0"/>
              <w:autoSpaceDN w:val="0"/>
              <w:adjustRightInd w:val="0"/>
              <w:textAlignment w:val="baseline"/>
              <w:rPr>
                <w:lang w:eastAsia="ko-KR"/>
              </w:rPr>
            </w:pPr>
            <w:r>
              <w:rPr>
                <w:lang w:eastAsia="ko-KR"/>
              </w:rPr>
              <w:t>where M is the total number of beams (pairs) (with reference signal (SSB and/or CSI-RS)) required for measurement for baseline scheme</w:t>
            </w:r>
          </w:p>
          <w:p w14:paraId="343E92B7" w14:textId="77777777" w:rsidR="000A4B7F" w:rsidRDefault="00477771">
            <w:pPr>
              <w:pStyle w:val="af9"/>
              <w:widowControl/>
              <w:numPr>
                <w:ilvl w:val="3"/>
                <w:numId w:val="32"/>
              </w:numPr>
              <w:overflowPunct w:val="0"/>
              <w:autoSpaceDE w:val="0"/>
              <w:autoSpaceDN w:val="0"/>
              <w:adjustRightInd w:val="0"/>
              <w:textAlignment w:val="baseline"/>
              <w:rPr>
                <w:lang w:eastAsia="ko-KR"/>
              </w:rPr>
            </w:pPr>
            <w:r>
              <w:rPr>
                <w:lang w:eastAsia="ko-KR"/>
              </w:rPr>
              <w:t>Companies report the assumption on additional measurements</w:t>
            </w:r>
          </w:p>
          <w:p w14:paraId="343E92B8" w14:textId="77777777" w:rsidR="000A4B7F" w:rsidRDefault="00477771">
            <w:pPr>
              <w:pStyle w:val="af9"/>
              <w:widowControl/>
              <w:numPr>
                <w:ilvl w:val="2"/>
                <w:numId w:val="32"/>
              </w:numPr>
              <w:overflowPunct w:val="0"/>
              <w:autoSpaceDE w:val="0"/>
              <w:autoSpaceDN w:val="0"/>
              <w:adjustRightInd w:val="0"/>
              <w:textAlignment w:val="baseline"/>
              <w:rPr>
                <w:rFonts w:eastAsia="Malgun Gothic"/>
                <w:lang w:eastAsia="ko-KR"/>
              </w:rPr>
            </w:pPr>
            <w:r>
              <w:rPr>
                <w:rFonts w:eastAsia="Malgun Gothic"/>
                <w:lang w:eastAsia="ko-KR"/>
              </w:rPr>
              <w:t xml:space="preserve">FFS: Option 3: </w:t>
            </w:r>
            <m:oMath>
              <m:r>
                <m:rPr>
                  <m:nor/>
                </m:rPr>
                <w:rPr>
                  <w:lang w:eastAsia="ko-KR"/>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LM</m:t>
                  </m:r>
                </m:den>
              </m:f>
            </m:oMath>
            <w:r>
              <w:rPr>
                <w:lang w:eastAsia="ko-KR"/>
              </w:rPr>
              <w:t xml:space="preserve"> </w:t>
            </w:r>
          </w:p>
          <w:p w14:paraId="343E92B9" w14:textId="77777777" w:rsidR="000A4B7F" w:rsidRDefault="00477771">
            <w:pPr>
              <w:pStyle w:val="af9"/>
              <w:widowControl/>
              <w:numPr>
                <w:ilvl w:val="3"/>
                <w:numId w:val="32"/>
              </w:numPr>
              <w:overflowPunct w:val="0"/>
              <w:autoSpaceDE w:val="0"/>
              <w:autoSpaceDN w:val="0"/>
              <w:adjustRightInd w:val="0"/>
              <w:textAlignment w:val="baseline"/>
              <w:rPr>
                <w:lang w:eastAsia="ko-KR"/>
              </w:rPr>
            </w:pPr>
            <w:r>
              <w:rPr>
                <w:lang w:eastAsia="ko-KR"/>
              </w:rPr>
              <w:t>where N is the number of beams (pairs) (with reference signal (SSB and/or CSI-RS)) required for measurement for AI/ML in each time instance</w:t>
            </w:r>
          </w:p>
          <w:p w14:paraId="343E92BA" w14:textId="77777777" w:rsidR="000A4B7F" w:rsidRDefault="00477771">
            <w:pPr>
              <w:pStyle w:val="af9"/>
              <w:widowControl/>
              <w:numPr>
                <w:ilvl w:val="3"/>
                <w:numId w:val="32"/>
              </w:numPr>
              <w:overflowPunct w:val="0"/>
              <w:autoSpaceDE w:val="0"/>
              <w:autoSpaceDN w:val="0"/>
              <w:adjustRightInd w:val="0"/>
              <w:textAlignment w:val="baseline"/>
              <w:rPr>
                <w:lang w:eastAsia="ko-KR"/>
              </w:rPr>
            </w:pPr>
            <w:r>
              <w:rPr>
                <w:lang w:eastAsia="ko-KR"/>
              </w:rPr>
              <w:t>where M is the total number of beams (pairs) to be predicted for each time instance</w:t>
            </w:r>
          </w:p>
          <w:p w14:paraId="343E92BB" w14:textId="77777777" w:rsidR="000A4B7F" w:rsidRDefault="00477771">
            <w:pPr>
              <w:pStyle w:val="af9"/>
              <w:widowControl/>
              <w:numPr>
                <w:ilvl w:val="3"/>
                <w:numId w:val="32"/>
              </w:numPr>
              <w:overflowPunct w:val="0"/>
              <w:autoSpaceDE w:val="0"/>
              <w:autoSpaceDN w:val="0"/>
              <w:adjustRightInd w:val="0"/>
              <w:textAlignment w:val="baseline"/>
              <w:rPr>
                <w:lang w:eastAsia="ko-KR"/>
              </w:rPr>
            </w:pPr>
            <w:r>
              <w:rPr>
                <w:lang w:eastAsia="ko-KR"/>
              </w:rPr>
              <w:t>where L is ratio of periodicity of time instance for measurements to periodicity of time instance for prediction</w:t>
            </w:r>
          </w:p>
          <w:p w14:paraId="343E92BC" w14:textId="77777777" w:rsidR="000A4B7F" w:rsidRDefault="00477771">
            <w:pPr>
              <w:pStyle w:val="af9"/>
              <w:widowControl/>
              <w:numPr>
                <w:ilvl w:val="2"/>
                <w:numId w:val="32"/>
              </w:numPr>
              <w:overflowPunct w:val="0"/>
              <w:autoSpaceDE w:val="0"/>
              <w:autoSpaceDN w:val="0"/>
              <w:adjustRightInd w:val="0"/>
              <w:textAlignment w:val="baseline"/>
              <w:rPr>
                <w:lang w:eastAsia="ko-KR"/>
              </w:rPr>
            </w:pPr>
            <w:r>
              <w:rPr>
                <w:lang w:eastAsia="ko-KR"/>
              </w:rPr>
              <w:lastRenderedPageBreak/>
              <w:t>Companies report the assumption on T1 and T2 patterns</w:t>
            </w:r>
          </w:p>
          <w:p w14:paraId="343E92BD" w14:textId="77777777" w:rsidR="000A4B7F" w:rsidRDefault="00477771">
            <w:pPr>
              <w:pStyle w:val="af9"/>
              <w:widowControl/>
              <w:numPr>
                <w:ilvl w:val="1"/>
                <w:numId w:val="32"/>
              </w:numPr>
              <w:overflowPunct w:val="0"/>
              <w:autoSpaceDE w:val="0"/>
              <w:autoSpaceDN w:val="0"/>
              <w:adjustRightInd w:val="0"/>
              <w:ind w:leftChars="400" w:left="1160"/>
              <w:textAlignment w:val="baseline"/>
              <w:rPr>
                <w:u w:val="single"/>
              </w:rPr>
            </w:pPr>
            <w:r>
              <w:rPr>
                <w:rFonts w:eastAsia="Malgun Gothic"/>
                <w:lang w:eastAsia="ko-KR"/>
              </w:rPr>
              <w:t>Other options are not precluded and can be reported by companies.</w:t>
            </w:r>
          </w:p>
        </w:tc>
      </w:tr>
    </w:tbl>
    <w:p w14:paraId="343E92BF" w14:textId="77777777" w:rsidR="000A4B7F" w:rsidRDefault="000A4B7F">
      <w:pPr>
        <w:rPr>
          <w:lang w:eastAsia="en-US"/>
        </w:rPr>
      </w:pPr>
    </w:p>
    <w:p w14:paraId="343E92C0" w14:textId="77777777" w:rsidR="000A4B7F" w:rsidRDefault="00477771">
      <w:pPr>
        <w:rPr>
          <w:lang w:eastAsia="en-US"/>
        </w:rPr>
      </w:pPr>
      <w:r>
        <w:rPr>
          <w:lang w:eastAsia="en-US"/>
        </w:rPr>
        <w:t xml:space="preserve">There were several proposals/discussions related to RS overhead[reduction] for BM-Case2: </w:t>
      </w:r>
    </w:p>
    <w:tbl>
      <w:tblPr>
        <w:tblStyle w:val="af5"/>
        <w:tblW w:w="0" w:type="auto"/>
        <w:tblLook w:val="04A0" w:firstRow="1" w:lastRow="0" w:firstColumn="1" w:lastColumn="0" w:noHBand="0" w:noVBand="1"/>
      </w:tblPr>
      <w:tblGrid>
        <w:gridCol w:w="1383"/>
        <w:gridCol w:w="8353"/>
      </w:tblGrid>
      <w:tr w:rsidR="000A4B7F" w14:paraId="343E92C3" w14:textId="77777777">
        <w:tc>
          <w:tcPr>
            <w:tcW w:w="1355" w:type="dxa"/>
            <w:shd w:val="clear" w:color="auto" w:fill="BFBFBF" w:themeFill="background1" w:themeFillShade="BF"/>
          </w:tcPr>
          <w:p w14:paraId="343E92C1" w14:textId="77777777" w:rsidR="000A4B7F" w:rsidRDefault="00477771">
            <w:r>
              <w:t>Company</w:t>
            </w:r>
          </w:p>
        </w:tc>
        <w:tc>
          <w:tcPr>
            <w:tcW w:w="8381" w:type="dxa"/>
            <w:shd w:val="clear" w:color="auto" w:fill="BFBFBF" w:themeFill="background1" w:themeFillShade="BF"/>
          </w:tcPr>
          <w:p w14:paraId="343E92C2" w14:textId="77777777" w:rsidR="000A4B7F" w:rsidRDefault="00477771">
            <w:r>
              <w:t>Proposals/observations</w:t>
            </w:r>
          </w:p>
        </w:tc>
      </w:tr>
      <w:tr w:rsidR="000A4B7F" w14:paraId="343E92C7" w14:textId="77777777">
        <w:tc>
          <w:tcPr>
            <w:tcW w:w="1355" w:type="dxa"/>
          </w:tcPr>
          <w:p w14:paraId="343E92C4" w14:textId="77777777" w:rsidR="000A4B7F" w:rsidRDefault="00477771">
            <w:pPr>
              <w:rPr>
                <w:sz w:val="18"/>
                <w:szCs w:val="18"/>
              </w:rPr>
            </w:pPr>
            <w:r>
              <w:rPr>
                <w:sz w:val="18"/>
                <w:szCs w:val="18"/>
              </w:rPr>
              <w:t>Huawei/</w:t>
            </w:r>
            <w:proofErr w:type="spellStart"/>
            <w:r>
              <w:rPr>
                <w:sz w:val="18"/>
                <w:szCs w:val="18"/>
              </w:rPr>
              <w:t>HiSI</w:t>
            </w:r>
            <w:proofErr w:type="spellEnd"/>
            <w:r>
              <w:rPr>
                <w:sz w:val="18"/>
                <w:szCs w:val="18"/>
              </w:rPr>
              <w:t xml:space="preserve"> [2]</w:t>
            </w:r>
          </w:p>
        </w:tc>
        <w:tc>
          <w:tcPr>
            <w:tcW w:w="8381" w:type="dxa"/>
          </w:tcPr>
          <w:p w14:paraId="343E92C5" w14:textId="77777777" w:rsidR="000A4B7F" w:rsidRDefault="00477771">
            <w:pPr>
              <w:overflowPunct w:val="0"/>
              <w:textAlignment w:val="baseline"/>
              <w:rPr>
                <w:bCs/>
                <w:i/>
                <w:iCs/>
                <w:color w:val="000000" w:themeColor="text1"/>
                <w:sz w:val="18"/>
                <w:szCs w:val="18"/>
              </w:rPr>
            </w:pPr>
            <w:r>
              <w:rPr>
                <w:bCs/>
                <w:i/>
                <w:iCs/>
                <w:color w:val="000000" w:themeColor="text1"/>
                <w:sz w:val="18"/>
                <w:szCs w:val="18"/>
              </w:rPr>
              <w:t>Observation 5: For BM-Case 2 RS OH reduction, Option 3 is only feasible if the AI/ML-model is inferring the Top-1 beam. Option 2, on the other hand, is generically applicable.</w:t>
            </w:r>
          </w:p>
          <w:p w14:paraId="343E92C6" w14:textId="77777777" w:rsidR="000A4B7F" w:rsidRDefault="00477771">
            <w:pPr>
              <w:overflowPunct w:val="0"/>
              <w:textAlignment w:val="baseline"/>
              <w:rPr>
                <w:b/>
                <w:i/>
                <w:iCs/>
                <w:color w:val="000000" w:themeColor="text1"/>
              </w:rPr>
            </w:pPr>
            <w:r>
              <w:rPr>
                <w:bCs/>
                <w:i/>
                <w:iCs/>
                <w:color w:val="000000" w:themeColor="text1"/>
                <w:sz w:val="18"/>
                <w:szCs w:val="18"/>
              </w:rPr>
              <w:t>Proposal 10: For the evaluation of the overhead for BM-Case2, adopt only Option 2.</w:t>
            </w:r>
          </w:p>
        </w:tc>
      </w:tr>
      <w:tr w:rsidR="000A4B7F" w14:paraId="343E92D3" w14:textId="77777777">
        <w:tc>
          <w:tcPr>
            <w:tcW w:w="1355" w:type="dxa"/>
          </w:tcPr>
          <w:p w14:paraId="343E92C8" w14:textId="77777777" w:rsidR="000A4B7F" w:rsidRDefault="00477771">
            <w:pPr>
              <w:rPr>
                <w:sz w:val="18"/>
                <w:szCs w:val="18"/>
              </w:rPr>
            </w:pPr>
            <w:r>
              <w:rPr>
                <w:sz w:val="18"/>
                <w:szCs w:val="18"/>
              </w:rPr>
              <w:t>Ericsson [4]</w:t>
            </w:r>
          </w:p>
        </w:tc>
        <w:tc>
          <w:tcPr>
            <w:tcW w:w="8381" w:type="dxa"/>
          </w:tcPr>
          <w:p w14:paraId="343E92C9" w14:textId="77777777" w:rsidR="000A4B7F" w:rsidRDefault="00477771">
            <w:pPr>
              <w:pStyle w:val="Proposal0"/>
              <w:numPr>
                <w:ilvl w:val="0"/>
                <w:numId w:val="33"/>
              </w:numPr>
              <w:spacing w:after="120" w:line="259" w:lineRule="auto"/>
              <w:rPr>
                <w:lang w:val="en-GB"/>
              </w:rPr>
            </w:pPr>
            <w:bookmarkStart w:id="25" w:name="_Toc127532323"/>
            <w:r>
              <w:rPr>
                <w:lang w:val="en-GB"/>
              </w:rPr>
              <w:t>Update Option 3 with the text below</w:t>
            </w:r>
            <w:bookmarkEnd w:id="25"/>
          </w:p>
          <w:tbl>
            <w:tblPr>
              <w:tblStyle w:val="af5"/>
              <w:tblW w:w="0" w:type="auto"/>
              <w:tblLook w:val="04A0" w:firstRow="1" w:lastRow="0" w:firstColumn="1" w:lastColumn="0" w:noHBand="0" w:noVBand="1"/>
            </w:tblPr>
            <w:tblGrid>
              <w:gridCol w:w="8127"/>
            </w:tblGrid>
            <w:tr w:rsidR="000A4B7F" w14:paraId="343E92D1" w14:textId="77777777">
              <w:tc>
                <w:tcPr>
                  <w:tcW w:w="9629" w:type="dxa"/>
                </w:tcPr>
                <w:p w14:paraId="343E92CA" w14:textId="77777777" w:rsidR="000A4B7F" w:rsidRDefault="00477771">
                  <w:pPr>
                    <w:widowControl/>
                    <w:numPr>
                      <w:ilvl w:val="0"/>
                      <w:numId w:val="20"/>
                    </w:numPr>
                    <w:contextualSpacing/>
                    <w:jc w:val="left"/>
                    <w:rPr>
                      <w:rFonts w:eastAsia="Malgun Gothic"/>
                      <w:sz w:val="18"/>
                      <w:szCs w:val="18"/>
                      <w:lang w:eastAsia="ko-KR"/>
                    </w:rPr>
                  </w:pPr>
                  <w:r>
                    <w:rPr>
                      <w:rFonts w:eastAsia="Malgun Gothic"/>
                      <w:b/>
                      <w:bCs/>
                      <w:strike/>
                      <w:color w:val="FF0000"/>
                      <w:sz w:val="18"/>
                      <w:szCs w:val="18"/>
                      <w:lang w:eastAsia="ko-KR"/>
                    </w:rPr>
                    <w:t>FFS:</w:t>
                  </w:r>
                  <w:r>
                    <w:rPr>
                      <w:rFonts w:eastAsia="Malgun Gothic"/>
                      <w:b/>
                      <w:bCs/>
                      <w:color w:val="FF0000"/>
                      <w:sz w:val="18"/>
                      <w:szCs w:val="18"/>
                      <w:lang w:eastAsia="ko-KR"/>
                    </w:rPr>
                    <w:t xml:space="preserve"> </w:t>
                  </w:r>
                  <w:r>
                    <w:rPr>
                      <w:rFonts w:eastAsia="Malgun Gothic"/>
                      <w:b/>
                      <w:bCs/>
                      <w:sz w:val="18"/>
                      <w:szCs w:val="18"/>
                      <w:lang w:eastAsia="ko-KR"/>
                    </w:rPr>
                    <w:t xml:space="preserve">Option 3: </w:t>
                  </w:r>
                  <m:oMath>
                    <m:r>
                      <m:rPr>
                        <m:nor/>
                      </m:rPr>
                      <w:rPr>
                        <w:b/>
                        <w:bCs/>
                        <w:sz w:val="18"/>
                        <w:szCs w:val="18"/>
                        <w:lang w:eastAsia="ko-KR"/>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m:t>
                        </m:r>
                      </m:num>
                      <m:den>
                        <m:r>
                          <m:rPr>
                            <m:sty m:val="bi"/>
                          </m:rPr>
                          <w:rPr>
                            <w:rFonts w:ascii="Cambria Math" w:hAnsi="Cambria Math"/>
                            <w:sz w:val="18"/>
                            <w:szCs w:val="18"/>
                            <w:lang w:eastAsia="ko-KR"/>
                          </w:rPr>
                          <m:t>M</m:t>
                        </m:r>
                      </m:den>
                    </m:f>
                  </m:oMath>
                  <w:r>
                    <w:rPr>
                      <w:rFonts w:hint="eastAsia"/>
                      <w:b/>
                      <w:bCs/>
                      <w:sz w:val="18"/>
                      <w:szCs w:val="18"/>
                      <w:lang w:eastAsia="ko-KR"/>
                    </w:rPr>
                    <w:t xml:space="preserve"> </w:t>
                  </w:r>
                  <w:r>
                    <w:rPr>
                      <w:b/>
                      <w:bCs/>
                      <w:sz w:val="18"/>
                      <w:szCs w:val="18"/>
                      <w:lang w:eastAsia="ko-KR"/>
                    </w:rPr>
                    <w:t xml:space="preserve"> </w:t>
                  </w:r>
                </w:p>
                <w:p w14:paraId="343E92CB" w14:textId="77777777" w:rsidR="000A4B7F" w:rsidRDefault="00477771">
                  <w:pPr>
                    <w:widowControl/>
                    <w:numPr>
                      <w:ilvl w:val="1"/>
                      <w:numId w:val="20"/>
                    </w:numPr>
                    <w:contextualSpacing/>
                    <w:jc w:val="left"/>
                    <w:rPr>
                      <w:b/>
                      <w:bCs/>
                      <w:sz w:val="18"/>
                      <w:szCs w:val="18"/>
                      <w:lang w:eastAsia="ko-KR"/>
                    </w:rPr>
                  </w:pPr>
                  <w:r>
                    <w:rPr>
                      <w:b/>
                      <w:bCs/>
                      <w:sz w:val="18"/>
                      <w:szCs w:val="18"/>
                      <w:lang w:eastAsia="ko-KR"/>
                    </w:rPr>
                    <w:t xml:space="preserve">where N is the number of beams (pairs) (with reference signal (SSB and/or CSI-RS)) required for measurement for AI/ML in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343E92CC" w14:textId="77777777" w:rsidR="000A4B7F" w:rsidRDefault="00477771">
                  <w:pPr>
                    <w:widowControl/>
                    <w:numPr>
                      <w:ilvl w:val="1"/>
                      <w:numId w:val="20"/>
                    </w:numPr>
                    <w:contextualSpacing/>
                    <w:jc w:val="left"/>
                    <w:rPr>
                      <w:b/>
                      <w:bCs/>
                      <w:sz w:val="18"/>
                      <w:szCs w:val="18"/>
                      <w:lang w:eastAsia="ko-KR"/>
                    </w:rPr>
                  </w:pPr>
                  <w:r>
                    <w:rPr>
                      <w:b/>
                      <w:bCs/>
                      <w:sz w:val="18"/>
                      <w:szCs w:val="18"/>
                      <w:lang w:eastAsia="ko-KR"/>
                    </w:rPr>
                    <w:t xml:space="preserve">where M is the total number of beams (pairs) to be predicted for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343E92CD" w14:textId="77777777" w:rsidR="000A4B7F" w:rsidRDefault="00477771">
                  <w:pPr>
                    <w:widowControl/>
                    <w:numPr>
                      <w:ilvl w:val="1"/>
                      <w:numId w:val="20"/>
                    </w:numPr>
                    <w:contextualSpacing/>
                    <w:jc w:val="left"/>
                    <w:rPr>
                      <w:b/>
                      <w:bCs/>
                      <w:strike/>
                      <w:color w:val="FF0000"/>
                      <w:sz w:val="18"/>
                      <w:szCs w:val="18"/>
                      <w:lang w:eastAsia="ko-KR"/>
                    </w:rPr>
                  </w:pPr>
                  <w:r>
                    <w:rPr>
                      <w:b/>
                      <w:bCs/>
                      <w:strike/>
                      <w:color w:val="FF0000"/>
                      <w:sz w:val="18"/>
                      <w:szCs w:val="18"/>
                      <w:lang w:eastAsia="ko-KR"/>
                    </w:rPr>
                    <w:t>where L is ratio of periodicity of time instance for measurements to periodicity of time instance for prediction</w:t>
                  </w:r>
                </w:p>
                <w:p w14:paraId="343E92CE" w14:textId="77777777" w:rsidR="000A4B7F" w:rsidRDefault="00477771">
                  <w:pPr>
                    <w:widowControl/>
                    <w:numPr>
                      <w:ilvl w:val="0"/>
                      <w:numId w:val="20"/>
                    </w:numPr>
                    <w:contextualSpacing/>
                    <w:jc w:val="left"/>
                    <w:rPr>
                      <w:b/>
                      <w:bCs/>
                      <w:color w:val="FF0000"/>
                      <w:sz w:val="18"/>
                      <w:szCs w:val="18"/>
                      <w:lang w:eastAsia="ko-KR"/>
                    </w:rPr>
                  </w:pPr>
                  <w:r>
                    <w:rPr>
                      <w:b/>
                      <w:bCs/>
                      <w:color w:val="FF0000"/>
                      <w:sz w:val="18"/>
                      <w:szCs w:val="18"/>
                      <w:lang w:eastAsia="ko-KR"/>
                    </w:rPr>
                    <w:t>Companies to report the assumption on the repeated time-window (</w:t>
                  </w:r>
                  <w:proofErr w:type="gramStart"/>
                  <w:r>
                    <w:rPr>
                      <w:b/>
                      <w:bCs/>
                      <w:color w:val="FF0000"/>
                      <w:sz w:val="18"/>
                      <w:szCs w:val="18"/>
                      <w:lang w:eastAsia="ko-KR"/>
                    </w:rPr>
                    <w:t>e.g.</w:t>
                  </w:r>
                  <w:proofErr w:type="gramEnd"/>
                  <w:r>
                    <w:rPr>
                      <w:b/>
                      <w:bCs/>
                      <w:color w:val="FF0000"/>
                      <w:sz w:val="18"/>
                      <w:szCs w:val="18"/>
                      <w:lang w:eastAsia="ko-KR"/>
                    </w:rPr>
                    <w:t xml:space="preserve"> periodicity)</w:t>
                  </w:r>
                </w:p>
                <w:p w14:paraId="343E92CF" w14:textId="77777777" w:rsidR="000A4B7F" w:rsidRDefault="00477771">
                  <w:pPr>
                    <w:widowControl/>
                    <w:numPr>
                      <w:ilvl w:val="0"/>
                      <w:numId w:val="20"/>
                    </w:numPr>
                    <w:contextualSpacing/>
                    <w:jc w:val="left"/>
                    <w:rPr>
                      <w:b/>
                      <w:bCs/>
                      <w:color w:val="000000" w:themeColor="text1"/>
                      <w:sz w:val="18"/>
                      <w:szCs w:val="18"/>
                      <w:lang w:eastAsia="ko-KR"/>
                    </w:rPr>
                  </w:pPr>
                  <w:r>
                    <w:rPr>
                      <w:b/>
                      <w:bCs/>
                      <w:color w:val="000000" w:themeColor="text1"/>
                      <w:sz w:val="18"/>
                      <w:szCs w:val="18"/>
                      <w:lang w:eastAsia="ko-KR"/>
                    </w:rPr>
                    <w:t>Companies report the assumption on T1 and T2 patterns</w:t>
                  </w:r>
                </w:p>
                <w:p w14:paraId="343E92D0" w14:textId="77777777" w:rsidR="000A4B7F" w:rsidRDefault="00477771">
                  <w:pPr>
                    <w:widowControl/>
                    <w:numPr>
                      <w:ilvl w:val="0"/>
                      <w:numId w:val="20"/>
                    </w:numPr>
                    <w:contextualSpacing/>
                    <w:jc w:val="left"/>
                    <w:rPr>
                      <w:rFonts w:eastAsia="Malgun Gothic"/>
                      <w:b/>
                      <w:bCs/>
                      <w:lang w:eastAsia="ko-KR"/>
                    </w:rPr>
                  </w:pPr>
                  <w:r>
                    <w:rPr>
                      <w:rFonts w:eastAsia="Malgun Gothic"/>
                      <w:b/>
                      <w:bCs/>
                      <w:sz w:val="18"/>
                      <w:szCs w:val="18"/>
                      <w:lang w:eastAsia="ko-KR"/>
                    </w:rPr>
                    <w:t>Other options are not precluded and can be reported by companies.</w:t>
                  </w:r>
                </w:p>
              </w:tc>
            </w:tr>
          </w:tbl>
          <w:p w14:paraId="343E92D2" w14:textId="77777777" w:rsidR="000A4B7F" w:rsidRDefault="000A4B7F">
            <w:pPr>
              <w:pStyle w:val="proposal"/>
              <w:numPr>
                <w:ilvl w:val="0"/>
                <w:numId w:val="0"/>
              </w:numPr>
              <w:spacing w:before="156" w:after="156"/>
              <w:ind w:left="420" w:hanging="420"/>
              <w:rPr>
                <w:b w:val="0"/>
                <w:i/>
                <w:iCs/>
                <w:sz w:val="18"/>
                <w:szCs w:val="18"/>
              </w:rPr>
            </w:pPr>
          </w:p>
        </w:tc>
      </w:tr>
      <w:tr w:rsidR="000A4B7F" w14:paraId="343E92D6" w14:textId="77777777">
        <w:tc>
          <w:tcPr>
            <w:tcW w:w="1355" w:type="dxa"/>
          </w:tcPr>
          <w:p w14:paraId="343E92D4" w14:textId="77777777" w:rsidR="000A4B7F" w:rsidRDefault="00477771">
            <w:pPr>
              <w:rPr>
                <w:bCs/>
                <w:sz w:val="18"/>
                <w:szCs w:val="18"/>
              </w:rPr>
            </w:pPr>
            <w:proofErr w:type="spellStart"/>
            <w:proofErr w:type="gramStart"/>
            <w:r>
              <w:rPr>
                <w:bCs/>
              </w:rPr>
              <w:t>Spreadtrum</w:t>
            </w:r>
            <w:proofErr w:type="spellEnd"/>
            <w:r>
              <w:rPr>
                <w:bCs/>
              </w:rPr>
              <w:t>[</w:t>
            </w:r>
            <w:proofErr w:type="gramEnd"/>
            <w:r>
              <w:rPr>
                <w:bCs/>
              </w:rPr>
              <w:t>5]</w:t>
            </w:r>
          </w:p>
        </w:tc>
        <w:tc>
          <w:tcPr>
            <w:tcW w:w="8381" w:type="dxa"/>
          </w:tcPr>
          <w:p w14:paraId="343E92D5" w14:textId="77777777" w:rsidR="000A4B7F" w:rsidRDefault="00477771">
            <w:pPr>
              <w:rPr>
                <w:b/>
                <w:i/>
                <w:color w:val="000000" w:themeColor="text1"/>
              </w:rPr>
            </w:pPr>
            <w:bookmarkStart w:id="26" w:name="_Hlk126934339"/>
            <w:r>
              <w:rPr>
                <w:b/>
                <w:i/>
                <w:color w:val="000000" w:themeColor="text1"/>
              </w:rPr>
              <w:t>Proposal 8</w:t>
            </w:r>
            <w:r>
              <w:rPr>
                <w:rFonts w:hint="eastAsia"/>
                <w:b/>
                <w:i/>
                <w:color w:val="000000" w:themeColor="text1"/>
              </w:rPr>
              <w:t>:</w:t>
            </w:r>
            <w:r>
              <w:rPr>
                <w:b/>
                <w:i/>
                <w:color w:val="000000" w:themeColor="text1"/>
              </w:rPr>
              <w:t xml:space="preserve"> For RS overhead reduction in BM-case 2, option 2 is sufficient as KPI, option 3 should be excluded.</w:t>
            </w:r>
            <w:bookmarkEnd w:id="26"/>
          </w:p>
        </w:tc>
      </w:tr>
      <w:tr w:rsidR="000A4B7F" w14:paraId="343E92DA" w14:textId="77777777">
        <w:tc>
          <w:tcPr>
            <w:tcW w:w="1355" w:type="dxa"/>
          </w:tcPr>
          <w:p w14:paraId="343E92D7" w14:textId="77777777" w:rsidR="000A4B7F" w:rsidRDefault="00477771">
            <w:pPr>
              <w:rPr>
                <w:sz w:val="18"/>
                <w:szCs w:val="18"/>
              </w:rPr>
            </w:pPr>
            <w:r>
              <w:rPr>
                <w:sz w:val="18"/>
                <w:szCs w:val="18"/>
              </w:rPr>
              <w:t>OPPO [6]</w:t>
            </w:r>
          </w:p>
        </w:tc>
        <w:tc>
          <w:tcPr>
            <w:tcW w:w="8381" w:type="dxa"/>
          </w:tcPr>
          <w:p w14:paraId="343E92D8" w14:textId="77777777" w:rsidR="000A4B7F" w:rsidRDefault="00477771">
            <w:pPr>
              <w:rPr>
                <w:sz w:val="18"/>
                <w:szCs w:val="18"/>
              </w:rPr>
            </w:pPr>
            <w:r>
              <w:rPr>
                <w:sz w:val="18"/>
                <w:szCs w:val="18"/>
              </w:rPr>
              <w:t>Proposal 6: For BM-Case2, clarify Option 3 on the definition of L to correctly calculate the overhead reduction [%], if needed.</w:t>
            </w:r>
          </w:p>
          <w:p w14:paraId="343E92D9" w14:textId="77777777" w:rsidR="000A4B7F" w:rsidRDefault="00477771">
            <w:pPr>
              <w:rPr>
                <w:sz w:val="18"/>
                <w:szCs w:val="18"/>
              </w:rPr>
            </w:pPr>
            <w:r>
              <w:rPr>
                <w:sz w:val="18"/>
                <w:szCs w:val="18"/>
              </w:rPr>
              <w:t>Proposal 7: For BM-Case2, support the formula 1 – (T1*N)/((T1+T</w:t>
            </w:r>
            <w:proofErr w:type="gramStart"/>
            <w:r>
              <w:rPr>
                <w:sz w:val="18"/>
                <w:szCs w:val="18"/>
              </w:rPr>
              <w:t>2)*</w:t>
            </w:r>
            <w:proofErr w:type="gramEnd"/>
            <w:r>
              <w:rPr>
                <w:sz w:val="18"/>
                <w:szCs w:val="18"/>
              </w:rPr>
              <w:t>M) to reflect the overhead reduction [%].</w:t>
            </w:r>
          </w:p>
        </w:tc>
      </w:tr>
      <w:tr w:rsidR="000A4B7F" w14:paraId="343E92DD" w14:textId="77777777">
        <w:tc>
          <w:tcPr>
            <w:tcW w:w="1355" w:type="dxa"/>
          </w:tcPr>
          <w:p w14:paraId="343E92DB" w14:textId="77777777" w:rsidR="000A4B7F" w:rsidRDefault="00477771">
            <w:pPr>
              <w:rPr>
                <w:sz w:val="18"/>
                <w:szCs w:val="18"/>
              </w:rPr>
            </w:pPr>
            <w:r>
              <w:rPr>
                <w:sz w:val="18"/>
                <w:szCs w:val="18"/>
              </w:rPr>
              <w:t>LGE [9]</w:t>
            </w:r>
          </w:p>
        </w:tc>
        <w:tc>
          <w:tcPr>
            <w:tcW w:w="8381" w:type="dxa"/>
          </w:tcPr>
          <w:p w14:paraId="343E92DC" w14:textId="77777777" w:rsidR="000A4B7F" w:rsidRDefault="00477771">
            <w:pPr>
              <w:spacing w:before="100" w:beforeAutospacing="1" w:after="100" w:afterAutospacing="1" w:line="360" w:lineRule="auto"/>
              <w:contextualSpacing/>
              <w:rPr>
                <w:bCs/>
              </w:rPr>
            </w:pPr>
            <w:r>
              <w:rPr>
                <w:b/>
              </w:rPr>
              <w:t xml:space="preserve">Proposal 4. For RS overhead reduction of BM-Case 2, option 2 can be a baseline. </w:t>
            </w:r>
          </w:p>
        </w:tc>
      </w:tr>
      <w:tr w:rsidR="000A4B7F" w14:paraId="343E92E9" w14:textId="77777777">
        <w:tc>
          <w:tcPr>
            <w:tcW w:w="1355" w:type="dxa"/>
          </w:tcPr>
          <w:p w14:paraId="343E92DE" w14:textId="77777777" w:rsidR="000A4B7F" w:rsidRDefault="00477771">
            <w:pPr>
              <w:rPr>
                <w:sz w:val="18"/>
                <w:szCs w:val="18"/>
              </w:rPr>
            </w:pPr>
            <w:r>
              <w:rPr>
                <w:sz w:val="18"/>
                <w:szCs w:val="18"/>
              </w:rPr>
              <w:t>Xiaomi [10]</w:t>
            </w:r>
          </w:p>
        </w:tc>
        <w:tc>
          <w:tcPr>
            <w:tcW w:w="8381" w:type="dxa"/>
          </w:tcPr>
          <w:p w14:paraId="343E92DF" w14:textId="77777777" w:rsidR="000A4B7F" w:rsidRDefault="00477771">
            <w:pPr>
              <w:suppressAutoHyphens/>
              <w:textAlignment w:val="baseline"/>
              <w:rPr>
                <w:b/>
                <w:i/>
              </w:rPr>
            </w:pPr>
            <w:r>
              <w:rPr>
                <w:b/>
                <w:i/>
              </w:rPr>
              <w:t>Proposal 8</w:t>
            </w:r>
            <w:r>
              <w:rPr>
                <w:rFonts w:hint="eastAsia"/>
                <w:b/>
                <w:i/>
              </w:rPr>
              <w:t>:</w:t>
            </w:r>
            <w:r>
              <w:rPr>
                <w:b/>
                <w:i/>
              </w:rPr>
              <w:t xml:space="preserve"> Study the following options on RS overhead reduction for temporal beam prediction:</w:t>
            </w:r>
          </w:p>
          <w:p w14:paraId="343E92E0" w14:textId="77777777" w:rsidR="000A4B7F" w:rsidRDefault="00477771">
            <w:pPr>
              <w:widowControl/>
              <w:numPr>
                <w:ilvl w:val="2"/>
                <w:numId w:val="34"/>
              </w:numPr>
              <w:contextualSpacing/>
              <w:jc w:val="left"/>
              <w:rPr>
                <w:rFonts w:eastAsia="Malgun Gothic"/>
                <w:i/>
                <w:lang w:eastAsia="ko-KR"/>
              </w:rPr>
            </w:pPr>
            <w:r>
              <w:rPr>
                <w:rFonts w:eastAsia="Malgun Gothic"/>
                <w:bCs/>
                <w:i/>
                <w:lang w:eastAsia="ko-KR"/>
              </w:rPr>
              <w:t xml:space="preserve">Option 3-1: </w:t>
            </w:r>
            <m:oMath>
              <m:r>
                <m:rPr>
                  <m:nor/>
                </m:rPr>
                <w:rPr>
                  <w:bCs/>
                  <w:i/>
                  <w:lang w:eastAsia="ko-KR"/>
                </w:rPr>
                <m:t xml:space="preserve">RS </m:t>
              </m:r>
              <m:r>
                <w:rPr>
                  <w:rFonts w:ascii="Cambria Math" w:hAnsi="Cambria Math"/>
                  <w:lang w:eastAsia="ko-KR"/>
                </w:rPr>
                <m:t>OH reduction</m:t>
              </m:r>
              <m:d>
                <m:dPr>
                  <m:begChr m:val="["/>
                  <m:endChr m:val="]"/>
                  <m:ctrlPr>
                    <w:rPr>
                      <w:rFonts w:ascii="Cambria Math" w:hAnsi="Cambria Math"/>
                      <w:bCs/>
                      <w:i/>
                      <w:lang w:eastAsia="ko-KR"/>
                    </w:rPr>
                  </m:ctrlPr>
                </m:dPr>
                <m:e>
                  <m:r>
                    <w:rPr>
                      <w:rFonts w:ascii="Cambria Math" w:hAnsi="Cambria Math"/>
                      <w:lang w:eastAsia="ko-KR"/>
                    </w:rPr>
                    <m:t>%</m:t>
                  </m:r>
                </m:e>
              </m:d>
              <m:r>
                <w:rPr>
                  <w:rFonts w:ascii="Cambria Math" w:hAnsi="Cambria Math"/>
                  <w:lang w:eastAsia="ko-KR"/>
                </w:rPr>
                <m:t>=1-</m:t>
              </m:r>
              <m:f>
                <m:fPr>
                  <m:ctrlPr>
                    <w:rPr>
                      <w:rFonts w:ascii="Cambria Math" w:hAnsi="Cambria Math"/>
                      <w:bCs/>
                      <w:i/>
                      <w:lang w:eastAsia="ko-KR"/>
                    </w:rPr>
                  </m:ctrlPr>
                </m:fPr>
                <m:num>
                  <m:r>
                    <w:rPr>
                      <w:rFonts w:ascii="Cambria Math" w:hAnsi="Cambria Math"/>
                      <w:lang w:eastAsia="ko-KR"/>
                    </w:rPr>
                    <m:t>N</m:t>
                  </m:r>
                </m:num>
                <m:den>
                  <m:r>
                    <w:rPr>
                      <w:rFonts w:ascii="Cambria Math" w:hAnsi="Cambria Math"/>
                      <w:lang w:eastAsia="ko-KR"/>
                    </w:rPr>
                    <m:t>LM</m:t>
                  </m:r>
                </m:den>
              </m:f>
            </m:oMath>
            <w:r>
              <w:rPr>
                <w:rFonts w:hint="eastAsia"/>
                <w:bCs/>
                <w:i/>
                <w:lang w:eastAsia="ko-KR"/>
              </w:rPr>
              <w:t xml:space="preserve"> </w:t>
            </w:r>
          </w:p>
          <w:p w14:paraId="343E92E1" w14:textId="77777777" w:rsidR="000A4B7F" w:rsidRDefault="00477771">
            <w:pPr>
              <w:widowControl/>
              <w:numPr>
                <w:ilvl w:val="3"/>
                <w:numId w:val="34"/>
              </w:numPr>
              <w:contextualSpacing/>
              <w:jc w:val="left"/>
              <w:rPr>
                <w:bCs/>
                <w:i/>
                <w:lang w:eastAsia="ko-KR"/>
              </w:rPr>
            </w:pPr>
            <w:r>
              <w:rPr>
                <w:bCs/>
                <w:i/>
                <w:lang w:eastAsia="ko-KR"/>
              </w:rPr>
              <w:t>where N is the number of beams (pairs) (with reference signal (SSB and/or CSI-RS)) required for measurement for AI/ML in each history time instance, and the beams (pairs) required for additional measurements after the prediction if applicable</w:t>
            </w:r>
          </w:p>
          <w:p w14:paraId="343E92E2" w14:textId="77777777" w:rsidR="000A4B7F" w:rsidRDefault="00477771">
            <w:pPr>
              <w:widowControl/>
              <w:numPr>
                <w:ilvl w:val="3"/>
                <w:numId w:val="34"/>
              </w:numPr>
              <w:contextualSpacing/>
              <w:jc w:val="left"/>
              <w:rPr>
                <w:bCs/>
                <w:i/>
                <w:lang w:eastAsia="ko-KR"/>
              </w:rPr>
            </w:pPr>
            <w:r>
              <w:rPr>
                <w:bCs/>
                <w:i/>
                <w:lang w:eastAsia="ko-KR"/>
              </w:rPr>
              <w:t>where M is the total number of beams (pairs) to be predicted for each time instance</w:t>
            </w:r>
          </w:p>
          <w:p w14:paraId="343E92E3" w14:textId="77777777" w:rsidR="000A4B7F" w:rsidRDefault="00477771">
            <w:pPr>
              <w:widowControl/>
              <w:numPr>
                <w:ilvl w:val="3"/>
                <w:numId w:val="34"/>
              </w:numPr>
              <w:contextualSpacing/>
              <w:jc w:val="left"/>
              <w:rPr>
                <w:bCs/>
                <w:i/>
                <w:lang w:eastAsia="ko-KR"/>
              </w:rPr>
            </w:pPr>
            <w:r>
              <w:rPr>
                <w:bCs/>
                <w:i/>
                <w:lang w:eastAsia="ko-KR"/>
              </w:rPr>
              <w:t>where L is ratio of periodicity of time instance for measurements to periodicity of time instance for prediction</w:t>
            </w:r>
          </w:p>
          <w:p w14:paraId="343E92E4" w14:textId="77777777" w:rsidR="000A4B7F" w:rsidRDefault="00477771">
            <w:pPr>
              <w:widowControl/>
              <w:numPr>
                <w:ilvl w:val="2"/>
                <w:numId w:val="34"/>
              </w:numPr>
              <w:contextualSpacing/>
              <w:jc w:val="left"/>
              <w:rPr>
                <w:rFonts w:eastAsia="Malgun Gothic"/>
                <w:i/>
                <w:lang w:eastAsia="ko-KR"/>
              </w:rPr>
            </w:pPr>
            <w:r>
              <w:rPr>
                <w:rFonts w:eastAsia="Malgun Gothic"/>
                <w:bCs/>
                <w:i/>
                <w:lang w:eastAsia="ko-KR"/>
              </w:rPr>
              <w:t xml:space="preserve">Option 3-2: </w:t>
            </w:r>
            <m:oMath>
              <m:r>
                <m:rPr>
                  <m:nor/>
                </m:rPr>
                <w:rPr>
                  <w:bCs/>
                  <w:i/>
                  <w:lang w:eastAsia="ko-KR"/>
                </w:rPr>
                <m:t xml:space="preserve">RS </m:t>
              </m:r>
              <m:r>
                <w:rPr>
                  <w:rFonts w:ascii="Cambria Math" w:hAnsi="Cambria Math"/>
                  <w:lang w:eastAsia="ko-KR"/>
                </w:rPr>
                <m:t>OH reduction</m:t>
              </m:r>
              <m:d>
                <m:dPr>
                  <m:begChr m:val="["/>
                  <m:endChr m:val="]"/>
                  <m:ctrlPr>
                    <w:rPr>
                      <w:rFonts w:ascii="Cambria Math" w:hAnsi="Cambria Math"/>
                      <w:bCs/>
                      <w:i/>
                      <w:lang w:eastAsia="ko-KR"/>
                    </w:rPr>
                  </m:ctrlPr>
                </m:dPr>
                <m:e>
                  <m:r>
                    <w:rPr>
                      <w:rFonts w:ascii="Cambria Math" w:hAnsi="Cambria Math"/>
                      <w:lang w:eastAsia="ko-KR"/>
                    </w:rPr>
                    <m:t>%</m:t>
                  </m:r>
                </m:e>
              </m:d>
              <m:r>
                <w:rPr>
                  <w:rFonts w:ascii="Cambria Math" w:hAnsi="Cambria Math"/>
                  <w:lang w:eastAsia="ko-KR"/>
                </w:rPr>
                <m:t>=1-</m:t>
              </m:r>
              <m:f>
                <m:fPr>
                  <m:ctrlPr>
                    <w:rPr>
                      <w:rFonts w:ascii="Cambria Math" w:hAnsi="Cambria Math"/>
                      <w:bCs/>
                      <w:i/>
                      <w:lang w:eastAsia="ko-KR"/>
                    </w:rPr>
                  </m:ctrlPr>
                </m:fPr>
                <m:num>
                  <m:r>
                    <w:rPr>
                      <w:rFonts w:ascii="Cambria Math" w:hAnsi="Cambria Math"/>
                      <w:lang w:eastAsia="ko-KR"/>
                    </w:rPr>
                    <m:t>N+</m:t>
                  </m:r>
                  <m:nary>
                    <m:naryPr>
                      <m:chr m:val="∑"/>
                      <m:grow m:val="1"/>
                      <m:ctrlPr>
                        <w:rPr>
                          <w:rFonts w:ascii="Cambria Math" w:eastAsia="Cambria Math" w:hAnsi="Cambria Math"/>
                          <w:lang w:eastAsia="ko-KR"/>
                        </w:rPr>
                      </m:ctrlPr>
                    </m:naryPr>
                    <m:sub>
                      <m:r>
                        <w:rPr>
                          <w:rFonts w:ascii="Cambria Math" w:hAnsi="Cambria Math"/>
                          <w:lang w:eastAsia="ko-KR"/>
                        </w:rPr>
                        <m:t>i=1</m:t>
                      </m:r>
                    </m:sub>
                    <m:sup>
                      <m:r>
                        <w:rPr>
                          <w:rFonts w:ascii="Cambria Math" w:eastAsia="Cambria Math" w:hAnsi="Cambria Math"/>
                          <w:lang w:eastAsia="ko-KR"/>
                        </w:rPr>
                        <m:t>L</m:t>
                      </m:r>
                    </m:sup>
                    <m:e>
                      <m:sSub>
                        <m:sSubPr>
                          <m:ctrlPr>
                            <w:rPr>
                              <w:rFonts w:ascii="Cambria Math" w:eastAsia="Cambria Math" w:hAnsi="Cambria Math"/>
                              <w:i/>
                              <w:lang w:eastAsia="ko-KR"/>
                            </w:rPr>
                          </m:ctrlPr>
                        </m:sSubPr>
                        <m:e>
                          <m:r>
                            <w:rPr>
                              <w:rFonts w:ascii="Cambria Math" w:eastAsia="Cambria Math" w:hAnsi="Cambria Math"/>
                              <w:lang w:eastAsia="ko-KR"/>
                            </w:rPr>
                            <m:t>P</m:t>
                          </m:r>
                        </m:e>
                        <m:sub>
                          <m:r>
                            <w:rPr>
                              <w:rFonts w:ascii="Cambria Math" w:eastAsia="Cambria Math" w:hAnsi="Cambria Math"/>
                              <w:lang w:eastAsia="ko-KR"/>
                            </w:rPr>
                            <m:t>i</m:t>
                          </m:r>
                        </m:sub>
                      </m:sSub>
                    </m:e>
                  </m:nary>
                </m:num>
                <m:den>
                  <m:r>
                    <w:rPr>
                      <w:rFonts w:ascii="Cambria Math" w:hAnsi="Cambria Math"/>
                      <w:lang w:eastAsia="ko-KR"/>
                    </w:rPr>
                    <m:t>LM</m:t>
                  </m:r>
                </m:den>
              </m:f>
            </m:oMath>
            <w:r>
              <w:rPr>
                <w:rFonts w:hint="eastAsia"/>
                <w:bCs/>
                <w:i/>
                <w:lang w:eastAsia="ko-KR"/>
              </w:rPr>
              <w:t xml:space="preserve"> </w:t>
            </w:r>
          </w:p>
          <w:p w14:paraId="343E92E5" w14:textId="77777777" w:rsidR="000A4B7F" w:rsidRDefault="00477771">
            <w:pPr>
              <w:widowControl/>
              <w:numPr>
                <w:ilvl w:val="3"/>
                <w:numId w:val="34"/>
              </w:numPr>
              <w:contextualSpacing/>
              <w:jc w:val="left"/>
              <w:rPr>
                <w:bCs/>
                <w:i/>
                <w:lang w:eastAsia="ko-KR"/>
              </w:rPr>
            </w:pPr>
            <w:r>
              <w:rPr>
                <w:bCs/>
                <w:i/>
                <w:lang w:eastAsia="ko-KR"/>
              </w:rPr>
              <w:t>where N is the number of beams (pairs) (with reference signal (SSB and/or CSI-RS)) required for measurement for AI/ML in each history time instance</w:t>
            </w:r>
          </w:p>
          <w:p w14:paraId="343E92E6" w14:textId="77777777" w:rsidR="000A4B7F" w:rsidRDefault="00477771">
            <w:pPr>
              <w:widowControl/>
              <w:numPr>
                <w:ilvl w:val="3"/>
                <w:numId w:val="34"/>
              </w:numPr>
              <w:contextualSpacing/>
              <w:jc w:val="left"/>
              <w:rPr>
                <w:bCs/>
                <w:i/>
                <w:lang w:eastAsia="ko-KR"/>
              </w:rPr>
            </w:pPr>
            <w:r>
              <w:rPr>
                <w:bCs/>
                <w:i/>
                <w:lang w:eastAsia="ko-KR"/>
              </w:rPr>
              <w:t xml:space="preserve">where </w:t>
            </w:r>
            <m:oMath>
              <m:sSub>
                <m:sSubPr>
                  <m:ctrlPr>
                    <w:rPr>
                      <w:rFonts w:ascii="Cambria Math" w:eastAsia="Cambria Math" w:hAnsi="Cambria Math"/>
                      <w:i/>
                      <w:lang w:eastAsia="ko-KR"/>
                    </w:rPr>
                  </m:ctrlPr>
                </m:sSubPr>
                <m:e>
                  <m:r>
                    <w:rPr>
                      <w:rFonts w:ascii="Cambria Math" w:eastAsia="Cambria Math" w:hAnsi="Cambria Math"/>
                      <w:lang w:eastAsia="ko-KR"/>
                    </w:rPr>
                    <m:t>P</m:t>
                  </m:r>
                </m:e>
                <m:sub>
                  <m:r>
                    <w:rPr>
                      <w:rFonts w:ascii="Cambria Math" w:eastAsia="Cambria Math" w:hAnsi="Cambria Math"/>
                      <w:lang w:eastAsia="ko-KR"/>
                    </w:rPr>
                    <m:t>i</m:t>
                  </m:r>
                </m:sub>
              </m:sSub>
            </m:oMath>
            <w:r>
              <w:rPr>
                <w:bCs/>
                <w:i/>
                <w:lang w:eastAsia="ko-KR"/>
              </w:rPr>
              <w:t xml:space="preserve"> the beams (pairs) required for additional measurements after the prediction for each future time instance if applicable.</w:t>
            </w:r>
          </w:p>
          <w:p w14:paraId="343E92E7" w14:textId="77777777" w:rsidR="000A4B7F" w:rsidRDefault="00477771">
            <w:pPr>
              <w:widowControl/>
              <w:numPr>
                <w:ilvl w:val="3"/>
                <w:numId w:val="34"/>
              </w:numPr>
              <w:contextualSpacing/>
              <w:jc w:val="left"/>
              <w:rPr>
                <w:bCs/>
                <w:i/>
                <w:lang w:eastAsia="ko-KR"/>
              </w:rPr>
            </w:pPr>
            <w:r>
              <w:rPr>
                <w:bCs/>
                <w:i/>
                <w:lang w:eastAsia="ko-KR"/>
              </w:rPr>
              <w:lastRenderedPageBreak/>
              <w:t>where M is the total number of beams (pairs) to be predicted for each time instance</w:t>
            </w:r>
          </w:p>
          <w:p w14:paraId="343E92E8" w14:textId="77777777" w:rsidR="000A4B7F" w:rsidRDefault="00477771">
            <w:pPr>
              <w:widowControl/>
              <w:numPr>
                <w:ilvl w:val="3"/>
                <w:numId w:val="34"/>
              </w:numPr>
              <w:contextualSpacing/>
              <w:jc w:val="left"/>
              <w:rPr>
                <w:bCs/>
                <w:i/>
                <w:lang w:eastAsia="ko-KR"/>
              </w:rPr>
            </w:pPr>
            <w:r>
              <w:rPr>
                <w:bCs/>
                <w:i/>
                <w:lang w:eastAsia="ko-KR"/>
              </w:rPr>
              <w:t>where L is ratio of periodicity of time instance for measurements to periodicity of time instance for prediction</w:t>
            </w:r>
          </w:p>
        </w:tc>
      </w:tr>
      <w:tr w:rsidR="000A4B7F" w14:paraId="343E92EC" w14:textId="77777777">
        <w:tc>
          <w:tcPr>
            <w:tcW w:w="1355" w:type="dxa"/>
          </w:tcPr>
          <w:p w14:paraId="343E92EA" w14:textId="77777777" w:rsidR="000A4B7F" w:rsidRDefault="00477771">
            <w:pPr>
              <w:rPr>
                <w:sz w:val="18"/>
                <w:szCs w:val="18"/>
              </w:rPr>
            </w:pPr>
            <w:r>
              <w:rPr>
                <w:sz w:val="18"/>
                <w:szCs w:val="18"/>
              </w:rPr>
              <w:lastRenderedPageBreak/>
              <w:t>Samsung [21]</w:t>
            </w:r>
          </w:p>
        </w:tc>
        <w:tc>
          <w:tcPr>
            <w:tcW w:w="8381" w:type="dxa"/>
          </w:tcPr>
          <w:p w14:paraId="343E92EB" w14:textId="77777777" w:rsidR="000A4B7F" w:rsidRDefault="00477771">
            <w:pPr>
              <w:spacing w:line="276" w:lineRule="auto"/>
              <w:rPr>
                <w:sz w:val="18"/>
                <w:szCs w:val="18"/>
              </w:rPr>
            </w:pPr>
            <w:bookmarkStart w:id="27" w:name="_Ref127535587"/>
            <w:r>
              <w:rPr>
                <w:b/>
                <w:bCs/>
              </w:rPr>
              <w:t xml:space="preserve">Proposal # </w:t>
            </w:r>
            <w:r>
              <w:rPr>
                <w:b/>
                <w:bCs/>
              </w:rPr>
              <w:fldChar w:fldCharType="begin"/>
            </w:r>
            <w:r>
              <w:rPr>
                <w:b/>
                <w:bCs/>
              </w:rPr>
              <w:instrText xml:space="preserve"> SEQ Proposal_# \* ARABIC </w:instrText>
            </w:r>
            <w:r>
              <w:rPr>
                <w:b/>
                <w:bCs/>
              </w:rPr>
              <w:fldChar w:fldCharType="separate"/>
            </w:r>
            <w:r>
              <w:rPr>
                <w:b/>
                <w:bCs/>
              </w:rPr>
              <w:t>2</w:t>
            </w:r>
            <w:r>
              <w:rPr>
                <w:b/>
                <w:bCs/>
              </w:rPr>
              <w:fldChar w:fldCharType="end"/>
            </w:r>
            <w:r>
              <w:rPr>
                <w:b/>
                <w:bCs/>
              </w:rPr>
              <w:t>: For BM-Case2, consider both option 2 and option 3 for the evaluation of RS overhead reduction.</w:t>
            </w:r>
            <w:bookmarkEnd w:id="27"/>
            <w:r>
              <w:rPr>
                <w:b/>
                <w:bCs/>
              </w:rPr>
              <w:t xml:space="preserve"> </w:t>
            </w:r>
          </w:p>
        </w:tc>
      </w:tr>
    </w:tbl>
    <w:p w14:paraId="343E92ED" w14:textId="4F33DDEA" w:rsidR="000A4B7F" w:rsidRDefault="000A4B7F">
      <w:pPr>
        <w:rPr>
          <w:rFonts w:eastAsia="Malgun Gothic"/>
          <w:color w:val="A6A6A6" w:themeColor="background1" w:themeShade="A6"/>
          <w:lang w:eastAsia="ko-KR"/>
        </w:rPr>
      </w:pPr>
    </w:p>
    <w:p w14:paraId="13D53D5E" w14:textId="4A1B43AF" w:rsidR="00BD65EC" w:rsidRDefault="00BD65EC" w:rsidP="00C54C10">
      <w:pPr>
        <w:pStyle w:val="4"/>
      </w:pPr>
      <w:r>
        <w:t>1</w:t>
      </w:r>
      <w:r w:rsidRPr="00BD65EC">
        <w:rPr>
          <w:vertAlign w:val="superscript"/>
        </w:rPr>
        <w:t>st</w:t>
      </w:r>
      <w:r>
        <w:t xml:space="preserve"> Round</w:t>
      </w:r>
    </w:p>
    <w:p w14:paraId="343E92EE" w14:textId="77777777" w:rsidR="000A4B7F" w:rsidRDefault="00477771">
      <w:pPr>
        <w:pStyle w:val="5"/>
      </w:pPr>
      <w:r>
        <w:t>Question 2.2.1a</w:t>
      </w:r>
    </w:p>
    <w:p w14:paraId="343E92EF" w14:textId="77777777" w:rsidR="000A4B7F" w:rsidRDefault="000A4B7F">
      <w:pPr>
        <w:rPr>
          <w:lang w:eastAsia="en-US"/>
        </w:rPr>
      </w:pPr>
    </w:p>
    <w:p w14:paraId="343E92F0" w14:textId="77777777" w:rsidR="000A4B7F" w:rsidRDefault="00477771">
      <w:pPr>
        <w:rPr>
          <w:b/>
          <w:bCs/>
          <w:sz w:val="18"/>
          <w:szCs w:val="18"/>
          <w:lang w:eastAsia="ko-KR"/>
        </w:rPr>
      </w:pPr>
      <w:r>
        <w:rPr>
          <w:b/>
          <w:bCs/>
          <w:sz w:val="18"/>
          <w:szCs w:val="18"/>
          <w:lang w:eastAsia="ko-KR"/>
        </w:rPr>
        <w:t xml:space="preserve">For RS overhead reduction for BM-Case2: </w:t>
      </w:r>
    </w:p>
    <w:p w14:paraId="343E92F1" w14:textId="77777777" w:rsidR="000A4B7F" w:rsidRDefault="00477771">
      <w:pPr>
        <w:widowControl/>
        <w:numPr>
          <w:ilvl w:val="0"/>
          <w:numId w:val="20"/>
        </w:numPr>
        <w:contextualSpacing/>
        <w:jc w:val="left"/>
        <w:rPr>
          <w:rFonts w:eastAsia="Malgun Gothic"/>
          <w:sz w:val="18"/>
          <w:szCs w:val="18"/>
          <w:lang w:eastAsia="ko-KR"/>
        </w:rPr>
      </w:pPr>
      <w:r>
        <w:rPr>
          <w:rFonts w:eastAsia="Malgun Gothic"/>
          <w:b/>
          <w:bCs/>
          <w:sz w:val="18"/>
          <w:szCs w:val="18"/>
          <w:lang w:eastAsia="ko-KR"/>
        </w:rPr>
        <w:t xml:space="preserve">Option 3a: </w:t>
      </w:r>
      <m:oMath>
        <m:r>
          <m:rPr>
            <m:nor/>
          </m:rPr>
          <w:rPr>
            <w:b/>
            <w:bCs/>
            <w:sz w:val="18"/>
            <w:szCs w:val="18"/>
            <w:lang w:eastAsia="ko-KR"/>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m:t>
            </m:r>
          </m:num>
          <m:den>
            <m:r>
              <m:rPr>
                <m:sty m:val="bi"/>
              </m:rPr>
              <w:rPr>
                <w:rFonts w:ascii="Cambria Math" w:hAnsi="Cambria Math"/>
                <w:sz w:val="18"/>
                <w:szCs w:val="18"/>
                <w:lang w:eastAsia="ko-KR"/>
              </w:rPr>
              <m:t>M</m:t>
            </m:r>
          </m:den>
        </m:f>
      </m:oMath>
      <w:r>
        <w:rPr>
          <w:rFonts w:hint="eastAsia"/>
          <w:b/>
          <w:bCs/>
          <w:sz w:val="18"/>
          <w:szCs w:val="18"/>
          <w:lang w:eastAsia="ko-KR"/>
        </w:rPr>
        <w:t xml:space="preserve"> </w:t>
      </w:r>
    </w:p>
    <w:p w14:paraId="343E92F2" w14:textId="77777777" w:rsidR="000A4B7F" w:rsidRDefault="00477771">
      <w:pPr>
        <w:widowControl/>
        <w:numPr>
          <w:ilvl w:val="1"/>
          <w:numId w:val="20"/>
        </w:numPr>
        <w:contextualSpacing/>
        <w:jc w:val="left"/>
        <w:rPr>
          <w:b/>
          <w:bCs/>
          <w:sz w:val="18"/>
          <w:szCs w:val="18"/>
          <w:lang w:eastAsia="ko-KR"/>
        </w:rPr>
      </w:pPr>
      <w:r>
        <w:rPr>
          <w:b/>
          <w:bCs/>
          <w:sz w:val="18"/>
          <w:szCs w:val="18"/>
          <w:lang w:eastAsia="ko-KR"/>
        </w:rPr>
        <w:t xml:space="preserve">where N is the number of beams (pairs) (with reference signal (SSB and/or CSI-RS)) required for measurement for AI/ML in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343E92F3" w14:textId="77777777" w:rsidR="000A4B7F" w:rsidRDefault="00477771">
      <w:pPr>
        <w:widowControl/>
        <w:numPr>
          <w:ilvl w:val="1"/>
          <w:numId w:val="20"/>
        </w:numPr>
        <w:contextualSpacing/>
        <w:jc w:val="left"/>
        <w:rPr>
          <w:b/>
          <w:bCs/>
          <w:sz w:val="18"/>
          <w:szCs w:val="18"/>
          <w:lang w:eastAsia="ko-KR"/>
        </w:rPr>
      </w:pPr>
      <w:r>
        <w:rPr>
          <w:b/>
          <w:bCs/>
          <w:sz w:val="18"/>
          <w:szCs w:val="18"/>
          <w:lang w:eastAsia="ko-KR"/>
        </w:rPr>
        <w:t xml:space="preserve">where M is the total number of beams (pairs) to be predicted for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343E92F4" w14:textId="77777777" w:rsidR="000A4B7F" w:rsidRDefault="00477771">
      <w:pPr>
        <w:widowControl/>
        <w:numPr>
          <w:ilvl w:val="1"/>
          <w:numId w:val="20"/>
        </w:numPr>
        <w:contextualSpacing/>
        <w:jc w:val="left"/>
        <w:rPr>
          <w:b/>
          <w:bCs/>
          <w:strike/>
          <w:color w:val="FF0000"/>
          <w:sz w:val="18"/>
          <w:szCs w:val="18"/>
          <w:lang w:eastAsia="ko-KR"/>
        </w:rPr>
      </w:pPr>
      <w:r>
        <w:rPr>
          <w:b/>
          <w:bCs/>
          <w:strike/>
          <w:color w:val="FF0000"/>
          <w:sz w:val="18"/>
          <w:szCs w:val="18"/>
          <w:lang w:eastAsia="ko-KR"/>
        </w:rPr>
        <w:t>where L is ratio of periodicity of time instance for measurements to periodicity of time instance for prediction</w:t>
      </w:r>
    </w:p>
    <w:p w14:paraId="343E92F5" w14:textId="77777777" w:rsidR="000A4B7F" w:rsidRDefault="00477771">
      <w:pPr>
        <w:widowControl/>
        <w:numPr>
          <w:ilvl w:val="1"/>
          <w:numId w:val="20"/>
        </w:numPr>
        <w:contextualSpacing/>
        <w:jc w:val="left"/>
        <w:rPr>
          <w:b/>
          <w:bCs/>
          <w:color w:val="FF0000"/>
          <w:sz w:val="18"/>
          <w:szCs w:val="18"/>
          <w:lang w:eastAsia="ko-KR"/>
        </w:rPr>
      </w:pPr>
      <w:r>
        <w:rPr>
          <w:b/>
          <w:bCs/>
          <w:color w:val="FF0000"/>
          <w:sz w:val="18"/>
          <w:szCs w:val="18"/>
          <w:lang w:eastAsia="ko-KR"/>
        </w:rPr>
        <w:t>Companies to report the assumption on the repeated time-window (</w:t>
      </w:r>
      <w:proofErr w:type="gramStart"/>
      <w:r>
        <w:rPr>
          <w:b/>
          <w:bCs/>
          <w:color w:val="FF0000"/>
          <w:sz w:val="18"/>
          <w:szCs w:val="18"/>
          <w:lang w:eastAsia="ko-KR"/>
        </w:rPr>
        <w:t>e.g.</w:t>
      </w:r>
      <w:proofErr w:type="gramEnd"/>
      <w:r>
        <w:rPr>
          <w:b/>
          <w:bCs/>
          <w:color w:val="FF0000"/>
          <w:sz w:val="18"/>
          <w:szCs w:val="18"/>
          <w:lang w:eastAsia="ko-KR"/>
        </w:rPr>
        <w:t xml:space="preserve"> periodicity)</w:t>
      </w:r>
    </w:p>
    <w:p w14:paraId="343E92F6" w14:textId="77777777" w:rsidR="000A4B7F" w:rsidRDefault="00477771">
      <w:pPr>
        <w:widowControl/>
        <w:numPr>
          <w:ilvl w:val="0"/>
          <w:numId w:val="20"/>
        </w:numPr>
        <w:contextualSpacing/>
        <w:jc w:val="left"/>
        <w:rPr>
          <w:rFonts w:eastAsia="Malgun Gothic"/>
          <w:b/>
          <w:bCs/>
          <w:sz w:val="18"/>
          <w:szCs w:val="18"/>
          <w:lang w:eastAsia="ko-KR"/>
        </w:rPr>
      </w:pPr>
      <w:r>
        <w:rPr>
          <w:rFonts w:eastAsia="Malgun Gothic"/>
          <w:b/>
          <w:bCs/>
          <w:sz w:val="18"/>
          <w:szCs w:val="18"/>
          <w:lang w:eastAsia="ko-KR"/>
        </w:rPr>
        <w:t xml:space="preserve">Option 3b: </w:t>
      </w:r>
      <m:oMath>
        <m:r>
          <m:rPr>
            <m:nor/>
          </m:rPr>
          <w:rPr>
            <w:rFonts w:eastAsia="Malgun Gothic"/>
            <w:b/>
            <w:bCs/>
            <w:sz w:val="18"/>
            <w:szCs w:val="18"/>
            <w:lang w:eastAsia="ko-KR"/>
          </w:rPr>
          <m:t xml:space="preserve">RS </m:t>
        </m:r>
        <m:r>
          <m:rPr>
            <m:sty m:val="bi"/>
          </m:rPr>
          <w:rPr>
            <w:rFonts w:ascii="Cambria Math" w:eastAsia="Malgun Gothic" w:hAnsi="Cambria Math"/>
            <w:sz w:val="18"/>
            <w:szCs w:val="18"/>
            <w:lang w:eastAsia="ko-KR"/>
          </w:rPr>
          <m:t>OH</m:t>
        </m:r>
        <m:r>
          <m:rPr>
            <m:sty m:val="b"/>
          </m:rPr>
          <w:rPr>
            <w:rFonts w:ascii="Cambria Math" w:eastAsia="Malgun Gothic" w:hAnsi="Cambria Math"/>
            <w:sz w:val="18"/>
            <w:szCs w:val="18"/>
            <w:lang w:eastAsia="ko-KR"/>
          </w:rPr>
          <m:t xml:space="preserve"> </m:t>
        </m:r>
        <m:r>
          <m:rPr>
            <m:sty m:val="bi"/>
          </m:rPr>
          <w:rPr>
            <w:rFonts w:ascii="Cambria Math" w:eastAsia="Malgun Gothic" w:hAnsi="Cambria Math"/>
            <w:sz w:val="18"/>
            <w:szCs w:val="18"/>
            <w:lang w:eastAsia="ko-KR"/>
          </w:rPr>
          <m:t>reduction</m:t>
        </m:r>
        <m:d>
          <m:dPr>
            <m:begChr m:val="["/>
            <m:endChr m:val="]"/>
            <m:ctrlPr>
              <w:rPr>
                <w:rFonts w:ascii="Cambria Math" w:eastAsia="Malgun Gothic" w:hAnsi="Cambria Math"/>
                <w:b/>
                <w:bCs/>
                <w:sz w:val="18"/>
                <w:szCs w:val="18"/>
                <w:lang w:eastAsia="ko-KR"/>
              </w:rPr>
            </m:ctrlPr>
          </m:dPr>
          <m:e>
            <m:r>
              <m:rPr>
                <m:sty m:val="b"/>
              </m:rPr>
              <w:rPr>
                <w:rFonts w:ascii="Cambria Math" w:eastAsia="Malgun Gothic" w:hAnsi="Cambria Math"/>
                <w:sz w:val="18"/>
                <w:szCs w:val="18"/>
                <w:lang w:eastAsia="ko-KR"/>
              </w:rPr>
              <m:t>%</m:t>
            </m:r>
          </m:e>
        </m:d>
        <m:r>
          <m:rPr>
            <m:sty m:val="b"/>
          </m:rPr>
          <w:rPr>
            <w:rFonts w:ascii="Cambria Math" w:eastAsia="Malgun Gothic" w:hAnsi="Cambria Math"/>
            <w:sz w:val="18"/>
            <w:szCs w:val="18"/>
            <w:lang w:eastAsia="ko-KR"/>
          </w:rPr>
          <m:t>=1-</m:t>
        </m:r>
        <m:f>
          <m:fPr>
            <m:ctrlPr>
              <w:rPr>
                <w:rFonts w:ascii="Cambria Math" w:eastAsia="Malgun Gothic" w:hAnsi="Cambria Math"/>
                <w:b/>
                <w:bCs/>
                <w:sz w:val="18"/>
                <w:szCs w:val="18"/>
                <w:lang w:eastAsia="ko-KR"/>
              </w:rPr>
            </m:ctrlPr>
          </m:fPr>
          <m:num>
            <m:r>
              <m:rPr>
                <m:sty m:val="bi"/>
              </m:rPr>
              <w:rPr>
                <w:rFonts w:ascii="Cambria Math" w:eastAsia="Malgun Gothic" w:hAnsi="Cambria Math"/>
                <w:sz w:val="18"/>
                <w:szCs w:val="18"/>
                <w:lang w:eastAsia="ko-KR"/>
              </w:rPr>
              <m:t>N</m:t>
            </m:r>
            <m:r>
              <m:rPr>
                <m:sty m:val="b"/>
              </m:rPr>
              <w:rPr>
                <w:rFonts w:ascii="Cambria Math" w:eastAsia="Malgun Gothic" w:hAnsi="Cambria Math"/>
                <w:sz w:val="18"/>
                <w:szCs w:val="18"/>
                <w:lang w:eastAsia="ko-KR"/>
              </w:rPr>
              <m:t>+</m:t>
            </m:r>
            <m:nary>
              <m:naryPr>
                <m:chr m:val="∑"/>
                <m:grow m:val="1"/>
                <m:ctrlPr>
                  <w:rPr>
                    <w:rFonts w:ascii="Cambria Math" w:eastAsia="Cambria Math" w:hAnsi="Cambria Math"/>
                    <w:b/>
                    <w:bCs/>
                    <w:sz w:val="18"/>
                    <w:szCs w:val="18"/>
                    <w:lang w:eastAsia="ko-KR"/>
                  </w:rPr>
                </m:ctrlPr>
              </m:naryPr>
              <m:sub>
                <m:r>
                  <m:rPr>
                    <m:sty m:val="bi"/>
                  </m:rPr>
                  <w:rPr>
                    <w:rFonts w:ascii="Cambria Math" w:eastAsia="Malgun Gothic" w:hAnsi="Cambria Math"/>
                    <w:sz w:val="18"/>
                    <w:szCs w:val="18"/>
                    <w:lang w:eastAsia="ko-KR"/>
                  </w:rPr>
                  <m:t>i</m:t>
                </m:r>
                <m:r>
                  <m:rPr>
                    <m:sty m:val="b"/>
                  </m:rPr>
                  <w:rPr>
                    <w:rFonts w:ascii="Cambria Math" w:eastAsia="Malgun Gothic" w:hAnsi="Cambria Math"/>
                    <w:sz w:val="18"/>
                    <w:szCs w:val="18"/>
                    <w:lang w:eastAsia="ko-KR"/>
                  </w:rPr>
                  <m:t>=1</m:t>
                </m:r>
              </m:sub>
              <m:sup>
                <m:r>
                  <m:rPr>
                    <m:sty m:val="bi"/>
                  </m:rPr>
                  <w:rPr>
                    <w:rFonts w:ascii="Cambria Math" w:eastAsia="Cambria Math" w:hAnsi="Cambria Math"/>
                    <w:sz w:val="18"/>
                    <w:szCs w:val="18"/>
                    <w:lang w:eastAsia="ko-KR"/>
                  </w:rPr>
                  <m:t>L</m:t>
                </m:r>
              </m:sup>
              <m:e>
                <m:sSub>
                  <m:sSubPr>
                    <m:ctrlPr>
                      <w:rPr>
                        <w:rFonts w:ascii="Cambria Math" w:eastAsia="Cambria Math" w:hAnsi="Cambria Math"/>
                        <w:b/>
                        <w:bCs/>
                        <w:sz w:val="18"/>
                        <w:szCs w:val="18"/>
                        <w:lang w:eastAsia="ko-KR"/>
                      </w:rPr>
                    </m:ctrlPr>
                  </m:sSubPr>
                  <m:e>
                    <m:r>
                      <m:rPr>
                        <m:sty m:val="bi"/>
                      </m:rPr>
                      <w:rPr>
                        <w:rFonts w:ascii="Cambria Math" w:eastAsia="Cambria Math" w:hAnsi="Cambria Math"/>
                        <w:sz w:val="18"/>
                        <w:szCs w:val="18"/>
                        <w:lang w:eastAsia="ko-KR"/>
                      </w:rPr>
                      <m:t>P</m:t>
                    </m:r>
                  </m:e>
                  <m:sub>
                    <m:r>
                      <m:rPr>
                        <m:sty m:val="bi"/>
                      </m:rPr>
                      <w:rPr>
                        <w:rFonts w:ascii="Cambria Math" w:eastAsia="Cambria Math" w:hAnsi="Cambria Math"/>
                        <w:sz w:val="18"/>
                        <w:szCs w:val="18"/>
                        <w:lang w:eastAsia="ko-KR"/>
                      </w:rPr>
                      <m:t>i</m:t>
                    </m:r>
                  </m:sub>
                </m:sSub>
              </m:e>
            </m:nary>
          </m:num>
          <m:den>
            <m:r>
              <m:rPr>
                <m:sty m:val="bi"/>
              </m:rPr>
              <w:rPr>
                <w:rFonts w:ascii="Cambria Math" w:eastAsia="Malgun Gothic" w:hAnsi="Cambria Math"/>
                <w:sz w:val="18"/>
                <w:szCs w:val="18"/>
                <w:lang w:eastAsia="ko-KR"/>
              </w:rPr>
              <m:t>LM</m:t>
            </m:r>
          </m:den>
        </m:f>
      </m:oMath>
      <w:r>
        <w:rPr>
          <w:rFonts w:eastAsia="Malgun Gothic" w:hint="eastAsia"/>
          <w:b/>
          <w:bCs/>
          <w:sz w:val="18"/>
          <w:szCs w:val="18"/>
          <w:lang w:eastAsia="ko-KR"/>
        </w:rPr>
        <w:t xml:space="preserve"> </w:t>
      </w:r>
    </w:p>
    <w:p w14:paraId="343E92F7" w14:textId="77777777" w:rsidR="000A4B7F" w:rsidRDefault="00477771">
      <w:pPr>
        <w:widowControl/>
        <w:numPr>
          <w:ilvl w:val="1"/>
          <w:numId w:val="20"/>
        </w:numPr>
        <w:contextualSpacing/>
        <w:jc w:val="left"/>
        <w:rPr>
          <w:b/>
          <w:bCs/>
          <w:sz w:val="18"/>
          <w:szCs w:val="18"/>
          <w:lang w:eastAsia="ko-KR"/>
        </w:rPr>
      </w:pPr>
      <w:r>
        <w:rPr>
          <w:b/>
          <w:bCs/>
          <w:sz w:val="18"/>
          <w:szCs w:val="18"/>
          <w:lang w:eastAsia="ko-KR"/>
        </w:rPr>
        <w:t>where N is the number of beams (pairs) (with reference signal (SSB and/or CSI-RS)) required for measurement for AI/ML in each history time instance</w:t>
      </w:r>
    </w:p>
    <w:p w14:paraId="343E92F8" w14:textId="77777777" w:rsidR="000A4B7F" w:rsidRDefault="00477771">
      <w:pPr>
        <w:widowControl/>
        <w:numPr>
          <w:ilvl w:val="1"/>
          <w:numId w:val="20"/>
        </w:numPr>
        <w:contextualSpacing/>
        <w:jc w:val="left"/>
        <w:rPr>
          <w:b/>
          <w:bCs/>
          <w:sz w:val="18"/>
          <w:szCs w:val="18"/>
          <w:lang w:eastAsia="ko-KR"/>
        </w:rPr>
      </w:pPr>
      <w:r>
        <w:rPr>
          <w:b/>
          <w:bCs/>
          <w:sz w:val="18"/>
          <w:szCs w:val="18"/>
          <w:lang w:eastAsia="ko-KR"/>
        </w:rPr>
        <w:t xml:space="preserve">where </w:t>
      </w:r>
      <m:oMath>
        <m:sSub>
          <m:sSubPr>
            <m:ctrlPr>
              <w:rPr>
                <w:rFonts w:ascii="Cambria Math" w:eastAsia="Cambria Math" w:hAnsi="Cambria Math"/>
                <w:b/>
                <w:bCs/>
                <w:sz w:val="18"/>
                <w:szCs w:val="18"/>
                <w:lang w:eastAsia="ko-KR"/>
              </w:rPr>
            </m:ctrlPr>
          </m:sSubPr>
          <m:e>
            <m:r>
              <m:rPr>
                <m:sty m:val="bi"/>
              </m:rPr>
              <w:rPr>
                <w:rFonts w:ascii="Cambria Math" w:eastAsia="Cambria Math" w:hAnsi="Cambria Math"/>
                <w:sz w:val="18"/>
                <w:szCs w:val="18"/>
                <w:lang w:eastAsia="ko-KR"/>
              </w:rPr>
              <m:t>P</m:t>
            </m:r>
          </m:e>
          <m:sub>
            <m:r>
              <m:rPr>
                <m:sty m:val="bi"/>
              </m:rPr>
              <w:rPr>
                <w:rFonts w:ascii="Cambria Math" w:eastAsia="Cambria Math" w:hAnsi="Cambria Math"/>
                <w:sz w:val="18"/>
                <w:szCs w:val="18"/>
                <w:lang w:eastAsia="ko-KR"/>
              </w:rPr>
              <m:t>i</m:t>
            </m:r>
          </m:sub>
        </m:sSub>
      </m:oMath>
      <w:r>
        <w:rPr>
          <w:b/>
          <w:bCs/>
          <w:sz w:val="18"/>
          <w:szCs w:val="18"/>
          <w:lang w:eastAsia="ko-KR"/>
        </w:rPr>
        <w:t xml:space="preserve"> the beams (pairs) required for additional measurements after the prediction for each future time instance if applicable.</w:t>
      </w:r>
    </w:p>
    <w:p w14:paraId="343E92F9" w14:textId="77777777" w:rsidR="000A4B7F" w:rsidRDefault="00477771">
      <w:pPr>
        <w:widowControl/>
        <w:numPr>
          <w:ilvl w:val="1"/>
          <w:numId w:val="20"/>
        </w:numPr>
        <w:contextualSpacing/>
        <w:jc w:val="left"/>
        <w:rPr>
          <w:b/>
          <w:bCs/>
          <w:sz w:val="18"/>
          <w:szCs w:val="18"/>
          <w:lang w:eastAsia="ko-KR"/>
        </w:rPr>
      </w:pPr>
      <w:r>
        <w:rPr>
          <w:b/>
          <w:bCs/>
          <w:sz w:val="18"/>
          <w:szCs w:val="18"/>
          <w:lang w:eastAsia="ko-KR"/>
        </w:rPr>
        <w:t>where M is the total number of beams (pairs) to be predicted for each time instance</w:t>
      </w:r>
    </w:p>
    <w:p w14:paraId="343E92FA" w14:textId="77777777" w:rsidR="000A4B7F" w:rsidRDefault="00477771">
      <w:pPr>
        <w:widowControl/>
        <w:numPr>
          <w:ilvl w:val="1"/>
          <w:numId w:val="20"/>
        </w:numPr>
        <w:contextualSpacing/>
        <w:jc w:val="left"/>
        <w:rPr>
          <w:b/>
          <w:bCs/>
          <w:sz w:val="18"/>
          <w:szCs w:val="18"/>
          <w:lang w:eastAsia="ko-KR"/>
        </w:rPr>
      </w:pPr>
      <w:r>
        <w:rPr>
          <w:b/>
          <w:bCs/>
          <w:sz w:val="18"/>
          <w:szCs w:val="18"/>
          <w:lang w:eastAsia="ko-KR"/>
        </w:rPr>
        <w:t>where L is ratio of periodicity of time instance for measurements to periodicity of time instance for prediction</w:t>
      </w:r>
    </w:p>
    <w:p w14:paraId="343E92FB" w14:textId="77777777" w:rsidR="000A4B7F" w:rsidRDefault="000A4B7F">
      <w:pPr>
        <w:widowControl/>
        <w:ind w:left="60"/>
        <w:contextualSpacing/>
        <w:jc w:val="left"/>
        <w:rPr>
          <w:bCs/>
          <w:i/>
          <w:lang w:eastAsia="ko-KR"/>
        </w:rPr>
      </w:pPr>
    </w:p>
    <w:tbl>
      <w:tblPr>
        <w:tblStyle w:val="af5"/>
        <w:tblW w:w="0" w:type="auto"/>
        <w:tblLook w:val="04A0" w:firstRow="1" w:lastRow="0" w:firstColumn="1" w:lastColumn="0" w:noHBand="0" w:noVBand="1"/>
      </w:tblPr>
      <w:tblGrid>
        <w:gridCol w:w="1435"/>
        <w:gridCol w:w="8301"/>
      </w:tblGrid>
      <w:tr w:rsidR="000A4B7F" w14:paraId="343E92FE" w14:textId="77777777">
        <w:tc>
          <w:tcPr>
            <w:tcW w:w="1435" w:type="dxa"/>
            <w:shd w:val="clear" w:color="auto" w:fill="BFBFBF" w:themeFill="background1" w:themeFillShade="BF"/>
          </w:tcPr>
          <w:p w14:paraId="343E92FC" w14:textId="77777777" w:rsidR="000A4B7F" w:rsidRDefault="00477771">
            <w:pPr>
              <w:spacing w:line="264" w:lineRule="auto"/>
              <w:rPr>
                <w:sz w:val="18"/>
                <w:szCs w:val="18"/>
              </w:rPr>
            </w:pPr>
            <w:r>
              <w:rPr>
                <w:sz w:val="18"/>
                <w:szCs w:val="18"/>
              </w:rPr>
              <w:t>Company</w:t>
            </w:r>
          </w:p>
        </w:tc>
        <w:tc>
          <w:tcPr>
            <w:tcW w:w="8301" w:type="dxa"/>
            <w:shd w:val="clear" w:color="auto" w:fill="BFBFBF" w:themeFill="background1" w:themeFillShade="BF"/>
          </w:tcPr>
          <w:p w14:paraId="343E92FD" w14:textId="77777777" w:rsidR="000A4B7F" w:rsidRDefault="00477771">
            <w:pPr>
              <w:spacing w:line="264" w:lineRule="auto"/>
              <w:rPr>
                <w:sz w:val="18"/>
                <w:szCs w:val="18"/>
              </w:rPr>
            </w:pPr>
            <w:r>
              <w:rPr>
                <w:sz w:val="18"/>
                <w:szCs w:val="18"/>
              </w:rPr>
              <w:t xml:space="preserve">Comments </w:t>
            </w:r>
          </w:p>
        </w:tc>
      </w:tr>
      <w:tr w:rsidR="000A4B7F" w14:paraId="343E9301" w14:textId="77777777">
        <w:tc>
          <w:tcPr>
            <w:tcW w:w="1435" w:type="dxa"/>
          </w:tcPr>
          <w:p w14:paraId="343E92FF" w14:textId="77777777" w:rsidR="000A4B7F" w:rsidRDefault="00477771">
            <w:pPr>
              <w:spacing w:line="264" w:lineRule="auto"/>
              <w:rPr>
                <w:color w:val="4472C4" w:themeColor="accent5"/>
                <w:sz w:val="18"/>
                <w:szCs w:val="18"/>
              </w:rPr>
            </w:pPr>
            <w:r>
              <w:rPr>
                <w:color w:val="4472C4" w:themeColor="accent5"/>
                <w:sz w:val="18"/>
                <w:szCs w:val="18"/>
              </w:rPr>
              <w:t>FL0</w:t>
            </w:r>
          </w:p>
        </w:tc>
        <w:tc>
          <w:tcPr>
            <w:tcW w:w="8301" w:type="dxa"/>
          </w:tcPr>
          <w:p w14:paraId="343E9300" w14:textId="77777777" w:rsidR="000A4B7F" w:rsidRDefault="00477771">
            <w:pPr>
              <w:spacing w:line="264" w:lineRule="auto"/>
              <w:rPr>
                <w:color w:val="4472C4" w:themeColor="accent5"/>
                <w:sz w:val="18"/>
                <w:szCs w:val="18"/>
              </w:rPr>
            </w:pPr>
            <w:r>
              <w:rPr>
                <w:color w:val="4472C4" w:themeColor="accent5"/>
                <w:sz w:val="18"/>
                <w:szCs w:val="18"/>
              </w:rPr>
              <w:t xml:space="preserve">Please share your view on Option 3a and Option 3b. or you think no need to support option 3 at all.  </w:t>
            </w:r>
          </w:p>
        </w:tc>
      </w:tr>
      <w:tr w:rsidR="000A4B7F" w14:paraId="343E9304" w14:textId="77777777">
        <w:tc>
          <w:tcPr>
            <w:tcW w:w="1435" w:type="dxa"/>
          </w:tcPr>
          <w:p w14:paraId="343E9302" w14:textId="77777777" w:rsidR="000A4B7F" w:rsidRDefault="00477771">
            <w:pPr>
              <w:spacing w:line="264" w:lineRule="auto"/>
              <w:rPr>
                <w:sz w:val="18"/>
                <w:szCs w:val="18"/>
              </w:rPr>
            </w:pPr>
            <w:r>
              <w:rPr>
                <w:sz w:val="18"/>
                <w:szCs w:val="18"/>
              </w:rPr>
              <w:t>MediaTek</w:t>
            </w:r>
          </w:p>
        </w:tc>
        <w:tc>
          <w:tcPr>
            <w:tcW w:w="8301" w:type="dxa"/>
          </w:tcPr>
          <w:p w14:paraId="343E9303" w14:textId="77777777" w:rsidR="000A4B7F" w:rsidRDefault="00477771">
            <w:pPr>
              <w:spacing w:line="264" w:lineRule="auto"/>
              <w:rPr>
                <w:sz w:val="18"/>
                <w:szCs w:val="18"/>
              </w:rPr>
            </w:pPr>
            <w:r>
              <w:rPr>
                <w:sz w:val="18"/>
                <w:szCs w:val="18"/>
              </w:rPr>
              <w:t>We prefer Option 3a</w:t>
            </w:r>
          </w:p>
        </w:tc>
      </w:tr>
      <w:tr w:rsidR="000A4B7F" w14:paraId="343E9309" w14:textId="77777777">
        <w:tc>
          <w:tcPr>
            <w:tcW w:w="1435" w:type="dxa"/>
          </w:tcPr>
          <w:p w14:paraId="343E9305" w14:textId="77777777" w:rsidR="000A4B7F" w:rsidRDefault="00477771">
            <w:pPr>
              <w:spacing w:line="264" w:lineRule="auto"/>
              <w:rPr>
                <w:sz w:val="18"/>
                <w:szCs w:val="18"/>
              </w:rPr>
            </w:pPr>
            <w:r>
              <w:rPr>
                <w:rFonts w:hint="eastAsia"/>
                <w:sz w:val="18"/>
                <w:szCs w:val="18"/>
              </w:rPr>
              <w:t>X</w:t>
            </w:r>
            <w:r>
              <w:rPr>
                <w:sz w:val="18"/>
                <w:szCs w:val="18"/>
              </w:rPr>
              <w:t>iaomi</w:t>
            </w:r>
          </w:p>
        </w:tc>
        <w:tc>
          <w:tcPr>
            <w:tcW w:w="8301" w:type="dxa"/>
          </w:tcPr>
          <w:p w14:paraId="343E9306" w14:textId="77777777" w:rsidR="000A4B7F" w:rsidRDefault="00477771">
            <w:pPr>
              <w:spacing w:line="264" w:lineRule="auto"/>
              <w:rPr>
                <w:sz w:val="18"/>
                <w:szCs w:val="18"/>
              </w:rPr>
            </w:pPr>
            <w:r>
              <w:rPr>
                <w:sz w:val="18"/>
                <w:szCs w:val="18"/>
              </w:rPr>
              <w:t>We slightly prefer Option 3b and it can be applicable for the case that predict the beam of the future time instance with short periodicity by the measurement results of history measurement instance with long periodicity. In addition, the beams (pairs) required for additional measurements before/after the prediction if applicable are also included.</w:t>
            </w:r>
          </w:p>
          <w:p w14:paraId="343E9307" w14:textId="77777777" w:rsidR="000A4B7F" w:rsidRDefault="000A4B7F">
            <w:pPr>
              <w:spacing w:line="264" w:lineRule="auto"/>
              <w:rPr>
                <w:sz w:val="18"/>
                <w:szCs w:val="18"/>
              </w:rPr>
            </w:pPr>
          </w:p>
          <w:p w14:paraId="343E9308" w14:textId="77777777" w:rsidR="000A4B7F" w:rsidRDefault="00477771">
            <w:pPr>
              <w:spacing w:line="264" w:lineRule="auto"/>
              <w:rPr>
                <w:sz w:val="18"/>
                <w:szCs w:val="18"/>
              </w:rPr>
            </w:pPr>
            <w:r>
              <w:rPr>
                <w:sz w:val="18"/>
                <w:szCs w:val="18"/>
              </w:rPr>
              <w:t xml:space="preserve">While for Option 3a, it is better to include the beams (pairs) for additional measurements before/after the prediction if applicable. In addition, if the repeated time window refers to a long periodicity consists of multiple short periodicities, and the beam for future time instance with short periodicity is predicted by the measurement results of history measurement instance with long periodicity, we can also accept it.   </w:t>
            </w:r>
          </w:p>
        </w:tc>
      </w:tr>
      <w:tr w:rsidR="000A4B7F" w14:paraId="343E930D" w14:textId="77777777">
        <w:tc>
          <w:tcPr>
            <w:tcW w:w="1435" w:type="dxa"/>
          </w:tcPr>
          <w:p w14:paraId="343E930A" w14:textId="77777777" w:rsidR="000A4B7F" w:rsidRDefault="00477771">
            <w:pPr>
              <w:spacing w:line="264" w:lineRule="auto"/>
              <w:rPr>
                <w:sz w:val="18"/>
                <w:szCs w:val="18"/>
              </w:rPr>
            </w:pPr>
            <w:r>
              <w:rPr>
                <w:sz w:val="18"/>
                <w:szCs w:val="18"/>
              </w:rPr>
              <w:t>HW/</w:t>
            </w:r>
            <w:proofErr w:type="spellStart"/>
            <w:r>
              <w:rPr>
                <w:sz w:val="18"/>
                <w:szCs w:val="18"/>
              </w:rPr>
              <w:t>HiSi</w:t>
            </w:r>
            <w:proofErr w:type="spellEnd"/>
          </w:p>
        </w:tc>
        <w:tc>
          <w:tcPr>
            <w:tcW w:w="8301" w:type="dxa"/>
          </w:tcPr>
          <w:p w14:paraId="343E930B" w14:textId="77777777" w:rsidR="000A4B7F" w:rsidRDefault="00477771">
            <w:pPr>
              <w:spacing w:line="264" w:lineRule="auto"/>
              <w:rPr>
                <w:sz w:val="18"/>
                <w:szCs w:val="18"/>
              </w:rPr>
            </w:pPr>
            <w:r>
              <w:rPr>
                <w:sz w:val="18"/>
                <w:szCs w:val="18"/>
              </w:rPr>
              <w:t xml:space="preserve">We do not support Option 3a, since it only would be applicable for Top-1 inference. Option 3b seems to solve </w:t>
            </w:r>
            <w:r>
              <w:rPr>
                <w:sz w:val="18"/>
                <w:szCs w:val="18"/>
              </w:rPr>
              <w:lastRenderedPageBreak/>
              <w:t xml:space="preserve">this issue and could be discussed further if it is workable. </w:t>
            </w:r>
          </w:p>
          <w:p w14:paraId="343E930C" w14:textId="77777777" w:rsidR="000A4B7F" w:rsidRDefault="00477771">
            <w:pPr>
              <w:spacing w:line="264" w:lineRule="auto"/>
              <w:rPr>
                <w:sz w:val="18"/>
                <w:szCs w:val="18"/>
              </w:rPr>
            </w:pPr>
            <w:r>
              <w:rPr>
                <w:sz w:val="18"/>
                <w:szCs w:val="18"/>
              </w:rPr>
              <w:t xml:space="preserve">But we do not see a strong need to support Option 3 in addition to the already agreed Option 2. It is also fine to skip this study.   </w:t>
            </w:r>
          </w:p>
        </w:tc>
      </w:tr>
      <w:tr w:rsidR="000A4B7F" w14:paraId="343E9310" w14:textId="77777777">
        <w:tc>
          <w:tcPr>
            <w:tcW w:w="1435" w:type="dxa"/>
          </w:tcPr>
          <w:p w14:paraId="343E930E" w14:textId="77777777" w:rsidR="000A4B7F" w:rsidRDefault="00477771">
            <w:pPr>
              <w:spacing w:line="264" w:lineRule="auto"/>
              <w:rPr>
                <w:sz w:val="18"/>
                <w:szCs w:val="18"/>
              </w:rPr>
            </w:pPr>
            <w:r>
              <w:rPr>
                <w:rFonts w:hint="eastAsia"/>
                <w:sz w:val="18"/>
                <w:szCs w:val="18"/>
              </w:rPr>
              <w:lastRenderedPageBreak/>
              <w:t>v</w:t>
            </w:r>
            <w:r>
              <w:rPr>
                <w:sz w:val="18"/>
                <w:szCs w:val="18"/>
              </w:rPr>
              <w:t>ivo</w:t>
            </w:r>
          </w:p>
        </w:tc>
        <w:tc>
          <w:tcPr>
            <w:tcW w:w="8301" w:type="dxa"/>
          </w:tcPr>
          <w:p w14:paraId="343E930F" w14:textId="77777777" w:rsidR="000A4B7F" w:rsidRDefault="00477771">
            <w:pPr>
              <w:spacing w:line="264" w:lineRule="auto"/>
              <w:rPr>
                <w:sz w:val="18"/>
                <w:szCs w:val="18"/>
              </w:rPr>
            </w:pPr>
            <w:r>
              <w:rPr>
                <w:rFonts w:hint="eastAsia"/>
                <w:sz w:val="18"/>
                <w:szCs w:val="18"/>
              </w:rPr>
              <w:t>W</w:t>
            </w:r>
            <w:r>
              <w:rPr>
                <w:sz w:val="18"/>
                <w:szCs w:val="18"/>
              </w:rPr>
              <w:t xml:space="preserve">e think </w:t>
            </w:r>
            <w:proofErr w:type="spellStart"/>
            <w:r>
              <w:rPr>
                <w:sz w:val="18"/>
                <w:szCs w:val="18"/>
              </w:rPr>
              <w:t>Opt</w:t>
            </w:r>
            <w:proofErr w:type="spellEnd"/>
            <w:r>
              <w:rPr>
                <w:sz w:val="18"/>
                <w:szCs w:val="18"/>
              </w:rPr>
              <w:t xml:space="preserve"> 3a seems generic enough. With </w:t>
            </w:r>
            <w:proofErr w:type="spellStart"/>
            <w:r>
              <w:rPr>
                <w:sz w:val="18"/>
                <w:szCs w:val="18"/>
              </w:rPr>
              <w:t>Opt</w:t>
            </w:r>
            <w:proofErr w:type="spellEnd"/>
            <w:r>
              <w:rPr>
                <w:sz w:val="18"/>
                <w:szCs w:val="18"/>
              </w:rPr>
              <w:t xml:space="preserve"> 2 and </w:t>
            </w:r>
            <w:proofErr w:type="spellStart"/>
            <w:r>
              <w:rPr>
                <w:sz w:val="18"/>
                <w:szCs w:val="18"/>
              </w:rPr>
              <w:t>Opt</w:t>
            </w:r>
            <w:proofErr w:type="spellEnd"/>
            <w:r>
              <w:rPr>
                <w:sz w:val="18"/>
                <w:szCs w:val="18"/>
              </w:rPr>
              <w:t xml:space="preserve"> 3a, there seems no further need to consider 3b.</w:t>
            </w:r>
          </w:p>
        </w:tc>
      </w:tr>
      <w:tr w:rsidR="000A4B7F" w14:paraId="343E9315" w14:textId="77777777">
        <w:tc>
          <w:tcPr>
            <w:tcW w:w="1435" w:type="dxa"/>
          </w:tcPr>
          <w:p w14:paraId="343E9311" w14:textId="77777777" w:rsidR="000A4B7F" w:rsidRDefault="00477771">
            <w:pPr>
              <w:spacing w:line="264" w:lineRule="auto"/>
              <w:rPr>
                <w:sz w:val="18"/>
                <w:szCs w:val="18"/>
              </w:rPr>
            </w:pPr>
            <w:r>
              <w:rPr>
                <w:rFonts w:hint="eastAsia"/>
                <w:sz w:val="18"/>
                <w:szCs w:val="18"/>
              </w:rPr>
              <w:t>ZTE</w:t>
            </w:r>
          </w:p>
        </w:tc>
        <w:tc>
          <w:tcPr>
            <w:tcW w:w="8301" w:type="dxa"/>
          </w:tcPr>
          <w:p w14:paraId="343E9312" w14:textId="77777777" w:rsidR="000A4B7F" w:rsidRDefault="00477771">
            <w:pPr>
              <w:spacing w:line="264" w:lineRule="auto"/>
              <w:rPr>
                <w:rFonts w:eastAsia="宋体"/>
                <w:sz w:val="18"/>
                <w:szCs w:val="18"/>
              </w:rPr>
            </w:pPr>
            <w:r>
              <w:rPr>
                <w:rFonts w:eastAsia="宋体" w:hint="eastAsia"/>
                <w:sz w:val="18"/>
                <w:szCs w:val="18"/>
              </w:rPr>
              <w:t xml:space="preserve">Not support. </w:t>
            </w:r>
          </w:p>
          <w:p w14:paraId="343E9313" w14:textId="77777777" w:rsidR="000A4B7F" w:rsidRDefault="00477771">
            <w:pPr>
              <w:spacing w:line="264" w:lineRule="auto"/>
              <w:rPr>
                <w:rFonts w:eastAsia="宋体"/>
                <w:sz w:val="18"/>
                <w:szCs w:val="18"/>
              </w:rPr>
            </w:pPr>
            <w:r>
              <w:rPr>
                <w:rFonts w:eastAsia="宋体" w:hint="eastAsia"/>
                <w:sz w:val="18"/>
                <w:szCs w:val="18"/>
              </w:rPr>
              <w:t xml:space="preserve">For option 3a, we prefer the previous wording since </w:t>
            </w:r>
            <w:r>
              <w:rPr>
                <w:rFonts w:eastAsia="宋体"/>
                <w:sz w:val="18"/>
                <w:szCs w:val="18"/>
              </w:rPr>
              <w:t>‘</w:t>
            </w:r>
            <w:r>
              <w:rPr>
                <w:rFonts w:eastAsia="宋体" w:hint="eastAsia"/>
                <w:sz w:val="18"/>
                <w:szCs w:val="18"/>
              </w:rPr>
              <w:t>time instance</w:t>
            </w:r>
            <w:r>
              <w:rPr>
                <w:rFonts w:eastAsia="宋体"/>
                <w:sz w:val="18"/>
                <w:szCs w:val="18"/>
              </w:rPr>
              <w:t>’</w:t>
            </w:r>
            <w:r>
              <w:rPr>
                <w:rFonts w:eastAsia="宋体" w:hint="eastAsia"/>
                <w:sz w:val="18"/>
                <w:szCs w:val="18"/>
              </w:rPr>
              <w:t xml:space="preserve"> has already been used in many other proposals and can be well understood by companies. Besides, the temporal beam prediction can also be used for one-shot rather than repeatedly. </w:t>
            </w:r>
          </w:p>
          <w:p w14:paraId="343E9314" w14:textId="77777777" w:rsidR="000A4B7F" w:rsidRDefault="00477771">
            <w:pPr>
              <w:spacing w:line="264" w:lineRule="auto"/>
              <w:rPr>
                <w:sz w:val="18"/>
                <w:szCs w:val="18"/>
              </w:rPr>
            </w:pPr>
            <w:r>
              <w:rPr>
                <w:rFonts w:eastAsia="宋体" w:hint="eastAsia"/>
                <w:sz w:val="18"/>
                <w:szCs w:val="18"/>
              </w:rPr>
              <w:t>For option 3b, the additional measurements Pi are not mandatory and up to NW. Besides, the calculation of RS OH reduction in option 3b may not be accurate in some certain cases. For example, the total number of beams (pairs) M is transmitted in a cell-specific way (such as SSB based beam sweeping) and the additional measurements Pi is conducted in a UE-specific way. In this case, the number of UEs in the cell should also be included in the RS overhead calculation.</w:t>
            </w:r>
          </w:p>
        </w:tc>
      </w:tr>
      <w:tr w:rsidR="0050467D" w14:paraId="7D3CC88D" w14:textId="77777777">
        <w:tc>
          <w:tcPr>
            <w:tcW w:w="1435" w:type="dxa"/>
          </w:tcPr>
          <w:p w14:paraId="5D915436" w14:textId="47A6F71E" w:rsidR="0050467D" w:rsidRDefault="0050467D" w:rsidP="0050467D">
            <w:pPr>
              <w:spacing w:line="264" w:lineRule="auto"/>
              <w:rPr>
                <w:sz w:val="18"/>
                <w:szCs w:val="18"/>
              </w:rPr>
            </w:pPr>
            <w:r>
              <w:rPr>
                <w:rFonts w:hint="eastAsia"/>
                <w:sz w:val="18"/>
                <w:szCs w:val="18"/>
              </w:rPr>
              <w:t>N</w:t>
            </w:r>
            <w:r>
              <w:rPr>
                <w:sz w:val="18"/>
                <w:szCs w:val="18"/>
              </w:rPr>
              <w:t>TT DOCOMO</w:t>
            </w:r>
          </w:p>
        </w:tc>
        <w:tc>
          <w:tcPr>
            <w:tcW w:w="8301" w:type="dxa"/>
          </w:tcPr>
          <w:p w14:paraId="6B63074C" w14:textId="77777777" w:rsidR="0050467D" w:rsidRDefault="0050467D" w:rsidP="0050467D">
            <w:pPr>
              <w:spacing w:line="264" w:lineRule="auto"/>
              <w:rPr>
                <w:sz w:val="18"/>
                <w:szCs w:val="18"/>
              </w:rPr>
            </w:pPr>
            <w:r>
              <w:rPr>
                <w:rFonts w:hint="eastAsia"/>
                <w:sz w:val="18"/>
                <w:szCs w:val="18"/>
              </w:rPr>
              <w:t>I</w:t>
            </w:r>
            <w:r>
              <w:rPr>
                <w:sz w:val="18"/>
                <w:szCs w:val="18"/>
              </w:rPr>
              <w:t xml:space="preserve">n general, we support to study the pattern where the periodicity of measurement is different from the periodicity of prediction. In this case, all the </w:t>
            </w:r>
            <w:r>
              <w:rPr>
                <w:rFonts w:hint="eastAsia"/>
                <w:sz w:val="18"/>
                <w:szCs w:val="18"/>
              </w:rPr>
              <w:t>options</w:t>
            </w:r>
            <w:r>
              <w:rPr>
                <w:sz w:val="18"/>
                <w:szCs w:val="18"/>
              </w:rPr>
              <w:t xml:space="preserve"> could be applied for it could be supportable.</w:t>
            </w:r>
          </w:p>
          <w:p w14:paraId="2B58803F" w14:textId="511BE0CD" w:rsidR="0050467D" w:rsidRDefault="0050467D" w:rsidP="0050467D">
            <w:pPr>
              <w:spacing w:line="264" w:lineRule="auto"/>
              <w:rPr>
                <w:rFonts w:eastAsia="宋体"/>
                <w:sz w:val="18"/>
                <w:szCs w:val="18"/>
              </w:rPr>
            </w:pPr>
            <w:r>
              <w:rPr>
                <w:rFonts w:hint="eastAsia"/>
                <w:sz w:val="18"/>
                <w:szCs w:val="18"/>
              </w:rPr>
              <w:t>S</w:t>
            </w:r>
            <w:r>
              <w:rPr>
                <w:sz w:val="18"/>
                <w:szCs w:val="18"/>
              </w:rPr>
              <w:t>pecifically, comparing Option 3a and 3b, since Option 3b explicitly consider the calculation for the possible additional measurement after prediction which is important for the follow-up data transmission, we slightly prefer Option 3b.</w:t>
            </w:r>
          </w:p>
        </w:tc>
      </w:tr>
      <w:tr w:rsidR="0098445E" w14:paraId="23C1E421" w14:textId="77777777">
        <w:tc>
          <w:tcPr>
            <w:tcW w:w="1435" w:type="dxa"/>
          </w:tcPr>
          <w:p w14:paraId="582AD5B3" w14:textId="4ECE7683" w:rsidR="0098445E" w:rsidRDefault="0098445E" w:rsidP="0050467D">
            <w:pPr>
              <w:spacing w:line="264" w:lineRule="auto"/>
              <w:rPr>
                <w:sz w:val="18"/>
                <w:szCs w:val="18"/>
              </w:rPr>
            </w:pPr>
            <w:r>
              <w:rPr>
                <w:rFonts w:eastAsiaTheme="minorEastAsia" w:hint="eastAsia"/>
                <w:sz w:val="18"/>
                <w:szCs w:val="18"/>
              </w:rPr>
              <w:t>CATT</w:t>
            </w:r>
          </w:p>
        </w:tc>
        <w:tc>
          <w:tcPr>
            <w:tcW w:w="8301" w:type="dxa"/>
          </w:tcPr>
          <w:p w14:paraId="7E5526E4" w14:textId="61A56EEE" w:rsidR="0098445E" w:rsidRDefault="0098445E" w:rsidP="0050467D">
            <w:pPr>
              <w:spacing w:line="264" w:lineRule="auto"/>
              <w:rPr>
                <w:sz w:val="18"/>
                <w:szCs w:val="18"/>
              </w:rPr>
            </w:pPr>
            <w:r>
              <w:rPr>
                <w:rFonts w:eastAsiaTheme="minorEastAsia" w:hint="eastAsia"/>
                <w:sz w:val="18"/>
                <w:szCs w:val="18"/>
              </w:rPr>
              <w:t xml:space="preserve">Option 2 is </w:t>
            </w:r>
            <w:r w:rsidRPr="00877F14">
              <w:rPr>
                <w:rFonts w:eastAsiaTheme="minorEastAsia"/>
                <w:sz w:val="18"/>
                <w:szCs w:val="18"/>
              </w:rPr>
              <w:t>generically applicable</w:t>
            </w:r>
            <w:r>
              <w:rPr>
                <w:rFonts w:eastAsiaTheme="minorEastAsia" w:hint="eastAsia"/>
                <w:sz w:val="18"/>
                <w:szCs w:val="18"/>
              </w:rPr>
              <w:t xml:space="preserve"> for BM-Case1 and BM-Case2. </w:t>
            </w:r>
            <w:r>
              <w:rPr>
                <w:rFonts w:eastAsiaTheme="minorEastAsia"/>
                <w:sz w:val="18"/>
                <w:szCs w:val="18"/>
              </w:rPr>
              <w:t>W</w:t>
            </w:r>
            <w:r>
              <w:rPr>
                <w:rFonts w:eastAsiaTheme="minorEastAsia" w:hint="eastAsia"/>
                <w:sz w:val="18"/>
                <w:szCs w:val="18"/>
              </w:rPr>
              <w:t>e don</w:t>
            </w:r>
            <w:r>
              <w:rPr>
                <w:rFonts w:eastAsiaTheme="minorEastAsia"/>
                <w:sz w:val="18"/>
                <w:szCs w:val="18"/>
              </w:rPr>
              <w:t>’</w:t>
            </w:r>
            <w:r>
              <w:rPr>
                <w:rFonts w:eastAsiaTheme="minorEastAsia" w:hint="eastAsia"/>
                <w:sz w:val="18"/>
                <w:szCs w:val="18"/>
              </w:rPr>
              <w:t>t think it</w:t>
            </w:r>
            <w:r>
              <w:rPr>
                <w:rFonts w:eastAsiaTheme="minorEastAsia"/>
                <w:sz w:val="18"/>
                <w:szCs w:val="18"/>
              </w:rPr>
              <w:t>’</w:t>
            </w:r>
            <w:r>
              <w:rPr>
                <w:rFonts w:eastAsiaTheme="minorEastAsia" w:hint="eastAsia"/>
                <w:sz w:val="18"/>
                <w:szCs w:val="18"/>
              </w:rPr>
              <w:t xml:space="preserve">s </w:t>
            </w:r>
            <w:r>
              <w:rPr>
                <w:rFonts w:eastAsiaTheme="minorEastAsia"/>
                <w:sz w:val="18"/>
                <w:szCs w:val="18"/>
              </w:rPr>
              <w:t>necessary</w:t>
            </w:r>
            <w:r>
              <w:rPr>
                <w:rFonts w:eastAsiaTheme="minorEastAsia" w:hint="eastAsia"/>
                <w:sz w:val="18"/>
                <w:szCs w:val="18"/>
              </w:rPr>
              <w:t xml:space="preserve"> to define option 3, since Option 2 already covers Option 3.</w:t>
            </w:r>
          </w:p>
        </w:tc>
      </w:tr>
      <w:tr w:rsidR="0013777B" w14:paraId="1D5DC523" w14:textId="77777777">
        <w:tc>
          <w:tcPr>
            <w:tcW w:w="1435" w:type="dxa"/>
          </w:tcPr>
          <w:p w14:paraId="38F985A0" w14:textId="31609433" w:rsidR="0013777B" w:rsidRDefault="0013777B" w:rsidP="0050467D">
            <w:pPr>
              <w:spacing w:line="264" w:lineRule="auto"/>
              <w:rPr>
                <w:sz w:val="18"/>
                <w:szCs w:val="18"/>
              </w:rPr>
            </w:pPr>
            <w:r w:rsidRPr="0013777B">
              <w:rPr>
                <w:sz w:val="18"/>
                <w:szCs w:val="18"/>
              </w:rPr>
              <w:t>Ericsson</w:t>
            </w:r>
          </w:p>
        </w:tc>
        <w:tc>
          <w:tcPr>
            <w:tcW w:w="8301" w:type="dxa"/>
          </w:tcPr>
          <w:p w14:paraId="5788276F" w14:textId="7257D44D" w:rsidR="0013777B" w:rsidRDefault="0013777B" w:rsidP="0050467D">
            <w:pPr>
              <w:spacing w:line="264" w:lineRule="auto"/>
              <w:rPr>
                <w:sz w:val="18"/>
                <w:szCs w:val="18"/>
              </w:rPr>
            </w:pPr>
            <w:r>
              <w:rPr>
                <w:sz w:val="18"/>
                <w:szCs w:val="18"/>
              </w:rPr>
              <w:t>Preferer option A, but we can also be ok with B if majority support it. The intention with the option is to keep it general enough, and it is not only for Top-1 predictions (response to HW/</w:t>
            </w:r>
            <w:proofErr w:type="spellStart"/>
            <w:r>
              <w:rPr>
                <w:sz w:val="18"/>
                <w:szCs w:val="18"/>
              </w:rPr>
              <w:t>HiS</w:t>
            </w:r>
            <w:proofErr w:type="spellEnd"/>
            <w:r>
              <w:rPr>
                <w:sz w:val="18"/>
                <w:szCs w:val="18"/>
              </w:rPr>
              <w:t>).</w:t>
            </w:r>
          </w:p>
        </w:tc>
      </w:tr>
      <w:tr w:rsidR="0013777B" w14:paraId="0B69B0E8" w14:textId="77777777">
        <w:tc>
          <w:tcPr>
            <w:tcW w:w="1435" w:type="dxa"/>
          </w:tcPr>
          <w:p w14:paraId="14F8BED8" w14:textId="0698A331" w:rsidR="0013777B" w:rsidRPr="0013777B" w:rsidRDefault="00687135" w:rsidP="0050467D">
            <w:pPr>
              <w:spacing w:line="264" w:lineRule="auto"/>
              <w:rPr>
                <w:sz w:val="18"/>
                <w:szCs w:val="18"/>
              </w:rPr>
            </w:pPr>
            <w:proofErr w:type="spellStart"/>
            <w:r>
              <w:rPr>
                <w:sz w:val="18"/>
                <w:szCs w:val="18"/>
              </w:rPr>
              <w:t>InterDigital</w:t>
            </w:r>
            <w:proofErr w:type="spellEnd"/>
          </w:p>
        </w:tc>
        <w:tc>
          <w:tcPr>
            <w:tcW w:w="8301" w:type="dxa"/>
          </w:tcPr>
          <w:p w14:paraId="25BE2A4E" w14:textId="682FCA67" w:rsidR="0013777B" w:rsidRDefault="00687135" w:rsidP="0050467D">
            <w:pPr>
              <w:spacing w:line="264" w:lineRule="auto"/>
              <w:rPr>
                <w:sz w:val="18"/>
                <w:szCs w:val="18"/>
              </w:rPr>
            </w:pPr>
            <w:r>
              <w:rPr>
                <w:sz w:val="18"/>
                <w:szCs w:val="18"/>
              </w:rPr>
              <w:t xml:space="preserve">We don’t see the need to down prioritize one of the options. In our view, we can keep the both options and each company can choose the option that which is applicable to their evaluation scenario. </w:t>
            </w:r>
          </w:p>
        </w:tc>
      </w:tr>
      <w:tr w:rsidR="002548EC" w14:paraId="52EEC9A1" w14:textId="77777777" w:rsidTr="002548EC">
        <w:tc>
          <w:tcPr>
            <w:tcW w:w="1435" w:type="dxa"/>
          </w:tcPr>
          <w:p w14:paraId="323A3223" w14:textId="77777777" w:rsidR="002548EC" w:rsidRDefault="002548EC" w:rsidP="002F362E">
            <w:pPr>
              <w:spacing w:line="264" w:lineRule="auto"/>
              <w:rPr>
                <w:sz w:val="18"/>
                <w:szCs w:val="18"/>
              </w:rPr>
            </w:pPr>
            <w:r>
              <w:rPr>
                <w:rFonts w:eastAsiaTheme="minorEastAsia"/>
                <w:sz w:val="18"/>
                <w:szCs w:val="18"/>
              </w:rPr>
              <w:t>LG Electronics</w:t>
            </w:r>
          </w:p>
        </w:tc>
        <w:tc>
          <w:tcPr>
            <w:tcW w:w="8301" w:type="dxa"/>
          </w:tcPr>
          <w:p w14:paraId="7DA23596" w14:textId="77777777" w:rsidR="002548EC" w:rsidRDefault="002548EC" w:rsidP="002F362E">
            <w:pPr>
              <w:spacing w:line="264" w:lineRule="auto"/>
              <w:rPr>
                <w:sz w:val="18"/>
                <w:szCs w:val="18"/>
              </w:rPr>
            </w:pPr>
            <w:r>
              <w:rPr>
                <w:rFonts w:eastAsiaTheme="minorEastAsia"/>
                <w:sz w:val="18"/>
                <w:szCs w:val="18"/>
              </w:rPr>
              <w:t xml:space="preserve">Agree with CATT that option 2 can be generally applicable for BM-Case 1 and 2. </w:t>
            </w:r>
          </w:p>
        </w:tc>
      </w:tr>
      <w:tr w:rsidR="00BD5FD5" w14:paraId="785A918B" w14:textId="77777777" w:rsidTr="00BD5FD5">
        <w:tc>
          <w:tcPr>
            <w:tcW w:w="1435" w:type="dxa"/>
          </w:tcPr>
          <w:p w14:paraId="5E8D1AC9" w14:textId="77777777" w:rsidR="00BD5FD5" w:rsidRDefault="00BD5FD5" w:rsidP="002F362E">
            <w:pPr>
              <w:spacing w:line="264" w:lineRule="auto"/>
              <w:rPr>
                <w:sz w:val="18"/>
                <w:szCs w:val="18"/>
              </w:rPr>
            </w:pPr>
            <w:proofErr w:type="spellStart"/>
            <w:r>
              <w:rPr>
                <w:rFonts w:hint="eastAsia"/>
                <w:sz w:val="18"/>
                <w:szCs w:val="18"/>
              </w:rPr>
              <w:t>S</w:t>
            </w:r>
            <w:r>
              <w:rPr>
                <w:sz w:val="18"/>
                <w:szCs w:val="18"/>
              </w:rPr>
              <w:t>preadtrum</w:t>
            </w:r>
            <w:proofErr w:type="spellEnd"/>
          </w:p>
        </w:tc>
        <w:tc>
          <w:tcPr>
            <w:tcW w:w="8301" w:type="dxa"/>
          </w:tcPr>
          <w:p w14:paraId="6649890D" w14:textId="77777777" w:rsidR="00BD5FD5" w:rsidRDefault="00BD5FD5" w:rsidP="002F362E">
            <w:pPr>
              <w:spacing w:line="264" w:lineRule="auto"/>
              <w:rPr>
                <w:rFonts w:eastAsia="宋体"/>
                <w:sz w:val="18"/>
                <w:szCs w:val="18"/>
              </w:rPr>
            </w:pPr>
            <w:r w:rsidRPr="00BF5DEC">
              <w:rPr>
                <w:rFonts w:eastAsia="宋体"/>
                <w:sz w:val="18"/>
                <w:szCs w:val="18"/>
              </w:rPr>
              <w:t xml:space="preserve">We believe that option 2 is sufficient, and if option3 is to be considered further, </w:t>
            </w:r>
          </w:p>
          <w:p w14:paraId="2E1BB77A" w14:textId="77777777" w:rsidR="00BD5FD5" w:rsidRDefault="00BD5FD5" w:rsidP="002F362E">
            <w:pPr>
              <w:spacing w:line="264" w:lineRule="auto"/>
              <w:rPr>
                <w:rFonts w:eastAsia="宋体"/>
                <w:sz w:val="18"/>
                <w:szCs w:val="18"/>
              </w:rPr>
            </w:pPr>
            <w:r>
              <w:rPr>
                <w:rFonts w:eastAsia="宋体"/>
                <w:sz w:val="18"/>
                <w:szCs w:val="18"/>
              </w:rPr>
              <w:t>companies</w:t>
            </w:r>
            <w:r w:rsidRPr="00BF5DEC">
              <w:rPr>
                <w:rFonts w:eastAsia="宋体"/>
                <w:sz w:val="18"/>
                <w:szCs w:val="18"/>
              </w:rPr>
              <w:t xml:space="preserve"> need to give scenarios in which option 2 will fail and option3 can be computed successfully</w:t>
            </w:r>
            <w:r>
              <w:rPr>
                <w:rFonts w:eastAsia="宋体"/>
                <w:sz w:val="18"/>
                <w:szCs w:val="18"/>
              </w:rPr>
              <w:t>.</w:t>
            </w:r>
          </w:p>
        </w:tc>
      </w:tr>
      <w:tr w:rsidR="00651BEA" w14:paraId="433F6ECC" w14:textId="77777777" w:rsidTr="00BD5FD5">
        <w:tc>
          <w:tcPr>
            <w:tcW w:w="1435" w:type="dxa"/>
          </w:tcPr>
          <w:p w14:paraId="0A24D448" w14:textId="7CDAEDC5" w:rsidR="00651BEA" w:rsidRDefault="00651BEA" w:rsidP="002F362E">
            <w:pPr>
              <w:spacing w:line="264" w:lineRule="auto"/>
              <w:rPr>
                <w:sz w:val="18"/>
                <w:szCs w:val="18"/>
              </w:rPr>
            </w:pPr>
            <w:r>
              <w:rPr>
                <w:sz w:val="18"/>
                <w:szCs w:val="18"/>
              </w:rPr>
              <w:t>Google</w:t>
            </w:r>
          </w:p>
        </w:tc>
        <w:tc>
          <w:tcPr>
            <w:tcW w:w="8301" w:type="dxa"/>
          </w:tcPr>
          <w:p w14:paraId="41F08587" w14:textId="66B8F26B" w:rsidR="00651BEA" w:rsidRPr="00BF5DEC" w:rsidRDefault="00651BEA" w:rsidP="002F362E">
            <w:pPr>
              <w:spacing w:line="264" w:lineRule="auto"/>
              <w:rPr>
                <w:rFonts w:eastAsia="宋体"/>
                <w:sz w:val="18"/>
                <w:szCs w:val="18"/>
              </w:rPr>
            </w:pPr>
            <w:r>
              <w:rPr>
                <w:rFonts w:eastAsia="宋体"/>
                <w:sz w:val="18"/>
                <w:szCs w:val="18"/>
              </w:rPr>
              <w:t>Slightly prefer option 3A.</w:t>
            </w:r>
          </w:p>
        </w:tc>
      </w:tr>
      <w:tr w:rsidR="002D3900" w14:paraId="214854AE" w14:textId="77777777" w:rsidTr="00BD5FD5">
        <w:tc>
          <w:tcPr>
            <w:tcW w:w="1435" w:type="dxa"/>
          </w:tcPr>
          <w:p w14:paraId="38F45A9D" w14:textId="2ECCD4CD" w:rsidR="002D3900" w:rsidRDefault="002D3900" w:rsidP="002D3900">
            <w:pPr>
              <w:spacing w:line="264" w:lineRule="auto"/>
              <w:rPr>
                <w:sz w:val="18"/>
                <w:szCs w:val="18"/>
              </w:rPr>
            </w:pPr>
            <w:r>
              <w:rPr>
                <w:sz w:val="18"/>
                <w:szCs w:val="18"/>
              </w:rPr>
              <w:t>Samsung</w:t>
            </w:r>
          </w:p>
        </w:tc>
        <w:tc>
          <w:tcPr>
            <w:tcW w:w="8301" w:type="dxa"/>
          </w:tcPr>
          <w:p w14:paraId="11450E75" w14:textId="5E92F047" w:rsidR="002D3900" w:rsidRDefault="002D3900" w:rsidP="002D3900">
            <w:pPr>
              <w:spacing w:line="264" w:lineRule="auto"/>
              <w:rPr>
                <w:rFonts w:eastAsia="宋体"/>
                <w:sz w:val="18"/>
                <w:szCs w:val="18"/>
              </w:rPr>
            </w:pPr>
            <w:r>
              <w:rPr>
                <w:sz w:val="18"/>
                <w:szCs w:val="18"/>
                <w:lang w:eastAsia="ko-KR"/>
              </w:rPr>
              <w:t>We think this is a good try to revise Option 3a, but the definition of repeated time-window should be clarified.</w:t>
            </w:r>
          </w:p>
        </w:tc>
      </w:tr>
      <w:tr w:rsidR="00F340BC" w14:paraId="561F36FE" w14:textId="77777777" w:rsidTr="00F340BC">
        <w:tc>
          <w:tcPr>
            <w:tcW w:w="1435" w:type="dxa"/>
          </w:tcPr>
          <w:p w14:paraId="223C7CD3" w14:textId="77777777" w:rsidR="00F340BC" w:rsidRDefault="00F340BC" w:rsidP="002F362E">
            <w:pPr>
              <w:spacing w:line="264" w:lineRule="auto"/>
              <w:rPr>
                <w:sz w:val="18"/>
                <w:szCs w:val="18"/>
              </w:rPr>
            </w:pPr>
            <w:r>
              <w:rPr>
                <w:sz w:val="18"/>
                <w:szCs w:val="18"/>
              </w:rPr>
              <w:t>OPPO</w:t>
            </w:r>
          </w:p>
        </w:tc>
        <w:tc>
          <w:tcPr>
            <w:tcW w:w="8301" w:type="dxa"/>
          </w:tcPr>
          <w:p w14:paraId="058D66E6" w14:textId="77777777" w:rsidR="00F340BC" w:rsidRDefault="00F340BC" w:rsidP="002F362E">
            <w:pPr>
              <w:spacing w:line="264" w:lineRule="auto"/>
              <w:rPr>
                <w:sz w:val="18"/>
                <w:szCs w:val="18"/>
              </w:rPr>
            </w:pPr>
            <w:r>
              <w:rPr>
                <w:sz w:val="18"/>
                <w:szCs w:val="18"/>
              </w:rPr>
              <w:t xml:space="preserve">We are supportive to the updated Option 3a. </w:t>
            </w:r>
          </w:p>
          <w:p w14:paraId="1CB13A88" w14:textId="77777777" w:rsidR="00F340BC" w:rsidRDefault="00F340BC" w:rsidP="002F362E">
            <w:pPr>
              <w:spacing w:line="264" w:lineRule="auto"/>
              <w:rPr>
                <w:sz w:val="18"/>
                <w:szCs w:val="18"/>
                <w:lang w:eastAsia="ko-KR"/>
              </w:rPr>
            </w:pPr>
            <w:r>
              <w:rPr>
                <w:sz w:val="18"/>
                <w:szCs w:val="18"/>
              </w:rPr>
              <w:t xml:space="preserve">In our understanding, Option 3a and Option 3b may have different assumptions on model inputs. The former relies on the time window whereas the latter is based on historical time instances. It would be better that the difference between these two inputs could be clarified, otherwise it may cause confusion, especially for model implementation. </w:t>
            </w:r>
          </w:p>
        </w:tc>
      </w:tr>
    </w:tbl>
    <w:p w14:paraId="343E9316" w14:textId="6D9852D7" w:rsidR="000A4B7F" w:rsidRDefault="000A4B7F">
      <w:pPr>
        <w:widowControl/>
        <w:contextualSpacing/>
        <w:jc w:val="left"/>
        <w:rPr>
          <w:bCs/>
          <w:i/>
          <w:lang w:eastAsia="ko-KR"/>
        </w:rPr>
      </w:pPr>
    </w:p>
    <w:p w14:paraId="5E0CD87C" w14:textId="4B4FBB9E" w:rsidR="00BD65EC" w:rsidRPr="00BD65EC" w:rsidRDefault="00337F05" w:rsidP="00C54C10">
      <w:pPr>
        <w:pStyle w:val="4"/>
      </w:pPr>
      <w:r>
        <w:t>3</w:t>
      </w:r>
      <w:r w:rsidRPr="00337F05">
        <w:rPr>
          <w:vertAlign w:val="superscript"/>
        </w:rPr>
        <w:t>rd</w:t>
      </w:r>
      <w:r>
        <w:t xml:space="preserve"> /</w:t>
      </w:r>
      <w:r w:rsidR="00BD65EC" w:rsidRPr="00BD65EC">
        <w:t>2</w:t>
      </w:r>
      <w:r w:rsidR="00BD65EC" w:rsidRPr="00BD65EC">
        <w:rPr>
          <w:vertAlign w:val="superscript"/>
        </w:rPr>
        <w:t>nd</w:t>
      </w:r>
      <w:r w:rsidR="00BD65EC" w:rsidRPr="00BD65EC">
        <w:t xml:space="preserve"> Round</w:t>
      </w:r>
    </w:p>
    <w:p w14:paraId="3EDC1430" w14:textId="116FB8B5" w:rsidR="00BD65EC" w:rsidRDefault="00BD65EC" w:rsidP="00BD65EC">
      <w:pPr>
        <w:pStyle w:val="5"/>
      </w:pPr>
      <w:r>
        <w:t>Question 2.2.1b</w:t>
      </w:r>
    </w:p>
    <w:p w14:paraId="2224D4C2" w14:textId="77777777" w:rsidR="00BD65EC" w:rsidRDefault="00BD65EC" w:rsidP="00BD65EC">
      <w:pPr>
        <w:rPr>
          <w:b/>
          <w:bCs/>
          <w:sz w:val="18"/>
          <w:szCs w:val="18"/>
          <w:lang w:eastAsia="ko-KR"/>
        </w:rPr>
      </w:pPr>
      <w:r>
        <w:rPr>
          <w:b/>
          <w:bCs/>
          <w:sz w:val="18"/>
          <w:szCs w:val="18"/>
          <w:lang w:eastAsia="ko-KR"/>
        </w:rPr>
        <w:t xml:space="preserve">For RS overhead reduction for BM-Case2: </w:t>
      </w:r>
    </w:p>
    <w:p w14:paraId="7A02D0D8" w14:textId="77777777" w:rsidR="00BD65EC" w:rsidRDefault="00BD65EC" w:rsidP="00BD65EC">
      <w:pPr>
        <w:widowControl/>
        <w:numPr>
          <w:ilvl w:val="0"/>
          <w:numId w:val="20"/>
        </w:numPr>
        <w:contextualSpacing/>
        <w:jc w:val="left"/>
        <w:rPr>
          <w:rFonts w:eastAsia="Malgun Gothic"/>
          <w:sz w:val="18"/>
          <w:szCs w:val="18"/>
          <w:lang w:eastAsia="ko-KR"/>
        </w:rPr>
      </w:pPr>
      <w:r>
        <w:rPr>
          <w:rFonts w:eastAsia="Malgun Gothic"/>
          <w:b/>
          <w:bCs/>
          <w:sz w:val="18"/>
          <w:szCs w:val="18"/>
          <w:lang w:eastAsia="ko-KR"/>
        </w:rPr>
        <w:t xml:space="preserve">Option 3a: </w:t>
      </w:r>
      <m:oMath>
        <m:r>
          <m:rPr>
            <m:nor/>
          </m:rPr>
          <w:rPr>
            <w:b/>
            <w:bCs/>
            <w:sz w:val="18"/>
            <w:szCs w:val="18"/>
            <w:lang w:eastAsia="ko-KR"/>
          </w:rPr>
          <m:t xml:space="preserve">RS </m:t>
        </m:r>
        <m:r>
          <m:rPr>
            <m:sty m:val="b"/>
          </m:rPr>
          <w:rPr>
            <w:rFonts w:ascii="Cambria Math" w:hAnsi="Cambria Math"/>
            <w:sz w:val="18"/>
            <w:szCs w:val="18"/>
            <w:lang w:eastAsia="ko-KR"/>
          </w:rPr>
          <m:t>OH reduction</m:t>
        </m:r>
        <m:d>
          <m:dPr>
            <m:begChr m:val="["/>
            <m:endChr m:val="]"/>
            <m:ctrlPr>
              <w:rPr>
                <w:rFonts w:ascii="Cambria Math" w:hAnsi="Cambria Math"/>
                <w:b/>
                <w:bCs/>
                <w:sz w:val="18"/>
                <w:szCs w:val="18"/>
                <w:lang w:eastAsia="ko-KR"/>
              </w:rPr>
            </m:ctrlPr>
          </m:dPr>
          <m:e>
            <m:r>
              <m:rPr>
                <m:sty m:val="b"/>
              </m:rPr>
              <w:rPr>
                <w:rFonts w:ascii="Cambria Math" w:hAnsi="Cambria Math"/>
                <w:sz w:val="18"/>
                <w:szCs w:val="18"/>
                <w:lang w:eastAsia="ko-KR"/>
              </w:rPr>
              <m:t>%</m:t>
            </m:r>
          </m:e>
        </m:d>
        <m:r>
          <m:rPr>
            <m:sty m:val="b"/>
          </m:rPr>
          <w:rPr>
            <w:rFonts w:ascii="Cambria Math" w:hAnsi="Cambria Math"/>
            <w:sz w:val="18"/>
            <w:szCs w:val="18"/>
            <w:lang w:eastAsia="ko-KR"/>
          </w:rPr>
          <m:t>=1-</m:t>
        </m:r>
        <m:f>
          <m:fPr>
            <m:ctrlPr>
              <w:rPr>
                <w:rFonts w:ascii="Cambria Math" w:hAnsi="Cambria Math"/>
                <w:b/>
                <w:bCs/>
                <w:sz w:val="18"/>
                <w:szCs w:val="18"/>
                <w:lang w:eastAsia="ko-KR"/>
              </w:rPr>
            </m:ctrlPr>
          </m:fPr>
          <m:num>
            <m:r>
              <m:rPr>
                <m:sty m:val="bi"/>
              </m:rPr>
              <w:rPr>
                <w:rFonts w:ascii="Cambria Math" w:hAnsi="Cambria Math"/>
                <w:sz w:val="18"/>
                <w:szCs w:val="18"/>
                <w:lang w:eastAsia="ko-KR"/>
              </w:rPr>
              <m:t>N</m:t>
            </m:r>
          </m:num>
          <m:den>
            <m:r>
              <m:rPr>
                <m:sty m:val="bi"/>
              </m:rPr>
              <w:rPr>
                <w:rFonts w:ascii="Cambria Math" w:hAnsi="Cambria Math"/>
                <w:sz w:val="18"/>
                <w:szCs w:val="18"/>
                <w:lang w:eastAsia="ko-KR"/>
              </w:rPr>
              <m:t>M</m:t>
            </m:r>
          </m:den>
        </m:f>
      </m:oMath>
      <w:r>
        <w:rPr>
          <w:rFonts w:hint="eastAsia"/>
          <w:b/>
          <w:bCs/>
          <w:sz w:val="18"/>
          <w:szCs w:val="18"/>
          <w:lang w:eastAsia="ko-KR"/>
        </w:rPr>
        <w:t xml:space="preserve"> </w:t>
      </w:r>
    </w:p>
    <w:p w14:paraId="5912DB6A" w14:textId="77777777" w:rsidR="00BD65EC" w:rsidRDefault="00BD65EC" w:rsidP="00BD65EC">
      <w:pPr>
        <w:widowControl/>
        <w:numPr>
          <w:ilvl w:val="1"/>
          <w:numId w:val="20"/>
        </w:numPr>
        <w:contextualSpacing/>
        <w:jc w:val="left"/>
        <w:rPr>
          <w:b/>
          <w:bCs/>
          <w:sz w:val="18"/>
          <w:szCs w:val="18"/>
          <w:lang w:eastAsia="ko-KR"/>
        </w:rPr>
      </w:pPr>
      <w:r>
        <w:rPr>
          <w:b/>
          <w:bCs/>
          <w:sz w:val="18"/>
          <w:szCs w:val="18"/>
          <w:lang w:eastAsia="ko-KR"/>
        </w:rPr>
        <w:lastRenderedPageBreak/>
        <w:t xml:space="preserve">where N is the number of beams (pairs) (with reference signal (SSB and/or CSI-RS)) required for measurement for AI/ML in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43784F8B" w14:textId="77777777" w:rsidR="00BD65EC" w:rsidRDefault="00BD65EC" w:rsidP="00BD65EC">
      <w:pPr>
        <w:widowControl/>
        <w:numPr>
          <w:ilvl w:val="1"/>
          <w:numId w:val="20"/>
        </w:numPr>
        <w:contextualSpacing/>
        <w:jc w:val="left"/>
        <w:rPr>
          <w:b/>
          <w:bCs/>
          <w:sz w:val="18"/>
          <w:szCs w:val="18"/>
          <w:lang w:eastAsia="ko-KR"/>
        </w:rPr>
      </w:pPr>
      <w:r>
        <w:rPr>
          <w:b/>
          <w:bCs/>
          <w:sz w:val="18"/>
          <w:szCs w:val="18"/>
          <w:lang w:eastAsia="ko-KR"/>
        </w:rPr>
        <w:t xml:space="preserve">where M is the total number of beams (pairs) to be predicted for each </w:t>
      </w:r>
      <w:r>
        <w:rPr>
          <w:b/>
          <w:bCs/>
          <w:color w:val="FF0000"/>
          <w:sz w:val="18"/>
          <w:szCs w:val="18"/>
          <w:lang w:eastAsia="ko-KR"/>
        </w:rPr>
        <w:t xml:space="preserve">repeated time </w:t>
      </w:r>
      <w:r>
        <w:rPr>
          <w:b/>
          <w:bCs/>
          <w:strike/>
          <w:color w:val="FF0000"/>
          <w:sz w:val="18"/>
          <w:szCs w:val="18"/>
          <w:lang w:eastAsia="ko-KR"/>
        </w:rPr>
        <w:t xml:space="preserve">instance </w:t>
      </w:r>
      <w:r>
        <w:rPr>
          <w:b/>
          <w:bCs/>
          <w:color w:val="FF0000"/>
          <w:sz w:val="18"/>
          <w:szCs w:val="18"/>
          <w:lang w:eastAsia="ko-KR"/>
        </w:rPr>
        <w:t>window</w:t>
      </w:r>
    </w:p>
    <w:p w14:paraId="79905FC2" w14:textId="77777777" w:rsidR="00BD65EC" w:rsidRDefault="00BD65EC" w:rsidP="00BD65EC">
      <w:pPr>
        <w:widowControl/>
        <w:numPr>
          <w:ilvl w:val="1"/>
          <w:numId w:val="20"/>
        </w:numPr>
        <w:contextualSpacing/>
        <w:jc w:val="left"/>
        <w:rPr>
          <w:b/>
          <w:bCs/>
          <w:strike/>
          <w:color w:val="FF0000"/>
          <w:sz w:val="18"/>
          <w:szCs w:val="18"/>
          <w:lang w:eastAsia="ko-KR"/>
        </w:rPr>
      </w:pPr>
      <w:r>
        <w:rPr>
          <w:b/>
          <w:bCs/>
          <w:strike/>
          <w:color w:val="FF0000"/>
          <w:sz w:val="18"/>
          <w:szCs w:val="18"/>
          <w:lang w:eastAsia="ko-KR"/>
        </w:rPr>
        <w:t>where L is ratio of periodicity of time instance for measurements to periodicity of time instance for prediction</w:t>
      </w:r>
    </w:p>
    <w:p w14:paraId="32B694A2" w14:textId="77777777" w:rsidR="00BD65EC" w:rsidRDefault="00BD65EC" w:rsidP="00BD65EC">
      <w:pPr>
        <w:widowControl/>
        <w:numPr>
          <w:ilvl w:val="1"/>
          <w:numId w:val="20"/>
        </w:numPr>
        <w:contextualSpacing/>
        <w:jc w:val="left"/>
        <w:rPr>
          <w:b/>
          <w:bCs/>
          <w:color w:val="FF0000"/>
          <w:sz w:val="18"/>
          <w:szCs w:val="18"/>
          <w:lang w:eastAsia="ko-KR"/>
        </w:rPr>
      </w:pPr>
      <w:r>
        <w:rPr>
          <w:b/>
          <w:bCs/>
          <w:color w:val="FF0000"/>
          <w:sz w:val="18"/>
          <w:szCs w:val="18"/>
          <w:lang w:eastAsia="ko-KR"/>
        </w:rPr>
        <w:t>Companies to report the assumption on the repeated time-window (</w:t>
      </w:r>
      <w:proofErr w:type="gramStart"/>
      <w:r>
        <w:rPr>
          <w:b/>
          <w:bCs/>
          <w:color w:val="FF0000"/>
          <w:sz w:val="18"/>
          <w:szCs w:val="18"/>
          <w:lang w:eastAsia="ko-KR"/>
        </w:rPr>
        <w:t>e.g.</w:t>
      </w:r>
      <w:proofErr w:type="gramEnd"/>
      <w:r>
        <w:rPr>
          <w:b/>
          <w:bCs/>
          <w:color w:val="FF0000"/>
          <w:sz w:val="18"/>
          <w:szCs w:val="18"/>
          <w:lang w:eastAsia="ko-KR"/>
        </w:rPr>
        <w:t xml:space="preserve"> periodicity)</w:t>
      </w:r>
    </w:p>
    <w:p w14:paraId="2170C7C5" w14:textId="77777777" w:rsidR="00BD65EC" w:rsidRDefault="00BD65EC" w:rsidP="00BD65EC">
      <w:pPr>
        <w:widowControl/>
        <w:numPr>
          <w:ilvl w:val="0"/>
          <w:numId w:val="20"/>
        </w:numPr>
        <w:contextualSpacing/>
        <w:jc w:val="left"/>
        <w:rPr>
          <w:rFonts w:eastAsia="Malgun Gothic"/>
          <w:b/>
          <w:bCs/>
          <w:sz w:val="18"/>
          <w:szCs w:val="18"/>
          <w:lang w:eastAsia="ko-KR"/>
        </w:rPr>
      </w:pPr>
      <w:r>
        <w:rPr>
          <w:rFonts w:eastAsia="Malgun Gothic"/>
          <w:b/>
          <w:bCs/>
          <w:sz w:val="18"/>
          <w:szCs w:val="18"/>
          <w:lang w:eastAsia="ko-KR"/>
        </w:rPr>
        <w:t xml:space="preserve">Option 3b: </w:t>
      </w:r>
      <m:oMath>
        <m:r>
          <m:rPr>
            <m:nor/>
          </m:rPr>
          <w:rPr>
            <w:rFonts w:eastAsia="Malgun Gothic"/>
            <w:b/>
            <w:bCs/>
            <w:sz w:val="18"/>
            <w:szCs w:val="18"/>
            <w:lang w:eastAsia="ko-KR"/>
          </w:rPr>
          <m:t xml:space="preserve">RS </m:t>
        </m:r>
        <m:r>
          <m:rPr>
            <m:sty m:val="bi"/>
          </m:rPr>
          <w:rPr>
            <w:rFonts w:ascii="Cambria Math" w:eastAsia="Malgun Gothic" w:hAnsi="Cambria Math"/>
            <w:sz w:val="18"/>
            <w:szCs w:val="18"/>
            <w:lang w:eastAsia="ko-KR"/>
          </w:rPr>
          <m:t>OH</m:t>
        </m:r>
        <m:r>
          <m:rPr>
            <m:sty m:val="b"/>
          </m:rPr>
          <w:rPr>
            <w:rFonts w:ascii="Cambria Math" w:eastAsia="Malgun Gothic" w:hAnsi="Cambria Math"/>
            <w:sz w:val="18"/>
            <w:szCs w:val="18"/>
            <w:lang w:eastAsia="ko-KR"/>
          </w:rPr>
          <m:t xml:space="preserve"> </m:t>
        </m:r>
        <m:r>
          <m:rPr>
            <m:sty m:val="bi"/>
          </m:rPr>
          <w:rPr>
            <w:rFonts w:ascii="Cambria Math" w:eastAsia="Malgun Gothic" w:hAnsi="Cambria Math"/>
            <w:sz w:val="18"/>
            <w:szCs w:val="18"/>
            <w:lang w:eastAsia="ko-KR"/>
          </w:rPr>
          <m:t>reduction</m:t>
        </m:r>
        <m:d>
          <m:dPr>
            <m:begChr m:val="["/>
            <m:endChr m:val="]"/>
            <m:ctrlPr>
              <w:rPr>
                <w:rFonts w:ascii="Cambria Math" w:eastAsia="Malgun Gothic" w:hAnsi="Cambria Math"/>
                <w:b/>
                <w:bCs/>
                <w:sz w:val="18"/>
                <w:szCs w:val="18"/>
                <w:lang w:eastAsia="ko-KR"/>
              </w:rPr>
            </m:ctrlPr>
          </m:dPr>
          <m:e>
            <m:r>
              <m:rPr>
                <m:sty m:val="b"/>
              </m:rPr>
              <w:rPr>
                <w:rFonts w:ascii="Cambria Math" w:eastAsia="Malgun Gothic" w:hAnsi="Cambria Math"/>
                <w:sz w:val="18"/>
                <w:szCs w:val="18"/>
                <w:lang w:eastAsia="ko-KR"/>
              </w:rPr>
              <m:t>%</m:t>
            </m:r>
          </m:e>
        </m:d>
        <m:r>
          <m:rPr>
            <m:sty m:val="b"/>
          </m:rPr>
          <w:rPr>
            <w:rFonts w:ascii="Cambria Math" w:eastAsia="Malgun Gothic" w:hAnsi="Cambria Math"/>
            <w:sz w:val="18"/>
            <w:szCs w:val="18"/>
            <w:lang w:eastAsia="ko-KR"/>
          </w:rPr>
          <m:t>=1-</m:t>
        </m:r>
        <m:f>
          <m:fPr>
            <m:ctrlPr>
              <w:rPr>
                <w:rFonts w:ascii="Cambria Math" w:eastAsia="Malgun Gothic" w:hAnsi="Cambria Math"/>
                <w:b/>
                <w:bCs/>
                <w:sz w:val="18"/>
                <w:szCs w:val="18"/>
                <w:lang w:eastAsia="ko-KR"/>
              </w:rPr>
            </m:ctrlPr>
          </m:fPr>
          <m:num>
            <m:r>
              <m:rPr>
                <m:sty m:val="bi"/>
              </m:rPr>
              <w:rPr>
                <w:rFonts w:ascii="Cambria Math" w:eastAsia="Malgun Gothic" w:hAnsi="Cambria Math"/>
                <w:sz w:val="18"/>
                <w:szCs w:val="18"/>
                <w:lang w:eastAsia="ko-KR"/>
              </w:rPr>
              <m:t>N</m:t>
            </m:r>
            <m:r>
              <m:rPr>
                <m:sty m:val="b"/>
              </m:rPr>
              <w:rPr>
                <w:rFonts w:ascii="Cambria Math" w:eastAsia="Malgun Gothic" w:hAnsi="Cambria Math"/>
                <w:sz w:val="18"/>
                <w:szCs w:val="18"/>
                <w:lang w:eastAsia="ko-KR"/>
              </w:rPr>
              <m:t>+</m:t>
            </m:r>
            <m:nary>
              <m:naryPr>
                <m:chr m:val="∑"/>
                <m:grow m:val="1"/>
                <m:ctrlPr>
                  <w:rPr>
                    <w:rFonts w:ascii="Cambria Math" w:eastAsia="Cambria Math" w:hAnsi="Cambria Math"/>
                    <w:b/>
                    <w:bCs/>
                    <w:sz w:val="18"/>
                    <w:szCs w:val="18"/>
                    <w:lang w:eastAsia="ko-KR"/>
                  </w:rPr>
                </m:ctrlPr>
              </m:naryPr>
              <m:sub>
                <m:r>
                  <m:rPr>
                    <m:sty m:val="bi"/>
                  </m:rPr>
                  <w:rPr>
                    <w:rFonts w:ascii="Cambria Math" w:eastAsia="Malgun Gothic" w:hAnsi="Cambria Math"/>
                    <w:sz w:val="18"/>
                    <w:szCs w:val="18"/>
                    <w:lang w:eastAsia="ko-KR"/>
                  </w:rPr>
                  <m:t>i</m:t>
                </m:r>
                <m:r>
                  <m:rPr>
                    <m:sty m:val="b"/>
                  </m:rPr>
                  <w:rPr>
                    <w:rFonts w:ascii="Cambria Math" w:eastAsia="Malgun Gothic" w:hAnsi="Cambria Math"/>
                    <w:sz w:val="18"/>
                    <w:szCs w:val="18"/>
                    <w:lang w:eastAsia="ko-KR"/>
                  </w:rPr>
                  <m:t>=1</m:t>
                </m:r>
              </m:sub>
              <m:sup>
                <m:r>
                  <m:rPr>
                    <m:sty m:val="bi"/>
                  </m:rPr>
                  <w:rPr>
                    <w:rFonts w:ascii="Cambria Math" w:eastAsia="Cambria Math" w:hAnsi="Cambria Math"/>
                    <w:sz w:val="18"/>
                    <w:szCs w:val="18"/>
                    <w:lang w:eastAsia="ko-KR"/>
                  </w:rPr>
                  <m:t>L</m:t>
                </m:r>
              </m:sup>
              <m:e>
                <m:sSub>
                  <m:sSubPr>
                    <m:ctrlPr>
                      <w:rPr>
                        <w:rFonts w:ascii="Cambria Math" w:eastAsia="Cambria Math" w:hAnsi="Cambria Math"/>
                        <w:b/>
                        <w:bCs/>
                        <w:sz w:val="18"/>
                        <w:szCs w:val="18"/>
                        <w:lang w:eastAsia="ko-KR"/>
                      </w:rPr>
                    </m:ctrlPr>
                  </m:sSubPr>
                  <m:e>
                    <m:r>
                      <m:rPr>
                        <m:sty m:val="bi"/>
                      </m:rPr>
                      <w:rPr>
                        <w:rFonts w:ascii="Cambria Math" w:eastAsia="Cambria Math" w:hAnsi="Cambria Math"/>
                        <w:sz w:val="18"/>
                        <w:szCs w:val="18"/>
                        <w:lang w:eastAsia="ko-KR"/>
                      </w:rPr>
                      <m:t>P</m:t>
                    </m:r>
                  </m:e>
                  <m:sub>
                    <m:r>
                      <m:rPr>
                        <m:sty m:val="bi"/>
                      </m:rPr>
                      <w:rPr>
                        <w:rFonts w:ascii="Cambria Math" w:eastAsia="Cambria Math" w:hAnsi="Cambria Math"/>
                        <w:sz w:val="18"/>
                        <w:szCs w:val="18"/>
                        <w:lang w:eastAsia="ko-KR"/>
                      </w:rPr>
                      <m:t>i</m:t>
                    </m:r>
                  </m:sub>
                </m:sSub>
              </m:e>
            </m:nary>
          </m:num>
          <m:den>
            <m:r>
              <m:rPr>
                <m:sty m:val="bi"/>
              </m:rPr>
              <w:rPr>
                <w:rFonts w:ascii="Cambria Math" w:eastAsia="Malgun Gothic" w:hAnsi="Cambria Math"/>
                <w:sz w:val="18"/>
                <w:szCs w:val="18"/>
                <w:lang w:eastAsia="ko-KR"/>
              </w:rPr>
              <m:t>LM</m:t>
            </m:r>
          </m:den>
        </m:f>
      </m:oMath>
      <w:r>
        <w:rPr>
          <w:rFonts w:eastAsia="Malgun Gothic" w:hint="eastAsia"/>
          <w:b/>
          <w:bCs/>
          <w:sz w:val="18"/>
          <w:szCs w:val="18"/>
          <w:lang w:eastAsia="ko-KR"/>
        </w:rPr>
        <w:t xml:space="preserve"> </w:t>
      </w:r>
    </w:p>
    <w:p w14:paraId="7EAC9DE4" w14:textId="77777777" w:rsidR="00BD65EC" w:rsidRDefault="00BD65EC" w:rsidP="00BD65EC">
      <w:pPr>
        <w:widowControl/>
        <w:numPr>
          <w:ilvl w:val="1"/>
          <w:numId w:val="20"/>
        </w:numPr>
        <w:contextualSpacing/>
        <w:jc w:val="left"/>
        <w:rPr>
          <w:b/>
          <w:bCs/>
          <w:sz w:val="18"/>
          <w:szCs w:val="18"/>
          <w:lang w:eastAsia="ko-KR"/>
        </w:rPr>
      </w:pPr>
      <w:r>
        <w:rPr>
          <w:b/>
          <w:bCs/>
          <w:sz w:val="18"/>
          <w:szCs w:val="18"/>
          <w:lang w:eastAsia="ko-KR"/>
        </w:rPr>
        <w:t>where N is the number of beams (pairs) (with reference signal (SSB and/or CSI-RS)) required for measurement for AI/ML in each history time instance</w:t>
      </w:r>
    </w:p>
    <w:p w14:paraId="3F321F0D" w14:textId="77777777" w:rsidR="00BD65EC" w:rsidRDefault="00BD65EC" w:rsidP="00BD65EC">
      <w:pPr>
        <w:widowControl/>
        <w:numPr>
          <w:ilvl w:val="1"/>
          <w:numId w:val="20"/>
        </w:numPr>
        <w:contextualSpacing/>
        <w:jc w:val="left"/>
        <w:rPr>
          <w:b/>
          <w:bCs/>
          <w:sz w:val="18"/>
          <w:szCs w:val="18"/>
          <w:lang w:eastAsia="ko-KR"/>
        </w:rPr>
      </w:pPr>
      <w:r>
        <w:rPr>
          <w:b/>
          <w:bCs/>
          <w:sz w:val="18"/>
          <w:szCs w:val="18"/>
          <w:lang w:eastAsia="ko-KR"/>
        </w:rPr>
        <w:t xml:space="preserve">where </w:t>
      </w:r>
      <m:oMath>
        <m:sSub>
          <m:sSubPr>
            <m:ctrlPr>
              <w:rPr>
                <w:rFonts w:ascii="Cambria Math" w:eastAsia="Cambria Math" w:hAnsi="Cambria Math"/>
                <w:b/>
                <w:bCs/>
                <w:sz w:val="18"/>
                <w:szCs w:val="18"/>
                <w:lang w:eastAsia="ko-KR"/>
              </w:rPr>
            </m:ctrlPr>
          </m:sSubPr>
          <m:e>
            <m:r>
              <m:rPr>
                <m:sty m:val="bi"/>
              </m:rPr>
              <w:rPr>
                <w:rFonts w:ascii="Cambria Math" w:eastAsia="Cambria Math" w:hAnsi="Cambria Math"/>
                <w:sz w:val="18"/>
                <w:szCs w:val="18"/>
                <w:lang w:eastAsia="ko-KR"/>
              </w:rPr>
              <m:t>P</m:t>
            </m:r>
          </m:e>
          <m:sub>
            <m:r>
              <m:rPr>
                <m:sty m:val="bi"/>
              </m:rPr>
              <w:rPr>
                <w:rFonts w:ascii="Cambria Math" w:eastAsia="Cambria Math" w:hAnsi="Cambria Math"/>
                <w:sz w:val="18"/>
                <w:szCs w:val="18"/>
                <w:lang w:eastAsia="ko-KR"/>
              </w:rPr>
              <m:t>i</m:t>
            </m:r>
          </m:sub>
        </m:sSub>
      </m:oMath>
      <w:r>
        <w:rPr>
          <w:b/>
          <w:bCs/>
          <w:sz w:val="18"/>
          <w:szCs w:val="18"/>
          <w:lang w:eastAsia="ko-KR"/>
        </w:rPr>
        <w:t xml:space="preserve"> the beams (pairs) required for additional measurements after the prediction for each future time instance if applicable.</w:t>
      </w:r>
    </w:p>
    <w:p w14:paraId="00DE0CDE" w14:textId="77777777" w:rsidR="00BD65EC" w:rsidRDefault="00BD65EC" w:rsidP="00BD65EC">
      <w:pPr>
        <w:widowControl/>
        <w:numPr>
          <w:ilvl w:val="1"/>
          <w:numId w:val="20"/>
        </w:numPr>
        <w:contextualSpacing/>
        <w:jc w:val="left"/>
        <w:rPr>
          <w:b/>
          <w:bCs/>
          <w:sz w:val="18"/>
          <w:szCs w:val="18"/>
          <w:lang w:eastAsia="ko-KR"/>
        </w:rPr>
      </w:pPr>
      <w:r>
        <w:rPr>
          <w:b/>
          <w:bCs/>
          <w:sz w:val="18"/>
          <w:szCs w:val="18"/>
          <w:lang w:eastAsia="ko-KR"/>
        </w:rPr>
        <w:t>where M is the total number of beams (pairs) to be predicted for each time instance</w:t>
      </w:r>
    </w:p>
    <w:p w14:paraId="61A05DA3" w14:textId="77777777" w:rsidR="00BD65EC" w:rsidRDefault="00BD65EC" w:rsidP="00BD65EC">
      <w:pPr>
        <w:widowControl/>
        <w:numPr>
          <w:ilvl w:val="1"/>
          <w:numId w:val="20"/>
        </w:numPr>
        <w:contextualSpacing/>
        <w:jc w:val="left"/>
        <w:rPr>
          <w:b/>
          <w:bCs/>
          <w:sz w:val="18"/>
          <w:szCs w:val="18"/>
          <w:lang w:eastAsia="ko-KR"/>
        </w:rPr>
      </w:pPr>
      <w:r>
        <w:rPr>
          <w:b/>
          <w:bCs/>
          <w:sz w:val="18"/>
          <w:szCs w:val="18"/>
          <w:lang w:eastAsia="ko-KR"/>
        </w:rPr>
        <w:t>where L is ratio of periodicity of time instance for measurements to periodicity of time instance for prediction</w:t>
      </w:r>
    </w:p>
    <w:p w14:paraId="07AEF580" w14:textId="77777777" w:rsidR="00BD65EC" w:rsidRDefault="00BD65EC">
      <w:pPr>
        <w:widowControl/>
        <w:contextualSpacing/>
        <w:jc w:val="left"/>
        <w:rPr>
          <w:bCs/>
          <w:i/>
          <w:lang w:eastAsia="ko-KR"/>
        </w:rPr>
      </w:pPr>
    </w:p>
    <w:p w14:paraId="220B7668" w14:textId="77E5ED2A" w:rsidR="007758E8" w:rsidRDefault="007758E8">
      <w:pPr>
        <w:widowControl/>
        <w:contextualSpacing/>
        <w:jc w:val="left"/>
        <w:rPr>
          <w:b/>
          <w:iCs/>
          <w:lang w:eastAsia="ko-KR"/>
        </w:rPr>
      </w:pPr>
      <w:r w:rsidRPr="007758E8">
        <w:rPr>
          <w:b/>
          <w:iCs/>
          <w:lang w:eastAsia="ko-KR"/>
        </w:rPr>
        <w:t>Summary</w:t>
      </w:r>
    </w:p>
    <w:p w14:paraId="27B0EDB6" w14:textId="77777777" w:rsidR="00BD65EC" w:rsidRPr="007758E8" w:rsidRDefault="00BD65EC">
      <w:pPr>
        <w:widowControl/>
        <w:contextualSpacing/>
        <w:jc w:val="left"/>
        <w:rPr>
          <w:b/>
          <w:iCs/>
          <w:lang w:eastAsia="ko-KR"/>
        </w:rPr>
      </w:pPr>
    </w:p>
    <w:p w14:paraId="5EB10BF2" w14:textId="77777777" w:rsidR="007758E8" w:rsidRDefault="007758E8">
      <w:pPr>
        <w:widowControl/>
        <w:contextualSpacing/>
        <w:jc w:val="left"/>
        <w:rPr>
          <w:bCs/>
          <w:iCs/>
          <w:lang w:eastAsia="ko-KR"/>
        </w:rPr>
      </w:pPr>
      <w:r w:rsidRPr="007758E8">
        <w:rPr>
          <w:bCs/>
          <w:iCs/>
          <w:lang w:eastAsia="ko-KR"/>
        </w:rPr>
        <w:t>Option 3a:</w:t>
      </w:r>
      <w:r>
        <w:rPr>
          <w:bCs/>
          <w:iCs/>
          <w:lang w:eastAsia="ko-KR"/>
        </w:rPr>
        <w:t xml:space="preserve"> </w:t>
      </w:r>
    </w:p>
    <w:p w14:paraId="561FA37A" w14:textId="3FA8BE76" w:rsidR="007758E8" w:rsidRDefault="007758E8" w:rsidP="007758E8">
      <w:pPr>
        <w:pStyle w:val="af9"/>
        <w:widowControl/>
        <w:numPr>
          <w:ilvl w:val="0"/>
          <w:numId w:val="119"/>
        </w:numPr>
        <w:jc w:val="left"/>
        <w:rPr>
          <w:bCs/>
          <w:iCs/>
          <w:lang w:eastAsia="ko-KR"/>
        </w:rPr>
      </w:pPr>
      <w:r w:rsidRPr="007758E8">
        <w:rPr>
          <w:bCs/>
          <w:iCs/>
          <w:lang w:eastAsia="ko-KR"/>
        </w:rPr>
        <w:t>Support: MediaTek</w:t>
      </w:r>
      <w:r>
        <w:rPr>
          <w:bCs/>
          <w:iCs/>
          <w:lang w:eastAsia="ko-KR"/>
        </w:rPr>
        <w:t>, vivo, Ericsson, IDC, Google(slightly)</w:t>
      </w:r>
      <w:r w:rsidR="00F340BC">
        <w:rPr>
          <w:bCs/>
          <w:iCs/>
          <w:lang w:eastAsia="ko-KR"/>
        </w:rPr>
        <w:t>. OPPO</w:t>
      </w:r>
    </w:p>
    <w:p w14:paraId="72BC39BA" w14:textId="73A0CD93" w:rsidR="007758E8" w:rsidRPr="007758E8" w:rsidRDefault="007758E8" w:rsidP="007758E8">
      <w:pPr>
        <w:pStyle w:val="af9"/>
        <w:widowControl/>
        <w:numPr>
          <w:ilvl w:val="0"/>
          <w:numId w:val="119"/>
        </w:numPr>
        <w:jc w:val="left"/>
        <w:rPr>
          <w:bCs/>
          <w:iCs/>
          <w:lang w:eastAsia="ko-KR"/>
        </w:rPr>
      </w:pPr>
      <w:r>
        <w:rPr>
          <w:bCs/>
          <w:iCs/>
          <w:lang w:eastAsia="ko-KR"/>
        </w:rPr>
        <w:t>Not support: Huawei/</w:t>
      </w:r>
      <w:proofErr w:type="spellStart"/>
      <w:r>
        <w:rPr>
          <w:bCs/>
          <w:iCs/>
          <w:lang w:eastAsia="ko-KR"/>
        </w:rPr>
        <w:t>HiSi</w:t>
      </w:r>
      <w:proofErr w:type="spellEnd"/>
    </w:p>
    <w:p w14:paraId="70138774" w14:textId="77777777" w:rsidR="007758E8" w:rsidRDefault="007758E8">
      <w:pPr>
        <w:widowControl/>
        <w:contextualSpacing/>
        <w:jc w:val="left"/>
        <w:rPr>
          <w:bCs/>
          <w:iCs/>
          <w:lang w:eastAsia="ko-KR"/>
        </w:rPr>
      </w:pPr>
      <w:r w:rsidRPr="007758E8">
        <w:rPr>
          <w:bCs/>
          <w:iCs/>
          <w:lang w:eastAsia="ko-KR"/>
        </w:rPr>
        <w:t>Option 3b</w:t>
      </w:r>
      <w:r>
        <w:rPr>
          <w:bCs/>
          <w:iCs/>
          <w:lang w:eastAsia="ko-KR"/>
        </w:rPr>
        <w:t xml:space="preserve">: </w:t>
      </w:r>
    </w:p>
    <w:p w14:paraId="2F4329D1" w14:textId="19249307" w:rsidR="007758E8" w:rsidRDefault="007758E8" w:rsidP="007758E8">
      <w:pPr>
        <w:pStyle w:val="af9"/>
        <w:widowControl/>
        <w:numPr>
          <w:ilvl w:val="0"/>
          <w:numId w:val="120"/>
        </w:numPr>
        <w:jc w:val="left"/>
        <w:rPr>
          <w:bCs/>
          <w:iCs/>
          <w:lang w:eastAsia="ko-KR"/>
        </w:rPr>
      </w:pPr>
      <w:r>
        <w:rPr>
          <w:bCs/>
          <w:iCs/>
          <w:lang w:eastAsia="ko-KR"/>
        </w:rPr>
        <w:t xml:space="preserve">Support: </w:t>
      </w:r>
      <w:r w:rsidRPr="007758E8">
        <w:rPr>
          <w:bCs/>
          <w:iCs/>
          <w:lang w:eastAsia="ko-KR"/>
        </w:rPr>
        <w:t>Xiaomi</w:t>
      </w:r>
      <w:r>
        <w:rPr>
          <w:bCs/>
          <w:iCs/>
          <w:lang w:eastAsia="ko-KR"/>
        </w:rPr>
        <w:t>, HW/</w:t>
      </w:r>
      <w:proofErr w:type="spellStart"/>
      <w:proofErr w:type="gramStart"/>
      <w:r>
        <w:rPr>
          <w:bCs/>
          <w:iCs/>
          <w:lang w:eastAsia="ko-KR"/>
        </w:rPr>
        <w:t>HiS</w:t>
      </w:r>
      <w:proofErr w:type="spellEnd"/>
      <w:r>
        <w:rPr>
          <w:bCs/>
          <w:iCs/>
          <w:lang w:eastAsia="ko-KR"/>
        </w:rPr>
        <w:t>(</w:t>
      </w:r>
      <w:proofErr w:type="gramEnd"/>
      <w:r>
        <w:rPr>
          <w:bCs/>
          <w:iCs/>
          <w:lang w:eastAsia="ko-KR"/>
        </w:rPr>
        <w:t>for FFS), DCM, IDC</w:t>
      </w:r>
    </w:p>
    <w:p w14:paraId="37DA9292" w14:textId="1EF4E8B0" w:rsidR="007758E8" w:rsidRPr="007758E8" w:rsidRDefault="007758E8" w:rsidP="007758E8">
      <w:pPr>
        <w:pStyle w:val="af9"/>
        <w:widowControl/>
        <w:numPr>
          <w:ilvl w:val="0"/>
          <w:numId w:val="120"/>
        </w:numPr>
        <w:jc w:val="left"/>
        <w:rPr>
          <w:bCs/>
          <w:iCs/>
          <w:lang w:eastAsia="ko-KR"/>
        </w:rPr>
      </w:pPr>
      <w:r>
        <w:rPr>
          <w:bCs/>
          <w:iCs/>
          <w:lang w:eastAsia="ko-KR"/>
        </w:rPr>
        <w:t>Not support: vivo</w:t>
      </w:r>
    </w:p>
    <w:p w14:paraId="1FAE1EDA" w14:textId="7F0816E4" w:rsidR="007758E8" w:rsidRDefault="007758E8">
      <w:pPr>
        <w:widowControl/>
        <w:contextualSpacing/>
        <w:jc w:val="left"/>
        <w:rPr>
          <w:bCs/>
          <w:iCs/>
          <w:lang w:eastAsia="ko-KR"/>
        </w:rPr>
      </w:pPr>
      <w:r w:rsidRPr="007758E8">
        <w:rPr>
          <w:bCs/>
          <w:iCs/>
          <w:lang w:eastAsia="ko-KR"/>
        </w:rPr>
        <w:t xml:space="preserve">Not needed: </w:t>
      </w:r>
    </w:p>
    <w:p w14:paraId="746337A3" w14:textId="128EBDD5" w:rsidR="007758E8" w:rsidRPr="007758E8" w:rsidRDefault="007758E8" w:rsidP="007758E8">
      <w:pPr>
        <w:pStyle w:val="af9"/>
        <w:widowControl/>
        <w:numPr>
          <w:ilvl w:val="0"/>
          <w:numId w:val="120"/>
        </w:numPr>
        <w:jc w:val="left"/>
        <w:rPr>
          <w:bCs/>
          <w:iCs/>
          <w:lang w:eastAsia="ko-KR"/>
        </w:rPr>
      </w:pPr>
      <w:r>
        <w:rPr>
          <w:bCs/>
          <w:iCs/>
          <w:lang w:eastAsia="ko-KR"/>
        </w:rPr>
        <w:t>Huawei/</w:t>
      </w:r>
      <w:proofErr w:type="spellStart"/>
      <w:r>
        <w:rPr>
          <w:bCs/>
          <w:iCs/>
          <w:lang w:eastAsia="ko-KR"/>
        </w:rPr>
        <w:t>HiSi</w:t>
      </w:r>
      <w:proofErr w:type="spellEnd"/>
      <w:r>
        <w:rPr>
          <w:bCs/>
          <w:iCs/>
          <w:lang w:eastAsia="ko-KR"/>
        </w:rPr>
        <w:t>, CATT</w:t>
      </w:r>
      <w:r w:rsidR="00F4434A">
        <w:rPr>
          <w:bCs/>
          <w:iCs/>
          <w:lang w:eastAsia="ko-KR"/>
        </w:rPr>
        <w:t>, LG Electronics</w:t>
      </w:r>
    </w:p>
    <w:p w14:paraId="343E9317" w14:textId="366FE98E" w:rsidR="000A4B7F" w:rsidRDefault="000A4B7F">
      <w:pPr>
        <w:widowControl/>
        <w:contextualSpacing/>
        <w:jc w:val="left"/>
        <w:rPr>
          <w:bCs/>
          <w:i/>
          <w:lang w:eastAsia="ko-KR"/>
        </w:rPr>
      </w:pPr>
    </w:p>
    <w:tbl>
      <w:tblPr>
        <w:tblStyle w:val="af5"/>
        <w:tblW w:w="0" w:type="auto"/>
        <w:tblLook w:val="04A0" w:firstRow="1" w:lastRow="0" w:firstColumn="1" w:lastColumn="0" w:noHBand="0" w:noVBand="1"/>
      </w:tblPr>
      <w:tblGrid>
        <w:gridCol w:w="1435"/>
        <w:gridCol w:w="8301"/>
      </w:tblGrid>
      <w:tr w:rsidR="00BD65EC" w14:paraId="63F9A1C6" w14:textId="77777777" w:rsidTr="002F362E">
        <w:tc>
          <w:tcPr>
            <w:tcW w:w="1435" w:type="dxa"/>
            <w:shd w:val="clear" w:color="auto" w:fill="BFBFBF" w:themeFill="background1" w:themeFillShade="BF"/>
          </w:tcPr>
          <w:p w14:paraId="4542274D" w14:textId="77777777" w:rsidR="00BD65EC" w:rsidRDefault="00BD65EC" w:rsidP="002F362E">
            <w:pPr>
              <w:spacing w:line="264" w:lineRule="auto"/>
              <w:rPr>
                <w:sz w:val="18"/>
                <w:szCs w:val="18"/>
              </w:rPr>
            </w:pPr>
            <w:r>
              <w:rPr>
                <w:sz w:val="18"/>
                <w:szCs w:val="18"/>
              </w:rPr>
              <w:t>Company</w:t>
            </w:r>
          </w:p>
        </w:tc>
        <w:tc>
          <w:tcPr>
            <w:tcW w:w="8301" w:type="dxa"/>
            <w:shd w:val="clear" w:color="auto" w:fill="BFBFBF" w:themeFill="background1" w:themeFillShade="BF"/>
          </w:tcPr>
          <w:p w14:paraId="15EA98EE" w14:textId="77777777" w:rsidR="00BD65EC" w:rsidRDefault="00BD65EC" w:rsidP="002F362E">
            <w:pPr>
              <w:spacing w:line="264" w:lineRule="auto"/>
              <w:rPr>
                <w:sz w:val="18"/>
                <w:szCs w:val="18"/>
              </w:rPr>
            </w:pPr>
            <w:r>
              <w:rPr>
                <w:sz w:val="18"/>
                <w:szCs w:val="18"/>
              </w:rPr>
              <w:t xml:space="preserve">Comments </w:t>
            </w:r>
          </w:p>
        </w:tc>
      </w:tr>
      <w:tr w:rsidR="00BD65EC" w14:paraId="251A2967" w14:textId="77777777" w:rsidTr="002F362E">
        <w:tc>
          <w:tcPr>
            <w:tcW w:w="1435" w:type="dxa"/>
          </w:tcPr>
          <w:p w14:paraId="7AC0156C" w14:textId="77777777" w:rsidR="00BD65EC" w:rsidRDefault="00BD65EC" w:rsidP="002F362E">
            <w:pPr>
              <w:spacing w:line="264" w:lineRule="auto"/>
              <w:rPr>
                <w:color w:val="4472C4" w:themeColor="accent5"/>
                <w:sz w:val="18"/>
                <w:szCs w:val="18"/>
              </w:rPr>
            </w:pPr>
            <w:r>
              <w:rPr>
                <w:color w:val="4472C4" w:themeColor="accent5"/>
                <w:sz w:val="18"/>
                <w:szCs w:val="18"/>
              </w:rPr>
              <w:t>FL0</w:t>
            </w:r>
          </w:p>
        </w:tc>
        <w:tc>
          <w:tcPr>
            <w:tcW w:w="8301" w:type="dxa"/>
          </w:tcPr>
          <w:p w14:paraId="3602D109" w14:textId="747998C0" w:rsidR="00BD65EC" w:rsidRDefault="00BD65EC" w:rsidP="002F362E">
            <w:pPr>
              <w:spacing w:line="264" w:lineRule="auto"/>
              <w:rPr>
                <w:color w:val="4472C4" w:themeColor="accent5"/>
                <w:sz w:val="18"/>
                <w:szCs w:val="18"/>
              </w:rPr>
            </w:pPr>
            <w:r>
              <w:rPr>
                <w:color w:val="4472C4" w:themeColor="accent5"/>
                <w:sz w:val="18"/>
                <w:szCs w:val="18"/>
              </w:rPr>
              <w:t xml:space="preserve">Please continue indicate your preference  </w:t>
            </w:r>
          </w:p>
        </w:tc>
      </w:tr>
      <w:tr w:rsidR="00BD65EC" w14:paraId="58D0955D" w14:textId="77777777" w:rsidTr="002F362E">
        <w:tc>
          <w:tcPr>
            <w:tcW w:w="1435" w:type="dxa"/>
          </w:tcPr>
          <w:p w14:paraId="77B313CE" w14:textId="2AFDC209" w:rsidR="00BD65EC" w:rsidRPr="00C3633B" w:rsidRDefault="00C3633B" w:rsidP="002F362E">
            <w:pPr>
              <w:spacing w:line="264" w:lineRule="auto"/>
              <w:rPr>
                <w:rFonts w:eastAsiaTheme="minorEastAsia"/>
                <w:sz w:val="18"/>
                <w:szCs w:val="18"/>
              </w:rPr>
            </w:pPr>
            <w:r>
              <w:rPr>
                <w:rFonts w:eastAsiaTheme="minorEastAsia" w:hint="eastAsia"/>
                <w:sz w:val="18"/>
                <w:szCs w:val="18"/>
              </w:rPr>
              <w:t>X</w:t>
            </w:r>
            <w:r>
              <w:rPr>
                <w:rFonts w:eastAsiaTheme="minorEastAsia"/>
                <w:sz w:val="18"/>
                <w:szCs w:val="18"/>
              </w:rPr>
              <w:t>iaomi</w:t>
            </w:r>
          </w:p>
        </w:tc>
        <w:tc>
          <w:tcPr>
            <w:tcW w:w="8301" w:type="dxa"/>
          </w:tcPr>
          <w:p w14:paraId="43CD06C5" w14:textId="77777777" w:rsidR="00C3633B" w:rsidRDefault="00C3633B" w:rsidP="002F362E">
            <w:pPr>
              <w:spacing w:line="264" w:lineRule="auto"/>
              <w:rPr>
                <w:sz w:val="18"/>
                <w:szCs w:val="18"/>
              </w:rPr>
            </w:pPr>
            <w:r>
              <w:rPr>
                <w:sz w:val="18"/>
                <w:szCs w:val="18"/>
              </w:rPr>
              <w:t>Prefer Option 3b.</w:t>
            </w:r>
          </w:p>
          <w:p w14:paraId="2C0BB94D" w14:textId="6C423A8C" w:rsidR="00BD65EC" w:rsidRDefault="00C3633B" w:rsidP="002F362E">
            <w:pPr>
              <w:spacing w:line="264" w:lineRule="auto"/>
              <w:rPr>
                <w:sz w:val="18"/>
                <w:szCs w:val="18"/>
              </w:rPr>
            </w:pPr>
            <w:r>
              <w:rPr>
                <w:sz w:val="18"/>
                <w:szCs w:val="18"/>
              </w:rPr>
              <w:t>For Option 3a, it is better to include the beams (pairs) for additional measurements before/after the prediction if applicable.</w:t>
            </w:r>
          </w:p>
        </w:tc>
      </w:tr>
      <w:tr w:rsidR="00467A3C" w14:paraId="71B227DE" w14:textId="77777777" w:rsidTr="002F362E">
        <w:tc>
          <w:tcPr>
            <w:tcW w:w="1435" w:type="dxa"/>
          </w:tcPr>
          <w:p w14:paraId="54FEFB2F" w14:textId="3B73ED93" w:rsidR="00467A3C" w:rsidRDefault="00467A3C" w:rsidP="00467A3C">
            <w:pPr>
              <w:spacing w:line="264" w:lineRule="auto"/>
              <w:rPr>
                <w:sz w:val="18"/>
                <w:szCs w:val="18"/>
              </w:rPr>
            </w:pPr>
            <w:r>
              <w:rPr>
                <w:rFonts w:eastAsiaTheme="minorEastAsia" w:hint="eastAsia"/>
                <w:sz w:val="18"/>
                <w:szCs w:val="18"/>
              </w:rPr>
              <w:t>N</w:t>
            </w:r>
            <w:r>
              <w:rPr>
                <w:rFonts w:eastAsiaTheme="minorEastAsia"/>
                <w:sz w:val="18"/>
                <w:szCs w:val="18"/>
              </w:rPr>
              <w:t>TT DOCOMO</w:t>
            </w:r>
          </w:p>
        </w:tc>
        <w:tc>
          <w:tcPr>
            <w:tcW w:w="8301" w:type="dxa"/>
          </w:tcPr>
          <w:p w14:paraId="61360D89" w14:textId="696DFF56" w:rsidR="00467A3C" w:rsidRDefault="00467A3C" w:rsidP="00467A3C">
            <w:pPr>
              <w:spacing w:line="264" w:lineRule="auto"/>
              <w:rPr>
                <w:sz w:val="18"/>
                <w:szCs w:val="18"/>
              </w:rPr>
            </w:pPr>
            <w:r>
              <w:rPr>
                <w:rFonts w:eastAsiaTheme="minorEastAsia" w:hint="eastAsia"/>
                <w:sz w:val="18"/>
                <w:szCs w:val="18"/>
              </w:rPr>
              <w:t>A</w:t>
            </w:r>
            <w:r>
              <w:rPr>
                <w:rFonts w:eastAsiaTheme="minorEastAsia"/>
                <w:sz w:val="18"/>
                <w:szCs w:val="18"/>
              </w:rPr>
              <w:t>lthough we slightly prefer Option 3b, we are also fine with both options and leave companies to report the detailed the calculation according their RS pattern assumption.</w:t>
            </w:r>
          </w:p>
        </w:tc>
      </w:tr>
      <w:tr w:rsidR="002306DF" w14:paraId="66051157" w14:textId="77777777" w:rsidTr="002F362E">
        <w:tc>
          <w:tcPr>
            <w:tcW w:w="1435" w:type="dxa"/>
          </w:tcPr>
          <w:p w14:paraId="23A0AECF" w14:textId="7FA0E738" w:rsidR="002306DF" w:rsidRDefault="002306DF" w:rsidP="002306DF">
            <w:pPr>
              <w:spacing w:line="264" w:lineRule="auto"/>
              <w:rPr>
                <w:sz w:val="18"/>
                <w:szCs w:val="18"/>
              </w:rPr>
            </w:pPr>
            <w:r>
              <w:rPr>
                <w:sz w:val="18"/>
                <w:szCs w:val="18"/>
              </w:rPr>
              <w:t>MediaTek</w:t>
            </w:r>
          </w:p>
        </w:tc>
        <w:tc>
          <w:tcPr>
            <w:tcW w:w="8301" w:type="dxa"/>
          </w:tcPr>
          <w:p w14:paraId="665F030E" w14:textId="5AD35670" w:rsidR="002306DF" w:rsidRDefault="002306DF" w:rsidP="002306DF">
            <w:pPr>
              <w:spacing w:line="264" w:lineRule="auto"/>
              <w:rPr>
                <w:sz w:val="18"/>
                <w:szCs w:val="18"/>
              </w:rPr>
            </w:pPr>
            <w:r>
              <w:rPr>
                <w:sz w:val="18"/>
                <w:szCs w:val="18"/>
              </w:rPr>
              <w:t xml:space="preserve">We can accept Option3b if companies think it is necessary to include </w:t>
            </w:r>
            <w:r w:rsidRPr="003A3773">
              <w:rPr>
                <w:sz w:val="18"/>
                <w:szCs w:val="18"/>
              </w:rPr>
              <w:t>additional measurements</w:t>
            </w:r>
            <w:r>
              <w:rPr>
                <w:sz w:val="18"/>
                <w:szCs w:val="18"/>
              </w:rPr>
              <w:t xml:space="preserve"> overhead for any case which cannot be covered by the already agreed Option2. </w:t>
            </w:r>
          </w:p>
        </w:tc>
      </w:tr>
      <w:tr w:rsidR="002306DF" w14:paraId="6EF21126" w14:textId="77777777" w:rsidTr="002F362E">
        <w:tc>
          <w:tcPr>
            <w:tcW w:w="1435" w:type="dxa"/>
          </w:tcPr>
          <w:p w14:paraId="54E1994D" w14:textId="334E31A0" w:rsidR="002306DF" w:rsidRDefault="000B4DB4" w:rsidP="002306DF">
            <w:pPr>
              <w:spacing w:line="264" w:lineRule="auto"/>
              <w:rPr>
                <w:sz w:val="18"/>
                <w:szCs w:val="18"/>
              </w:rPr>
            </w:pPr>
            <w:r w:rsidRPr="000B4DB4">
              <w:rPr>
                <w:sz w:val="18"/>
                <w:szCs w:val="18"/>
              </w:rPr>
              <w:t>Ericsson</w:t>
            </w:r>
          </w:p>
        </w:tc>
        <w:tc>
          <w:tcPr>
            <w:tcW w:w="8301" w:type="dxa"/>
          </w:tcPr>
          <w:p w14:paraId="6E185342" w14:textId="59D2A768" w:rsidR="000B4DB4" w:rsidRPr="000B4DB4" w:rsidRDefault="000B4DB4" w:rsidP="000B4DB4">
            <w:pPr>
              <w:spacing w:line="264" w:lineRule="auto"/>
              <w:rPr>
                <w:sz w:val="18"/>
                <w:szCs w:val="18"/>
              </w:rPr>
            </w:pPr>
            <w:r w:rsidRPr="000B4DB4">
              <w:rPr>
                <w:sz w:val="18"/>
                <w:szCs w:val="18"/>
              </w:rPr>
              <w:t>Option 3A intends to include all beams measured before the data transmission with the selected beam. We could add a note stating:</w:t>
            </w:r>
          </w:p>
          <w:p w14:paraId="363F0184" w14:textId="77777777" w:rsidR="000B4DB4" w:rsidRPr="000B4DB4" w:rsidRDefault="000B4DB4" w:rsidP="000B4DB4">
            <w:pPr>
              <w:spacing w:line="264" w:lineRule="auto"/>
              <w:rPr>
                <w:sz w:val="18"/>
                <w:szCs w:val="18"/>
              </w:rPr>
            </w:pPr>
            <w:r w:rsidRPr="000B4DB4">
              <w:rPr>
                <w:sz w:val="18"/>
                <w:szCs w:val="18"/>
              </w:rPr>
              <w:t>o</w:t>
            </w:r>
            <w:r w:rsidRPr="000B4DB4">
              <w:rPr>
                <w:sz w:val="18"/>
                <w:szCs w:val="18"/>
              </w:rPr>
              <w:tab/>
              <w:t>where N is the number of beams (pairs) (with reference signal (SSB and/or CSI-RS)) required for measurement for AI/ML in each repeated time instance window</w:t>
            </w:r>
          </w:p>
          <w:p w14:paraId="2A29E638" w14:textId="53FBDC67" w:rsidR="000B4DB4" w:rsidRPr="000B4DB4" w:rsidRDefault="000B4DB4" w:rsidP="000B4DB4">
            <w:pPr>
              <w:spacing w:line="264" w:lineRule="auto"/>
              <w:rPr>
                <w:sz w:val="18"/>
                <w:szCs w:val="18"/>
              </w:rPr>
            </w:pPr>
            <w:r w:rsidRPr="000B4DB4">
              <w:rPr>
                <w:color w:val="FF0000"/>
                <w:sz w:val="18"/>
                <w:szCs w:val="18"/>
              </w:rPr>
              <w:t>Note: N includes all measurements prior to data transmission with the selected beam from the AI/ML procedure.</w:t>
            </w:r>
          </w:p>
          <w:p w14:paraId="6DC30DB7" w14:textId="77777777" w:rsidR="002306DF" w:rsidRDefault="002306DF" w:rsidP="002306DF">
            <w:pPr>
              <w:spacing w:line="264" w:lineRule="auto"/>
              <w:rPr>
                <w:sz w:val="18"/>
                <w:szCs w:val="18"/>
              </w:rPr>
            </w:pPr>
          </w:p>
        </w:tc>
      </w:tr>
      <w:tr w:rsidR="000B4DB4" w14:paraId="746B883F" w14:textId="77777777" w:rsidTr="002F362E">
        <w:tc>
          <w:tcPr>
            <w:tcW w:w="1435" w:type="dxa"/>
          </w:tcPr>
          <w:p w14:paraId="2684A3D8" w14:textId="77777777" w:rsidR="000B4DB4" w:rsidRPr="000B4DB4" w:rsidRDefault="000B4DB4" w:rsidP="002306DF">
            <w:pPr>
              <w:spacing w:line="264" w:lineRule="auto"/>
              <w:rPr>
                <w:sz w:val="18"/>
                <w:szCs w:val="18"/>
              </w:rPr>
            </w:pPr>
          </w:p>
        </w:tc>
        <w:tc>
          <w:tcPr>
            <w:tcW w:w="8301" w:type="dxa"/>
          </w:tcPr>
          <w:p w14:paraId="498E554F" w14:textId="77777777" w:rsidR="000B4DB4" w:rsidRPr="000B4DB4" w:rsidRDefault="000B4DB4" w:rsidP="000B4DB4">
            <w:pPr>
              <w:spacing w:line="264" w:lineRule="auto"/>
              <w:rPr>
                <w:sz w:val="18"/>
                <w:szCs w:val="18"/>
              </w:rPr>
            </w:pPr>
          </w:p>
        </w:tc>
      </w:tr>
    </w:tbl>
    <w:p w14:paraId="7E5FB09E" w14:textId="38079AE7" w:rsidR="007758E8" w:rsidRDefault="007758E8">
      <w:pPr>
        <w:widowControl/>
        <w:contextualSpacing/>
        <w:jc w:val="left"/>
        <w:rPr>
          <w:bCs/>
          <w:i/>
          <w:lang w:eastAsia="ko-KR"/>
        </w:rPr>
      </w:pPr>
    </w:p>
    <w:p w14:paraId="16CE735A" w14:textId="77777777" w:rsidR="007758E8" w:rsidRDefault="007758E8">
      <w:pPr>
        <w:widowControl/>
        <w:contextualSpacing/>
        <w:jc w:val="left"/>
        <w:rPr>
          <w:bCs/>
          <w:i/>
          <w:lang w:eastAsia="ko-KR"/>
        </w:rPr>
      </w:pPr>
    </w:p>
    <w:p w14:paraId="343E9318" w14:textId="77777777" w:rsidR="000A4B7F" w:rsidRDefault="00477771">
      <w:pPr>
        <w:pStyle w:val="2"/>
        <w:numPr>
          <w:ilvl w:val="2"/>
          <w:numId w:val="1"/>
        </w:numPr>
      </w:pPr>
      <w:r>
        <w:t xml:space="preserve">Others </w:t>
      </w:r>
    </w:p>
    <w:p w14:paraId="343E9319" w14:textId="77777777" w:rsidR="000A4B7F" w:rsidRDefault="00477771">
      <w:pPr>
        <w:rPr>
          <w:sz w:val="22"/>
          <w:szCs w:val="22"/>
          <w:u w:val="single"/>
        </w:rPr>
      </w:pPr>
      <w:r>
        <w:rPr>
          <w:sz w:val="22"/>
          <w:szCs w:val="22"/>
          <w:u w:val="single"/>
        </w:rPr>
        <w:t>RS overhead reduction for BM Case1</w:t>
      </w:r>
    </w:p>
    <w:p w14:paraId="343E931A" w14:textId="77777777" w:rsidR="000A4B7F" w:rsidRDefault="000A4B7F">
      <w:pPr>
        <w:rPr>
          <w:sz w:val="22"/>
          <w:szCs w:val="22"/>
          <w:u w:val="single"/>
        </w:rPr>
      </w:pPr>
    </w:p>
    <w:p w14:paraId="343E931B" w14:textId="77777777" w:rsidR="000A4B7F" w:rsidRDefault="00477771">
      <w:pPr>
        <w:rPr>
          <w:lang w:eastAsia="en-US"/>
        </w:rPr>
      </w:pPr>
      <w:r>
        <w:rPr>
          <w:lang w:eastAsia="en-US"/>
        </w:rPr>
        <w:t xml:space="preserve">There were several proposals/discussions related to RS overhead reduction for BM-Case1: </w:t>
      </w:r>
    </w:p>
    <w:tbl>
      <w:tblPr>
        <w:tblStyle w:val="af5"/>
        <w:tblW w:w="0" w:type="auto"/>
        <w:tblLook w:val="04A0" w:firstRow="1" w:lastRow="0" w:firstColumn="1" w:lastColumn="0" w:noHBand="0" w:noVBand="1"/>
      </w:tblPr>
      <w:tblGrid>
        <w:gridCol w:w="1376"/>
        <w:gridCol w:w="8360"/>
      </w:tblGrid>
      <w:tr w:rsidR="000A4B7F" w14:paraId="343E931E" w14:textId="77777777">
        <w:tc>
          <w:tcPr>
            <w:tcW w:w="1376" w:type="dxa"/>
          </w:tcPr>
          <w:p w14:paraId="343E931C" w14:textId="77777777" w:rsidR="000A4B7F" w:rsidRDefault="00477771">
            <w:pPr>
              <w:rPr>
                <w:sz w:val="18"/>
                <w:szCs w:val="18"/>
              </w:rPr>
            </w:pPr>
            <w:r>
              <w:rPr>
                <w:sz w:val="18"/>
                <w:szCs w:val="18"/>
              </w:rPr>
              <w:t>Company</w:t>
            </w:r>
          </w:p>
        </w:tc>
        <w:tc>
          <w:tcPr>
            <w:tcW w:w="8360" w:type="dxa"/>
          </w:tcPr>
          <w:p w14:paraId="343E931D" w14:textId="77777777" w:rsidR="000A4B7F" w:rsidRDefault="00477771">
            <w:pPr>
              <w:rPr>
                <w:sz w:val="18"/>
                <w:szCs w:val="18"/>
              </w:rPr>
            </w:pPr>
            <w:r>
              <w:rPr>
                <w:sz w:val="18"/>
                <w:szCs w:val="18"/>
              </w:rPr>
              <w:t>Proposals/observations</w:t>
            </w:r>
          </w:p>
        </w:tc>
      </w:tr>
      <w:tr w:rsidR="000A4B7F" w14:paraId="343E9322" w14:textId="77777777">
        <w:tc>
          <w:tcPr>
            <w:tcW w:w="1376" w:type="dxa"/>
          </w:tcPr>
          <w:p w14:paraId="343E931F" w14:textId="77777777" w:rsidR="000A4B7F" w:rsidRDefault="00477771">
            <w:pPr>
              <w:rPr>
                <w:sz w:val="18"/>
                <w:szCs w:val="18"/>
              </w:rPr>
            </w:pPr>
            <w:r>
              <w:rPr>
                <w:sz w:val="18"/>
                <w:szCs w:val="18"/>
              </w:rPr>
              <w:t>Huawei/</w:t>
            </w:r>
            <w:proofErr w:type="spellStart"/>
            <w:proofErr w:type="gramStart"/>
            <w:r>
              <w:rPr>
                <w:sz w:val="18"/>
                <w:szCs w:val="18"/>
              </w:rPr>
              <w:t>HiSI</w:t>
            </w:r>
            <w:proofErr w:type="spellEnd"/>
            <w:r>
              <w:rPr>
                <w:sz w:val="18"/>
                <w:szCs w:val="18"/>
              </w:rPr>
              <w:t>[</w:t>
            </w:r>
            <w:proofErr w:type="gramEnd"/>
            <w:r>
              <w:rPr>
                <w:sz w:val="18"/>
                <w:szCs w:val="18"/>
              </w:rPr>
              <w:t>2]</w:t>
            </w:r>
          </w:p>
        </w:tc>
        <w:tc>
          <w:tcPr>
            <w:tcW w:w="8360" w:type="dxa"/>
          </w:tcPr>
          <w:p w14:paraId="343E9320" w14:textId="77777777" w:rsidR="000A4B7F" w:rsidRDefault="00477771">
            <w:pPr>
              <w:pStyle w:val="a4"/>
              <w:spacing w:before="120" w:after="120"/>
              <w:rPr>
                <w:b w:val="0"/>
                <w:bCs w:val="0"/>
                <w:color w:val="000000" w:themeColor="text1"/>
                <w:sz w:val="18"/>
                <w:szCs w:val="18"/>
              </w:rPr>
            </w:pPr>
            <w:bookmarkStart w:id="28" w:name="_Ref118538193"/>
            <w:r>
              <w:rPr>
                <w:b w:val="0"/>
                <w:bCs w:val="0"/>
                <w:color w:val="000000" w:themeColor="text1"/>
                <w:sz w:val="18"/>
                <w:szCs w:val="18"/>
              </w:rPr>
              <w:t>Proposal 8: For the evaluation of the overhead reduction for BM-Case1,</w:t>
            </w:r>
            <w:bookmarkEnd w:id="28"/>
            <w:r>
              <w:rPr>
                <w:b w:val="0"/>
                <w:bCs w:val="0"/>
                <w:color w:val="000000" w:themeColor="text1"/>
                <w:sz w:val="18"/>
                <w:szCs w:val="18"/>
              </w:rPr>
              <w:t xml:space="preserve"> Option 2 is preferred because it takes all related processing for the beam management procedure into account.</w:t>
            </w:r>
          </w:p>
          <w:p w14:paraId="343E9321" w14:textId="77777777" w:rsidR="000A4B7F" w:rsidRDefault="00477771">
            <w:pPr>
              <w:pStyle w:val="af9"/>
              <w:widowControl/>
              <w:numPr>
                <w:ilvl w:val="1"/>
                <w:numId w:val="14"/>
              </w:numPr>
              <w:snapToGrid w:val="0"/>
              <w:spacing w:before="120" w:after="120"/>
              <w:ind w:leftChars="2" w:left="424"/>
              <w:contextualSpacing w:val="0"/>
              <w:jc w:val="left"/>
              <w:rPr>
                <w:b/>
                <w:i/>
                <w:color w:val="000000" w:themeColor="text1"/>
                <w:sz w:val="22"/>
                <w:szCs w:val="22"/>
                <w:lang w:eastAsia="ko-KR"/>
              </w:rPr>
            </w:pPr>
            <w:r>
              <w:rPr>
                <w:i/>
                <w:color w:val="000000" w:themeColor="text1"/>
                <w:sz w:val="18"/>
                <w:szCs w:val="18"/>
                <w:lang w:eastAsia="ko-KR"/>
              </w:rPr>
              <w:t>If Option 1 is used, Option 2 should be reported as a complement.</w:t>
            </w:r>
          </w:p>
        </w:tc>
      </w:tr>
      <w:tr w:rsidR="000A4B7F" w14:paraId="343E9325" w14:textId="77777777">
        <w:tc>
          <w:tcPr>
            <w:tcW w:w="1376" w:type="dxa"/>
          </w:tcPr>
          <w:p w14:paraId="343E9323" w14:textId="77777777" w:rsidR="000A4B7F" w:rsidRDefault="00477771">
            <w:pPr>
              <w:rPr>
                <w:sz w:val="18"/>
                <w:szCs w:val="18"/>
              </w:rPr>
            </w:pPr>
            <w:proofErr w:type="gramStart"/>
            <w:r>
              <w:rPr>
                <w:sz w:val="18"/>
                <w:szCs w:val="18"/>
              </w:rPr>
              <w:t>OPPO[</w:t>
            </w:r>
            <w:proofErr w:type="gramEnd"/>
            <w:r>
              <w:rPr>
                <w:sz w:val="18"/>
                <w:szCs w:val="18"/>
              </w:rPr>
              <w:t>6]</w:t>
            </w:r>
          </w:p>
        </w:tc>
        <w:tc>
          <w:tcPr>
            <w:tcW w:w="8360" w:type="dxa"/>
          </w:tcPr>
          <w:p w14:paraId="343E9324" w14:textId="77777777" w:rsidR="000A4B7F" w:rsidRDefault="00477771">
            <w:pPr>
              <w:pStyle w:val="proposal"/>
              <w:numPr>
                <w:ilvl w:val="0"/>
                <w:numId w:val="0"/>
              </w:numPr>
              <w:spacing w:before="156" w:after="156"/>
              <w:ind w:left="420" w:hanging="420"/>
              <w:rPr>
                <w:sz w:val="18"/>
                <w:szCs w:val="18"/>
                <w:lang w:eastAsia="ko-KR"/>
              </w:rPr>
            </w:pPr>
            <w:r>
              <w:rPr>
                <w:sz w:val="18"/>
                <w:szCs w:val="18"/>
                <w:lang w:eastAsia="ko-KR"/>
              </w:rPr>
              <w:t>Proposal 5: For RS overhead reduction [%] of BM-Case1, adopt 1-N/M (Option 1) to briefly reflect the overhead reduction.</w:t>
            </w:r>
          </w:p>
        </w:tc>
      </w:tr>
      <w:tr w:rsidR="000A4B7F" w14:paraId="343E9328" w14:textId="77777777">
        <w:tc>
          <w:tcPr>
            <w:tcW w:w="1376" w:type="dxa"/>
          </w:tcPr>
          <w:p w14:paraId="343E9326" w14:textId="77777777" w:rsidR="000A4B7F" w:rsidRDefault="00477771">
            <w:pPr>
              <w:rPr>
                <w:sz w:val="18"/>
                <w:szCs w:val="18"/>
              </w:rPr>
            </w:pPr>
            <w:r>
              <w:rPr>
                <w:sz w:val="18"/>
                <w:szCs w:val="18"/>
              </w:rPr>
              <w:t>Xiaomi [10]</w:t>
            </w:r>
          </w:p>
        </w:tc>
        <w:tc>
          <w:tcPr>
            <w:tcW w:w="8360" w:type="dxa"/>
          </w:tcPr>
          <w:p w14:paraId="343E9327" w14:textId="77777777" w:rsidR="000A4B7F" w:rsidRDefault="00477771">
            <w:pPr>
              <w:snapToGrid w:val="0"/>
              <w:spacing w:beforeLines="30" w:before="93" w:afterLines="30" w:after="93" w:line="288" w:lineRule="auto"/>
              <w:rPr>
                <w:rFonts w:eastAsia="Times New Roman"/>
                <w:i/>
                <w:iCs/>
                <w:sz w:val="18"/>
                <w:szCs w:val="18"/>
              </w:rPr>
            </w:pPr>
            <w:r>
              <w:rPr>
                <w:rFonts w:eastAsia="Times New Roman"/>
                <w:i/>
                <w:iCs/>
                <w:sz w:val="18"/>
                <w:szCs w:val="18"/>
              </w:rPr>
              <w:t>Proposal 1: For the evaluation of the overhead for BM-Case1, support Option 1 in Option A for beam pair prediction.</w:t>
            </w:r>
          </w:p>
        </w:tc>
      </w:tr>
    </w:tbl>
    <w:p w14:paraId="343E9329" w14:textId="77777777" w:rsidR="000A4B7F" w:rsidRDefault="000A4B7F">
      <w:pPr>
        <w:rPr>
          <w:rFonts w:eastAsia="Malgun Gothic"/>
          <w:color w:val="A6A6A6" w:themeColor="background1" w:themeShade="A6"/>
          <w:lang w:eastAsia="ko-KR"/>
        </w:rPr>
      </w:pPr>
    </w:p>
    <w:p w14:paraId="343E932A" w14:textId="77777777" w:rsidR="000A4B7F" w:rsidRDefault="00477771">
      <w:pPr>
        <w:rPr>
          <w:sz w:val="22"/>
          <w:szCs w:val="22"/>
          <w:u w:val="single"/>
        </w:rPr>
      </w:pPr>
      <w:r>
        <w:rPr>
          <w:sz w:val="22"/>
          <w:szCs w:val="22"/>
          <w:u w:val="single"/>
        </w:rPr>
        <w:t>User throughput</w:t>
      </w:r>
    </w:p>
    <w:p w14:paraId="343E932B" w14:textId="77777777" w:rsidR="000A4B7F" w:rsidRDefault="000A4B7F">
      <w:pPr>
        <w:rPr>
          <w:color w:val="A6A6A6" w:themeColor="background1" w:themeShade="A6"/>
        </w:rPr>
      </w:pPr>
    </w:p>
    <w:p w14:paraId="343E932C" w14:textId="77777777" w:rsidR="000A4B7F" w:rsidRDefault="00477771">
      <w:r>
        <w:t>Several companies mentioned that the system performance shall be also evaluated:</w:t>
      </w:r>
    </w:p>
    <w:tbl>
      <w:tblPr>
        <w:tblStyle w:val="af5"/>
        <w:tblW w:w="0" w:type="auto"/>
        <w:tblLook w:val="04A0" w:firstRow="1" w:lastRow="0" w:firstColumn="1" w:lastColumn="0" w:noHBand="0" w:noVBand="1"/>
      </w:tblPr>
      <w:tblGrid>
        <w:gridCol w:w="1435"/>
        <w:gridCol w:w="8301"/>
      </w:tblGrid>
      <w:tr w:rsidR="000A4B7F" w14:paraId="343E932F" w14:textId="77777777">
        <w:tc>
          <w:tcPr>
            <w:tcW w:w="1435" w:type="dxa"/>
            <w:shd w:val="clear" w:color="auto" w:fill="E7E6E6" w:themeFill="background2"/>
          </w:tcPr>
          <w:p w14:paraId="343E932D" w14:textId="77777777" w:rsidR="000A4B7F" w:rsidRDefault="00477771">
            <w:pPr>
              <w:rPr>
                <w:sz w:val="18"/>
                <w:szCs w:val="18"/>
              </w:rPr>
            </w:pPr>
            <w:r>
              <w:rPr>
                <w:sz w:val="18"/>
                <w:szCs w:val="18"/>
              </w:rPr>
              <w:t>Company</w:t>
            </w:r>
          </w:p>
        </w:tc>
        <w:tc>
          <w:tcPr>
            <w:tcW w:w="8301" w:type="dxa"/>
            <w:shd w:val="clear" w:color="auto" w:fill="E7E6E6" w:themeFill="background2"/>
          </w:tcPr>
          <w:p w14:paraId="343E932E" w14:textId="77777777" w:rsidR="000A4B7F" w:rsidRDefault="00477771">
            <w:pPr>
              <w:rPr>
                <w:sz w:val="18"/>
                <w:szCs w:val="18"/>
              </w:rPr>
            </w:pPr>
            <w:r>
              <w:rPr>
                <w:sz w:val="18"/>
                <w:szCs w:val="18"/>
              </w:rPr>
              <w:t>Proposals/observations</w:t>
            </w:r>
          </w:p>
        </w:tc>
      </w:tr>
      <w:tr w:rsidR="000A4B7F" w14:paraId="343E9333" w14:textId="77777777">
        <w:tc>
          <w:tcPr>
            <w:tcW w:w="1435" w:type="dxa"/>
          </w:tcPr>
          <w:p w14:paraId="343E9330" w14:textId="77777777" w:rsidR="000A4B7F" w:rsidRDefault="00477771">
            <w:pPr>
              <w:rPr>
                <w:sz w:val="18"/>
                <w:szCs w:val="18"/>
              </w:rPr>
            </w:pPr>
            <w:proofErr w:type="gramStart"/>
            <w:r>
              <w:rPr>
                <w:sz w:val="18"/>
                <w:szCs w:val="18"/>
              </w:rPr>
              <w:t>Interdigital[</w:t>
            </w:r>
            <w:proofErr w:type="gramEnd"/>
            <w:r>
              <w:rPr>
                <w:sz w:val="18"/>
                <w:szCs w:val="18"/>
              </w:rPr>
              <w:t>11]</w:t>
            </w:r>
          </w:p>
        </w:tc>
        <w:tc>
          <w:tcPr>
            <w:tcW w:w="8301" w:type="dxa"/>
          </w:tcPr>
          <w:p w14:paraId="343E9331" w14:textId="77777777" w:rsidR="000A4B7F" w:rsidRDefault="00477771">
            <w:pPr>
              <w:rPr>
                <w:i/>
                <w:iCs/>
                <w:sz w:val="18"/>
                <w:szCs w:val="18"/>
              </w:rPr>
            </w:pPr>
            <w:r>
              <w:rPr>
                <w:b/>
                <w:bCs/>
                <w:i/>
                <w:iCs/>
                <w:sz w:val="18"/>
                <w:szCs w:val="18"/>
              </w:rPr>
              <w:t>Proposal 3:</w:t>
            </w:r>
            <w:r>
              <w:rPr>
                <w:i/>
                <w:iCs/>
                <w:sz w:val="18"/>
                <w:szCs w:val="18"/>
              </w:rPr>
              <w:t xml:space="preserve"> Support system performance related KPIs as mandatory KPIs.</w:t>
            </w:r>
          </w:p>
          <w:p w14:paraId="343E9332" w14:textId="77777777" w:rsidR="000A4B7F" w:rsidRDefault="00477771">
            <w:pPr>
              <w:pStyle w:val="af9"/>
              <w:numPr>
                <w:ilvl w:val="0"/>
                <w:numId w:val="29"/>
              </w:numPr>
              <w:contextualSpacing w:val="0"/>
              <w:rPr>
                <w:i/>
                <w:iCs/>
                <w:sz w:val="18"/>
                <w:szCs w:val="18"/>
              </w:rPr>
            </w:pPr>
            <w:r>
              <w:rPr>
                <w:i/>
                <w:iCs/>
                <w:sz w:val="18"/>
                <w:szCs w:val="18"/>
              </w:rPr>
              <w:t xml:space="preserve">Support Avg. and 5% UE </w:t>
            </w:r>
            <w:proofErr w:type="spellStart"/>
            <w:r>
              <w:rPr>
                <w:i/>
                <w:iCs/>
                <w:sz w:val="18"/>
                <w:szCs w:val="18"/>
              </w:rPr>
              <w:t>tput</w:t>
            </w:r>
            <w:proofErr w:type="spellEnd"/>
            <w:r>
              <w:rPr>
                <w:i/>
                <w:iCs/>
                <w:sz w:val="18"/>
                <w:szCs w:val="18"/>
              </w:rPr>
              <w:t xml:space="preserve"> for system performance KPIs.</w:t>
            </w:r>
          </w:p>
        </w:tc>
      </w:tr>
      <w:tr w:rsidR="000A4B7F" w14:paraId="343E9336" w14:textId="77777777">
        <w:tc>
          <w:tcPr>
            <w:tcW w:w="1435" w:type="dxa"/>
          </w:tcPr>
          <w:p w14:paraId="343E9334" w14:textId="77777777" w:rsidR="000A4B7F" w:rsidRDefault="00477771">
            <w:pPr>
              <w:rPr>
                <w:sz w:val="18"/>
                <w:szCs w:val="18"/>
              </w:rPr>
            </w:pPr>
            <w:r>
              <w:rPr>
                <w:sz w:val="18"/>
                <w:szCs w:val="18"/>
              </w:rPr>
              <w:t>Qualcomm [23]</w:t>
            </w:r>
          </w:p>
        </w:tc>
        <w:tc>
          <w:tcPr>
            <w:tcW w:w="8301" w:type="dxa"/>
          </w:tcPr>
          <w:p w14:paraId="343E9335" w14:textId="77777777" w:rsidR="000A4B7F" w:rsidRDefault="00477771">
            <w:pPr>
              <w:rPr>
                <w:rFonts w:eastAsia="MS Mincho"/>
                <w:b/>
                <w:sz w:val="18"/>
                <w:szCs w:val="18"/>
              </w:rPr>
            </w:pPr>
            <w:r>
              <w:rPr>
                <w:rFonts w:eastAsia="MS Mincho"/>
                <w:b/>
                <w:sz w:val="18"/>
                <w:szCs w:val="18"/>
              </w:rPr>
              <w:t>At least for BM-Case1, consider spectral efficiency CDF for SLS evaluations as a KPI.</w:t>
            </w:r>
          </w:p>
        </w:tc>
      </w:tr>
      <w:tr w:rsidR="000A4B7F" w14:paraId="343E9339" w14:textId="77777777">
        <w:tc>
          <w:tcPr>
            <w:tcW w:w="1435" w:type="dxa"/>
          </w:tcPr>
          <w:p w14:paraId="343E9337" w14:textId="77777777" w:rsidR="000A4B7F" w:rsidRDefault="00477771">
            <w:pPr>
              <w:rPr>
                <w:sz w:val="18"/>
                <w:szCs w:val="18"/>
              </w:rPr>
            </w:pPr>
            <w:r>
              <w:rPr>
                <w:sz w:val="18"/>
                <w:szCs w:val="18"/>
              </w:rPr>
              <w:t>MediaTek [25]</w:t>
            </w:r>
          </w:p>
        </w:tc>
        <w:tc>
          <w:tcPr>
            <w:tcW w:w="8301" w:type="dxa"/>
          </w:tcPr>
          <w:p w14:paraId="343E9338" w14:textId="77777777" w:rsidR="000A4B7F" w:rsidRDefault="00477771">
            <w:pPr>
              <w:rPr>
                <w:b/>
                <w:iCs/>
                <w:sz w:val="18"/>
                <w:szCs w:val="18"/>
              </w:rPr>
            </w:pPr>
            <w:r>
              <w:rPr>
                <w:b/>
                <w:iCs/>
                <w:sz w:val="18"/>
                <w:szCs w:val="18"/>
              </w:rPr>
              <w:t>Proposal 3: To evaluate the system level throughput performance of AI/ML beam management, both average user throughput and cell edge user throughput need to be reported.</w:t>
            </w:r>
          </w:p>
        </w:tc>
      </w:tr>
    </w:tbl>
    <w:p w14:paraId="343E933A" w14:textId="77777777" w:rsidR="000A4B7F" w:rsidRDefault="000A4B7F"/>
    <w:p w14:paraId="343E933B" w14:textId="77777777" w:rsidR="000A4B7F" w:rsidRDefault="00477771">
      <w:pPr>
        <w:rPr>
          <w:sz w:val="22"/>
          <w:szCs w:val="22"/>
          <w:u w:val="single"/>
        </w:rPr>
      </w:pPr>
      <w:r>
        <w:rPr>
          <w:sz w:val="22"/>
          <w:szCs w:val="22"/>
          <w:u w:val="single"/>
        </w:rPr>
        <w:t>UCI report overhead and RRC signaling overhead</w:t>
      </w:r>
    </w:p>
    <w:p w14:paraId="343E933C" w14:textId="77777777" w:rsidR="000A4B7F" w:rsidRDefault="00477771">
      <w:pPr>
        <w:rPr>
          <w:sz w:val="18"/>
          <w:szCs w:val="18"/>
        </w:rPr>
      </w:pPr>
      <w:r>
        <w:rPr>
          <w:sz w:val="18"/>
          <w:szCs w:val="18"/>
        </w:rPr>
        <w:t xml:space="preserve">The following was discussed in contributions: </w:t>
      </w:r>
    </w:p>
    <w:tbl>
      <w:tblPr>
        <w:tblStyle w:val="af5"/>
        <w:tblW w:w="0" w:type="auto"/>
        <w:tblLook w:val="04A0" w:firstRow="1" w:lastRow="0" w:firstColumn="1" w:lastColumn="0" w:noHBand="0" w:noVBand="1"/>
      </w:tblPr>
      <w:tblGrid>
        <w:gridCol w:w="1309"/>
        <w:gridCol w:w="8427"/>
      </w:tblGrid>
      <w:tr w:rsidR="000A4B7F" w14:paraId="343E933F" w14:textId="77777777">
        <w:tc>
          <w:tcPr>
            <w:tcW w:w="1165" w:type="dxa"/>
            <w:shd w:val="clear" w:color="auto" w:fill="BFBFBF" w:themeFill="background1" w:themeFillShade="BF"/>
          </w:tcPr>
          <w:p w14:paraId="343E933D" w14:textId="77777777" w:rsidR="000A4B7F" w:rsidRDefault="00477771">
            <w:pPr>
              <w:rPr>
                <w:sz w:val="18"/>
                <w:szCs w:val="18"/>
              </w:rPr>
            </w:pPr>
            <w:r>
              <w:rPr>
                <w:sz w:val="18"/>
                <w:szCs w:val="18"/>
              </w:rPr>
              <w:t>Company</w:t>
            </w:r>
          </w:p>
        </w:tc>
        <w:tc>
          <w:tcPr>
            <w:tcW w:w="8571" w:type="dxa"/>
            <w:shd w:val="clear" w:color="auto" w:fill="BFBFBF" w:themeFill="background1" w:themeFillShade="BF"/>
          </w:tcPr>
          <w:p w14:paraId="343E933E" w14:textId="77777777" w:rsidR="000A4B7F" w:rsidRDefault="00477771">
            <w:pPr>
              <w:rPr>
                <w:sz w:val="18"/>
                <w:szCs w:val="18"/>
              </w:rPr>
            </w:pPr>
            <w:r>
              <w:rPr>
                <w:sz w:val="18"/>
                <w:szCs w:val="18"/>
              </w:rPr>
              <w:t>Proposals/observations</w:t>
            </w:r>
          </w:p>
        </w:tc>
      </w:tr>
      <w:tr w:rsidR="000A4B7F" w14:paraId="343E9343" w14:textId="77777777">
        <w:tc>
          <w:tcPr>
            <w:tcW w:w="1165" w:type="dxa"/>
          </w:tcPr>
          <w:p w14:paraId="343E9340" w14:textId="77777777" w:rsidR="000A4B7F" w:rsidRDefault="00477771">
            <w:pPr>
              <w:rPr>
                <w:sz w:val="18"/>
                <w:szCs w:val="18"/>
              </w:rPr>
            </w:pPr>
            <w:r>
              <w:rPr>
                <w:sz w:val="18"/>
                <w:szCs w:val="18"/>
              </w:rPr>
              <w:t>Vivo [8]</w:t>
            </w:r>
          </w:p>
        </w:tc>
        <w:tc>
          <w:tcPr>
            <w:tcW w:w="8571" w:type="dxa"/>
          </w:tcPr>
          <w:p w14:paraId="343E9341" w14:textId="77777777" w:rsidR="000A4B7F" w:rsidRDefault="00477771">
            <w:pPr>
              <w:rPr>
                <w:rFonts w:ascii="Arial" w:hAnsi="Arial" w:cs="Arial"/>
                <w:b/>
                <w:bCs/>
                <w:i/>
                <w:iCs/>
                <w:sz w:val="18"/>
                <w:szCs w:val="18"/>
              </w:rPr>
            </w:pPr>
            <w:r>
              <w:rPr>
                <w:rFonts w:ascii="Arial" w:hAnsi="Arial" w:cs="Arial"/>
                <w:b/>
                <w:bCs/>
                <w:i/>
                <w:iCs/>
                <w:sz w:val="18"/>
                <w:szCs w:val="18"/>
              </w:rPr>
              <w:t>Proposal 3:</w:t>
            </w:r>
            <w:r>
              <w:rPr>
                <w:rFonts w:ascii="Arial" w:hAnsi="Arial" w:cs="Arial"/>
                <w:b/>
                <w:bCs/>
                <w:i/>
                <w:iCs/>
                <w:sz w:val="18"/>
                <w:szCs w:val="18"/>
              </w:rPr>
              <w:tab/>
              <w:t>UCI reporting overhead reduction, including the number of UCI report and UCI payload size, should be considered as basic KPI.</w:t>
            </w:r>
          </w:p>
          <w:p w14:paraId="343E9342" w14:textId="77777777" w:rsidR="000A4B7F" w:rsidRDefault="00477771">
            <w:pPr>
              <w:rPr>
                <w:rFonts w:ascii="Arial" w:hAnsi="Arial" w:cs="Arial"/>
                <w:b/>
                <w:bCs/>
                <w:i/>
                <w:iCs/>
                <w:sz w:val="18"/>
                <w:szCs w:val="18"/>
              </w:rPr>
            </w:pPr>
            <w:r>
              <w:rPr>
                <w:rFonts w:ascii="Arial" w:hAnsi="Arial" w:cs="Arial"/>
                <w:b/>
                <w:bCs/>
                <w:i/>
                <w:iCs/>
                <w:sz w:val="18"/>
                <w:szCs w:val="18"/>
              </w:rPr>
              <w:t>Proposal 4:</w:t>
            </w:r>
            <w:r>
              <w:rPr>
                <w:rFonts w:ascii="Arial" w:hAnsi="Arial" w:cs="Arial"/>
                <w:b/>
                <w:bCs/>
                <w:i/>
                <w:iCs/>
                <w:sz w:val="18"/>
                <w:szCs w:val="18"/>
              </w:rPr>
              <w:tab/>
              <w:t>RRC singling overhead can be considered as optional KPI if huge amount of data, such as training data, assistance information, and AI model data, is exchanged via RAN air interference.</w:t>
            </w:r>
          </w:p>
        </w:tc>
      </w:tr>
      <w:tr w:rsidR="000A4B7F" w14:paraId="343E9346" w14:textId="77777777">
        <w:tc>
          <w:tcPr>
            <w:tcW w:w="1165" w:type="dxa"/>
          </w:tcPr>
          <w:p w14:paraId="343E9344" w14:textId="77777777" w:rsidR="000A4B7F" w:rsidRDefault="00477771">
            <w:pPr>
              <w:rPr>
                <w:sz w:val="18"/>
                <w:szCs w:val="18"/>
              </w:rPr>
            </w:pPr>
            <w:proofErr w:type="gramStart"/>
            <w:r>
              <w:rPr>
                <w:sz w:val="18"/>
                <w:szCs w:val="18"/>
              </w:rPr>
              <w:t>LGE[</w:t>
            </w:r>
            <w:proofErr w:type="gramEnd"/>
            <w:r>
              <w:rPr>
                <w:sz w:val="18"/>
                <w:szCs w:val="18"/>
              </w:rPr>
              <w:t>9]</w:t>
            </w:r>
          </w:p>
        </w:tc>
        <w:tc>
          <w:tcPr>
            <w:tcW w:w="8571" w:type="dxa"/>
          </w:tcPr>
          <w:p w14:paraId="343E9345" w14:textId="77777777" w:rsidR="000A4B7F" w:rsidRDefault="00477771">
            <w:pPr>
              <w:rPr>
                <w:b/>
                <w:sz w:val="18"/>
                <w:szCs w:val="18"/>
              </w:rPr>
            </w:pPr>
            <w:r>
              <w:rPr>
                <w:b/>
                <w:sz w:val="18"/>
                <w:szCs w:val="18"/>
              </w:rPr>
              <w:t>Proposal 2. UCI report overhead can be considered as one of KPI for NW sided beam prediction.</w:t>
            </w:r>
          </w:p>
        </w:tc>
      </w:tr>
      <w:tr w:rsidR="000A4B7F" w14:paraId="343E934A" w14:textId="77777777">
        <w:tc>
          <w:tcPr>
            <w:tcW w:w="1165" w:type="dxa"/>
          </w:tcPr>
          <w:p w14:paraId="343E9347" w14:textId="77777777" w:rsidR="000A4B7F" w:rsidRDefault="00477771">
            <w:pPr>
              <w:rPr>
                <w:sz w:val="18"/>
                <w:szCs w:val="18"/>
              </w:rPr>
            </w:pPr>
            <w:proofErr w:type="gramStart"/>
            <w:r>
              <w:rPr>
                <w:sz w:val="18"/>
                <w:szCs w:val="18"/>
              </w:rPr>
              <w:t>Interdigital[</w:t>
            </w:r>
            <w:proofErr w:type="gramEnd"/>
            <w:r>
              <w:rPr>
                <w:sz w:val="18"/>
                <w:szCs w:val="18"/>
              </w:rPr>
              <w:t>11]</w:t>
            </w:r>
          </w:p>
        </w:tc>
        <w:tc>
          <w:tcPr>
            <w:tcW w:w="8571" w:type="dxa"/>
          </w:tcPr>
          <w:p w14:paraId="343E9348" w14:textId="77777777" w:rsidR="000A4B7F" w:rsidRDefault="00477771">
            <w:pPr>
              <w:rPr>
                <w:rFonts w:ascii="Arial" w:hAnsi="Arial" w:cs="Arial"/>
                <w:i/>
                <w:iCs/>
                <w:sz w:val="18"/>
                <w:szCs w:val="18"/>
              </w:rPr>
            </w:pPr>
            <w:r>
              <w:rPr>
                <w:rFonts w:ascii="Arial" w:hAnsi="Arial" w:cs="Arial"/>
                <w:b/>
                <w:bCs/>
                <w:i/>
                <w:iCs/>
                <w:sz w:val="18"/>
                <w:szCs w:val="18"/>
              </w:rPr>
              <w:t>Observation 4:</w:t>
            </w:r>
            <w:r>
              <w:rPr>
                <w:rFonts w:ascii="Arial" w:hAnsi="Arial" w:cs="Arial"/>
                <w:i/>
                <w:iCs/>
                <w:sz w:val="18"/>
                <w:szCs w:val="18"/>
              </w:rPr>
              <w:t xml:space="preserve"> UCI report overhead is not a metric for evaluation, but assumption for evaluation.</w:t>
            </w:r>
          </w:p>
          <w:p w14:paraId="343E9349" w14:textId="77777777" w:rsidR="000A4B7F" w:rsidRDefault="00477771">
            <w:pPr>
              <w:rPr>
                <w:rFonts w:ascii="Arial" w:hAnsi="Arial" w:cs="Arial"/>
                <w:i/>
                <w:iCs/>
                <w:sz w:val="18"/>
                <w:szCs w:val="18"/>
              </w:rPr>
            </w:pPr>
            <w:r>
              <w:rPr>
                <w:rFonts w:ascii="Arial" w:hAnsi="Arial" w:cs="Arial"/>
                <w:b/>
                <w:bCs/>
                <w:i/>
                <w:iCs/>
                <w:sz w:val="18"/>
                <w:szCs w:val="18"/>
              </w:rPr>
              <w:t>Proposal 4:</w:t>
            </w:r>
            <w:r>
              <w:rPr>
                <w:rFonts w:ascii="Arial" w:hAnsi="Arial" w:cs="Arial"/>
                <w:i/>
                <w:iCs/>
                <w:sz w:val="18"/>
                <w:szCs w:val="18"/>
              </w:rPr>
              <w:t xml:space="preserve"> UCI report is reported as assumptions not as KPI.</w:t>
            </w:r>
          </w:p>
        </w:tc>
      </w:tr>
      <w:tr w:rsidR="000A4B7F" w14:paraId="343E934D" w14:textId="77777777">
        <w:tc>
          <w:tcPr>
            <w:tcW w:w="1165" w:type="dxa"/>
          </w:tcPr>
          <w:p w14:paraId="343E934B" w14:textId="77777777" w:rsidR="000A4B7F" w:rsidRDefault="00477771">
            <w:pPr>
              <w:rPr>
                <w:sz w:val="18"/>
                <w:szCs w:val="18"/>
              </w:rPr>
            </w:pPr>
            <w:proofErr w:type="gramStart"/>
            <w:r>
              <w:rPr>
                <w:sz w:val="18"/>
                <w:szCs w:val="18"/>
              </w:rPr>
              <w:t>Lenovo[</w:t>
            </w:r>
            <w:proofErr w:type="gramEnd"/>
            <w:r>
              <w:rPr>
                <w:sz w:val="18"/>
                <w:szCs w:val="18"/>
              </w:rPr>
              <w:t>20]</w:t>
            </w:r>
          </w:p>
        </w:tc>
        <w:tc>
          <w:tcPr>
            <w:tcW w:w="8571" w:type="dxa"/>
          </w:tcPr>
          <w:p w14:paraId="343E934C" w14:textId="77777777" w:rsidR="000A4B7F" w:rsidRDefault="00477771">
            <w:pPr>
              <w:tabs>
                <w:tab w:val="left" w:pos="919"/>
              </w:tabs>
              <w:rPr>
                <w:b/>
                <w:bCs/>
                <w:sz w:val="18"/>
                <w:szCs w:val="18"/>
              </w:rPr>
            </w:pPr>
            <w:r>
              <w:rPr>
                <w:b/>
                <w:bCs/>
                <w:sz w:val="18"/>
                <w:szCs w:val="18"/>
                <w:lang w:val="en-GB"/>
              </w:rPr>
              <w:t>Proposal 3</w:t>
            </w:r>
            <w:r>
              <w:rPr>
                <w:b/>
                <w:bCs/>
                <w:sz w:val="18"/>
                <w:szCs w:val="18"/>
                <w:lang w:val="en-GB"/>
              </w:rPr>
              <w:tab/>
              <w:t xml:space="preserve">Consider the number of UCI reports and the size of each UCI report (in bits) as a measure of the reporting overhead. The reporting overhead need to be included into the KPIs.  </w:t>
            </w:r>
          </w:p>
        </w:tc>
      </w:tr>
      <w:tr w:rsidR="000A4B7F" w14:paraId="343E9350" w14:textId="77777777">
        <w:tc>
          <w:tcPr>
            <w:tcW w:w="1165" w:type="dxa"/>
          </w:tcPr>
          <w:p w14:paraId="343E934E" w14:textId="77777777" w:rsidR="000A4B7F" w:rsidRDefault="00477771">
            <w:pPr>
              <w:rPr>
                <w:sz w:val="18"/>
                <w:szCs w:val="18"/>
              </w:rPr>
            </w:pPr>
            <w:r>
              <w:rPr>
                <w:sz w:val="18"/>
                <w:szCs w:val="18"/>
              </w:rPr>
              <w:t>MediaTek [25]</w:t>
            </w:r>
          </w:p>
        </w:tc>
        <w:tc>
          <w:tcPr>
            <w:tcW w:w="8571" w:type="dxa"/>
          </w:tcPr>
          <w:p w14:paraId="343E934F" w14:textId="77777777" w:rsidR="000A4B7F" w:rsidRDefault="00477771">
            <w:pPr>
              <w:rPr>
                <w:b/>
                <w:bCs/>
                <w:sz w:val="18"/>
                <w:szCs w:val="18"/>
                <w:lang w:val="en-GB"/>
              </w:rPr>
            </w:pPr>
            <w:r>
              <w:rPr>
                <w:b/>
                <w:bCs/>
                <w:sz w:val="18"/>
                <w:szCs w:val="18"/>
                <w:lang w:val="en-GB"/>
              </w:rPr>
              <w:t xml:space="preserve">Proposal 2: To define the </w:t>
            </w:r>
            <w:r>
              <w:rPr>
                <w:b/>
                <w:bCs/>
                <w:sz w:val="18"/>
                <w:szCs w:val="18"/>
                <w:lang w:eastAsia="ko-KR"/>
              </w:rPr>
              <w:t xml:space="preserve">UCI report overhead, first </w:t>
            </w:r>
            <w:r>
              <w:rPr>
                <w:b/>
                <w:bCs/>
                <w:sz w:val="18"/>
                <w:szCs w:val="18"/>
                <w:lang w:eastAsia="zh-TW"/>
              </w:rPr>
              <w:t xml:space="preserve">discuss the number of UCI reports and </w:t>
            </w:r>
            <w:r>
              <w:rPr>
                <w:b/>
                <w:bCs/>
                <w:sz w:val="18"/>
                <w:szCs w:val="18"/>
                <w:lang w:eastAsia="ko-KR"/>
              </w:rPr>
              <w:t xml:space="preserve">how the report </w:t>
            </w:r>
            <w:r>
              <w:rPr>
                <w:b/>
                <w:bCs/>
                <w:sz w:val="18"/>
                <w:szCs w:val="18"/>
                <w:lang w:eastAsia="ko-KR"/>
              </w:rPr>
              <w:lastRenderedPageBreak/>
              <w:t>is quantized</w:t>
            </w:r>
            <w:r>
              <w:rPr>
                <w:b/>
                <w:bCs/>
                <w:sz w:val="18"/>
                <w:szCs w:val="18"/>
                <w:lang w:eastAsia="zh-TW"/>
              </w:rPr>
              <w:t>.</w:t>
            </w:r>
          </w:p>
        </w:tc>
      </w:tr>
    </w:tbl>
    <w:p w14:paraId="343E9351" w14:textId="77777777" w:rsidR="000A4B7F" w:rsidRDefault="000A4B7F">
      <w:pPr>
        <w:rPr>
          <w:sz w:val="18"/>
          <w:szCs w:val="18"/>
        </w:rPr>
      </w:pPr>
    </w:p>
    <w:p w14:paraId="343E9352" w14:textId="77777777" w:rsidR="000A4B7F" w:rsidRDefault="00477771">
      <w:pPr>
        <w:rPr>
          <w:sz w:val="22"/>
          <w:szCs w:val="22"/>
          <w:u w:val="single"/>
        </w:rPr>
      </w:pPr>
      <w:r>
        <w:rPr>
          <w:sz w:val="22"/>
          <w:szCs w:val="22"/>
          <w:u w:val="single"/>
        </w:rPr>
        <w:t>Latency reduction</w:t>
      </w:r>
    </w:p>
    <w:p w14:paraId="343E9353" w14:textId="77777777" w:rsidR="000A4B7F" w:rsidRDefault="000A4B7F"/>
    <w:p w14:paraId="343E9354" w14:textId="77777777" w:rsidR="000A4B7F" w:rsidRDefault="00477771">
      <w:pPr>
        <w:pStyle w:val="af9"/>
        <w:numPr>
          <w:ilvl w:val="0"/>
          <w:numId w:val="35"/>
        </w:numPr>
      </w:pPr>
      <w:r>
        <w:t>Lenovo [20]</w:t>
      </w:r>
    </w:p>
    <w:p w14:paraId="343E9355" w14:textId="77777777" w:rsidR="000A4B7F" w:rsidRDefault="00477771">
      <w:pPr>
        <w:pStyle w:val="af9"/>
        <w:numPr>
          <w:ilvl w:val="1"/>
          <w:numId w:val="35"/>
        </w:numPr>
        <w:shd w:val="clear" w:color="auto" w:fill="FFFFFF"/>
        <w:rPr>
          <w:rFonts w:ascii="Calibri" w:hAnsi="Calibri" w:cs="Calibri"/>
          <w:color w:val="000000"/>
          <w:sz w:val="22"/>
          <w:szCs w:val="22"/>
        </w:rPr>
      </w:pPr>
      <m:oMath>
        <m:r>
          <w:rPr>
            <w:rFonts w:ascii="Cambria Math" w:hAnsi="Cambria Math" w:cs="Calibri"/>
            <w:color w:val="000000"/>
            <w:sz w:val="22"/>
            <w:szCs w:val="22"/>
          </w:rPr>
          <m:t xml:space="preserve">Latency Reduction = 1- </m:t>
        </m:r>
        <m:f>
          <m:fPr>
            <m:ctrlPr>
              <w:rPr>
                <w:rFonts w:ascii="Cambria Math" w:hAnsi="Cambria Math" w:cs="Calibri"/>
                <w:i/>
                <w:color w:val="000000"/>
                <w:sz w:val="22"/>
                <w:szCs w:val="22"/>
              </w:rPr>
            </m:ctrlPr>
          </m:fPr>
          <m:num>
            <m:r>
              <w:rPr>
                <w:rFonts w:ascii="Cambria Math" w:hAnsi="Cambria Math" w:cs="Calibri"/>
                <w:color w:val="000000"/>
                <w:sz w:val="22"/>
                <w:szCs w:val="22"/>
              </w:rPr>
              <m:t>Total transmission time of N beams</m:t>
            </m:r>
          </m:num>
          <m:den>
            <m:r>
              <w:rPr>
                <w:rFonts w:ascii="Cambria Math" w:hAnsi="Cambria Math" w:cs="Calibri"/>
                <w:color w:val="000000"/>
                <w:sz w:val="22"/>
                <w:szCs w:val="22"/>
              </w:rPr>
              <m:t>Total transmission time of M beams</m:t>
            </m:r>
          </m:den>
        </m:f>
      </m:oMath>
    </w:p>
    <w:p w14:paraId="343E9356" w14:textId="77777777" w:rsidR="000A4B7F" w:rsidRDefault="00477771">
      <w:pPr>
        <w:pStyle w:val="af9"/>
        <w:numPr>
          <w:ilvl w:val="1"/>
          <w:numId w:val="35"/>
        </w:numPr>
      </w:pPr>
      <w:r>
        <w:t>Proposal 4</w:t>
      </w:r>
      <w:r>
        <w:tab/>
        <w:t>Consider Beam Prediction Accuracy, Overhead Reduction and Latency Reduction as the key KPIs in evaluating an AI/ML model for beam management and consider adopting the definitions proposed above.</w:t>
      </w:r>
    </w:p>
    <w:p w14:paraId="343E9357" w14:textId="77777777" w:rsidR="000A4B7F" w:rsidRDefault="00477771">
      <w:pPr>
        <w:rPr>
          <w:sz w:val="22"/>
          <w:szCs w:val="22"/>
          <w:u w:val="single"/>
        </w:rPr>
      </w:pPr>
      <w:r>
        <w:rPr>
          <w:sz w:val="22"/>
          <w:szCs w:val="22"/>
          <w:u w:val="single"/>
        </w:rPr>
        <w:t>QCL related</w:t>
      </w:r>
    </w:p>
    <w:tbl>
      <w:tblPr>
        <w:tblStyle w:val="af5"/>
        <w:tblW w:w="0" w:type="auto"/>
        <w:tblLook w:val="04A0" w:firstRow="1" w:lastRow="0" w:firstColumn="1" w:lastColumn="0" w:noHBand="0" w:noVBand="1"/>
      </w:tblPr>
      <w:tblGrid>
        <w:gridCol w:w="1255"/>
        <w:gridCol w:w="8481"/>
      </w:tblGrid>
      <w:tr w:rsidR="000A4B7F" w14:paraId="343E935A" w14:textId="77777777">
        <w:tc>
          <w:tcPr>
            <w:tcW w:w="1255" w:type="dxa"/>
          </w:tcPr>
          <w:p w14:paraId="343E9358" w14:textId="77777777" w:rsidR="000A4B7F" w:rsidRDefault="00477771">
            <w:pPr>
              <w:rPr>
                <w:sz w:val="18"/>
                <w:szCs w:val="18"/>
                <w:lang w:eastAsia="en-US"/>
              </w:rPr>
            </w:pPr>
            <w:r>
              <w:rPr>
                <w:sz w:val="18"/>
                <w:szCs w:val="18"/>
                <w:lang w:eastAsia="en-US"/>
              </w:rPr>
              <w:t>MediaTek [25]</w:t>
            </w:r>
          </w:p>
        </w:tc>
        <w:tc>
          <w:tcPr>
            <w:tcW w:w="8481" w:type="dxa"/>
          </w:tcPr>
          <w:p w14:paraId="343E9359" w14:textId="77777777" w:rsidR="000A4B7F" w:rsidRDefault="00477771">
            <w:pPr>
              <w:rPr>
                <w:sz w:val="18"/>
                <w:szCs w:val="18"/>
                <w:lang w:val="en-GB"/>
              </w:rPr>
            </w:pPr>
            <w:r>
              <w:rPr>
                <w:b/>
                <w:iCs/>
                <w:sz w:val="18"/>
                <w:szCs w:val="18"/>
                <w:lang w:val="en-GB" w:eastAsia="zh-TW"/>
              </w:rPr>
              <w:t>Proposal 1: For QCL relation overhead, first study and list the scenarios when such QCL relation overhead exists, then discuss how to define the KPI.</w:t>
            </w:r>
          </w:p>
        </w:tc>
      </w:tr>
    </w:tbl>
    <w:p w14:paraId="343E935B" w14:textId="77777777" w:rsidR="000A4B7F" w:rsidRDefault="000A4B7F">
      <w:pPr>
        <w:pStyle w:val="Proposal0"/>
        <w:numPr>
          <w:ilvl w:val="0"/>
          <w:numId w:val="0"/>
        </w:numPr>
        <w:ind w:left="1304" w:hanging="1304"/>
      </w:pPr>
    </w:p>
    <w:p w14:paraId="343E935C" w14:textId="77777777" w:rsidR="000A4B7F" w:rsidRDefault="00477771">
      <w:pPr>
        <w:pStyle w:val="2"/>
        <w:numPr>
          <w:ilvl w:val="1"/>
          <w:numId w:val="1"/>
        </w:numPr>
      </w:pPr>
      <w:r>
        <w:t xml:space="preserve">Baseline performance </w:t>
      </w:r>
    </w:p>
    <w:p w14:paraId="343E935D" w14:textId="77777777" w:rsidR="000A4B7F" w:rsidRDefault="00477771">
      <w:r>
        <w:t xml:space="preserve">Some companies provided some analysis on baseline performance for benchmark. </w:t>
      </w:r>
    </w:p>
    <w:p w14:paraId="343E935E" w14:textId="77777777" w:rsidR="000A4B7F" w:rsidRDefault="000A4B7F"/>
    <w:tbl>
      <w:tblPr>
        <w:tblStyle w:val="af5"/>
        <w:tblW w:w="0" w:type="auto"/>
        <w:tblLook w:val="04A0" w:firstRow="1" w:lastRow="0" w:firstColumn="1" w:lastColumn="0" w:noHBand="0" w:noVBand="1"/>
      </w:tblPr>
      <w:tblGrid>
        <w:gridCol w:w="1435"/>
        <w:gridCol w:w="8301"/>
      </w:tblGrid>
      <w:tr w:rsidR="000A4B7F" w14:paraId="343E9361" w14:textId="77777777">
        <w:tc>
          <w:tcPr>
            <w:tcW w:w="1435" w:type="dxa"/>
            <w:shd w:val="clear" w:color="auto" w:fill="BFBFBF" w:themeFill="background1" w:themeFillShade="BF"/>
          </w:tcPr>
          <w:p w14:paraId="343E935F" w14:textId="77777777" w:rsidR="000A4B7F" w:rsidRDefault="00477771">
            <w:pPr>
              <w:rPr>
                <w:sz w:val="18"/>
                <w:szCs w:val="18"/>
              </w:rPr>
            </w:pPr>
            <w:r>
              <w:rPr>
                <w:sz w:val="18"/>
                <w:szCs w:val="18"/>
              </w:rPr>
              <w:t>Company</w:t>
            </w:r>
          </w:p>
        </w:tc>
        <w:tc>
          <w:tcPr>
            <w:tcW w:w="8301" w:type="dxa"/>
            <w:shd w:val="clear" w:color="auto" w:fill="BFBFBF" w:themeFill="background1" w:themeFillShade="BF"/>
          </w:tcPr>
          <w:p w14:paraId="343E9360" w14:textId="77777777" w:rsidR="000A4B7F" w:rsidRDefault="00477771">
            <w:pPr>
              <w:rPr>
                <w:sz w:val="18"/>
                <w:szCs w:val="18"/>
              </w:rPr>
            </w:pPr>
            <w:r>
              <w:rPr>
                <w:sz w:val="18"/>
                <w:szCs w:val="18"/>
              </w:rPr>
              <w:t>Proposal/observation</w:t>
            </w:r>
          </w:p>
        </w:tc>
      </w:tr>
      <w:tr w:rsidR="000A4B7F" w14:paraId="343E9365" w14:textId="77777777">
        <w:tc>
          <w:tcPr>
            <w:tcW w:w="1435" w:type="dxa"/>
          </w:tcPr>
          <w:p w14:paraId="343E9362" w14:textId="77777777" w:rsidR="000A4B7F" w:rsidRDefault="00477771">
            <w:pPr>
              <w:rPr>
                <w:sz w:val="18"/>
                <w:szCs w:val="18"/>
              </w:rPr>
            </w:pPr>
            <w:proofErr w:type="spellStart"/>
            <w:r>
              <w:rPr>
                <w:rFonts w:eastAsia="Times New Roman"/>
                <w:kern w:val="0"/>
                <w:sz w:val="18"/>
                <w:szCs w:val="18"/>
              </w:rPr>
              <w:t>InterDigital</w:t>
            </w:r>
            <w:proofErr w:type="spellEnd"/>
            <w:r>
              <w:rPr>
                <w:sz w:val="18"/>
                <w:szCs w:val="18"/>
              </w:rPr>
              <w:t xml:space="preserve"> [11]</w:t>
            </w:r>
          </w:p>
        </w:tc>
        <w:tc>
          <w:tcPr>
            <w:tcW w:w="8301" w:type="dxa"/>
          </w:tcPr>
          <w:p w14:paraId="343E9363" w14:textId="77777777" w:rsidR="000A4B7F" w:rsidRDefault="00477771">
            <w:pPr>
              <w:spacing w:line="276" w:lineRule="auto"/>
              <w:rPr>
                <w:rFonts w:ascii="Arial" w:hAnsi="Arial" w:cs="Arial"/>
                <w:i/>
                <w:iCs/>
                <w:sz w:val="18"/>
                <w:szCs w:val="18"/>
              </w:rPr>
            </w:pPr>
            <w:r>
              <w:rPr>
                <w:rFonts w:ascii="Arial" w:hAnsi="Arial" w:cs="Arial"/>
                <w:b/>
                <w:bCs/>
                <w:i/>
                <w:iCs/>
                <w:sz w:val="18"/>
                <w:szCs w:val="18"/>
              </w:rPr>
              <w:t>Observation 1:</w:t>
            </w:r>
            <w:r>
              <w:rPr>
                <w:rFonts w:ascii="Arial" w:hAnsi="Arial" w:cs="Arial"/>
                <w:i/>
                <w:iCs/>
                <w:sz w:val="18"/>
                <w:szCs w:val="18"/>
              </w:rPr>
              <w:t xml:space="preserve"> Legacy beam management with Rel-17 without AI/ML algorithms is not an appropriate baseline as implementation-based AI/ML operation is available for UE and </w:t>
            </w:r>
            <w:proofErr w:type="spellStart"/>
            <w:r>
              <w:rPr>
                <w:rFonts w:ascii="Arial" w:hAnsi="Arial" w:cs="Arial"/>
                <w:i/>
                <w:iCs/>
                <w:sz w:val="18"/>
                <w:szCs w:val="18"/>
              </w:rPr>
              <w:t>gNB</w:t>
            </w:r>
            <w:proofErr w:type="spellEnd"/>
            <w:r>
              <w:rPr>
                <w:rFonts w:ascii="Arial" w:hAnsi="Arial" w:cs="Arial"/>
                <w:i/>
                <w:iCs/>
                <w:sz w:val="18"/>
                <w:szCs w:val="18"/>
              </w:rPr>
              <w:t xml:space="preserve"> implementations.</w:t>
            </w:r>
          </w:p>
          <w:p w14:paraId="343E9364" w14:textId="77777777" w:rsidR="000A4B7F" w:rsidRDefault="00477771">
            <w:pPr>
              <w:spacing w:line="276" w:lineRule="auto"/>
              <w:rPr>
                <w:rFonts w:ascii="Arial" w:hAnsi="Arial" w:cs="Arial"/>
                <w:sz w:val="18"/>
                <w:szCs w:val="18"/>
              </w:rPr>
            </w:pPr>
            <w:r>
              <w:rPr>
                <w:rFonts w:ascii="Arial" w:hAnsi="Arial" w:cs="Arial"/>
                <w:b/>
                <w:bCs/>
                <w:i/>
                <w:iCs/>
                <w:sz w:val="18"/>
                <w:szCs w:val="18"/>
              </w:rPr>
              <w:t>Proposal 1:</w:t>
            </w:r>
            <w:r>
              <w:rPr>
                <w:rFonts w:ascii="Arial" w:hAnsi="Arial" w:cs="Arial"/>
                <w:i/>
                <w:iCs/>
                <w:sz w:val="18"/>
                <w:szCs w:val="18"/>
              </w:rPr>
              <w:t xml:space="preserve"> ‘No collaboration framework: AI/ML algorithms purely implementation based and not requiring air-interface changes’ could be an appropriate baseline to accurately evaluate the benefits of AI/ML with specification enhancements</w:t>
            </w:r>
            <w:r>
              <w:rPr>
                <w:rFonts w:ascii="Arial" w:hAnsi="Arial" w:cs="Arial"/>
                <w:sz w:val="18"/>
                <w:szCs w:val="18"/>
              </w:rPr>
              <w:t>.</w:t>
            </w:r>
          </w:p>
        </w:tc>
      </w:tr>
      <w:tr w:rsidR="000A4B7F" w14:paraId="343E9368" w14:textId="77777777">
        <w:tc>
          <w:tcPr>
            <w:tcW w:w="1435" w:type="dxa"/>
          </w:tcPr>
          <w:p w14:paraId="343E9366" w14:textId="77777777" w:rsidR="000A4B7F" w:rsidRDefault="00477771">
            <w:pPr>
              <w:rPr>
                <w:sz w:val="18"/>
                <w:szCs w:val="18"/>
              </w:rPr>
            </w:pPr>
            <w:r>
              <w:rPr>
                <w:sz w:val="18"/>
                <w:szCs w:val="18"/>
              </w:rPr>
              <w:t>Intel [17]</w:t>
            </w:r>
          </w:p>
        </w:tc>
        <w:tc>
          <w:tcPr>
            <w:tcW w:w="8301" w:type="dxa"/>
          </w:tcPr>
          <w:p w14:paraId="343E9367" w14:textId="77777777" w:rsidR="000A4B7F" w:rsidRDefault="00477771">
            <w:pPr>
              <w:spacing w:line="276" w:lineRule="auto"/>
              <w:rPr>
                <w:rFonts w:ascii="Arial" w:hAnsi="Arial" w:cs="Arial"/>
                <w:sz w:val="18"/>
                <w:szCs w:val="18"/>
              </w:rPr>
            </w:pPr>
            <w:r>
              <w:rPr>
                <w:rFonts w:ascii="Arial" w:hAnsi="Arial" w:cs="Arial"/>
                <w:sz w:val="18"/>
                <w:szCs w:val="18"/>
              </w:rPr>
              <w:t>Proposal 4:</w:t>
            </w:r>
            <w:r>
              <w:rPr>
                <w:rFonts w:ascii="Arial" w:hAnsi="Arial" w:cs="Arial"/>
                <w:sz w:val="18"/>
                <w:szCs w:val="18"/>
              </w:rPr>
              <w:tab/>
              <w:t>For baseline performance evaluation, Option 2 should correspond to hierarchical beam search where, based on sub-use case being evaluated, set B may be a subset of set A or set B can contain both wide and correlated narrow beams.</w:t>
            </w:r>
          </w:p>
        </w:tc>
      </w:tr>
      <w:tr w:rsidR="000A4B7F" w14:paraId="343E936B" w14:textId="77777777">
        <w:tc>
          <w:tcPr>
            <w:tcW w:w="1435" w:type="dxa"/>
          </w:tcPr>
          <w:p w14:paraId="343E9369" w14:textId="77777777" w:rsidR="000A4B7F" w:rsidRDefault="00477771">
            <w:pPr>
              <w:rPr>
                <w:sz w:val="18"/>
                <w:szCs w:val="18"/>
              </w:rPr>
            </w:pPr>
            <w:r>
              <w:rPr>
                <w:sz w:val="18"/>
                <w:szCs w:val="18"/>
              </w:rPr>
              <w:t>Lenovo [20]</w:t>
            </w:r>
          </w:p>
        </w:tc>
        <w:tc>
          <w:tcPr>
            <w:tcW w:w="8301" w:type="dxa"/>
          </w:tcPr>
          <w:p w14:paraId="343E936A" w14:textId="77777777" w:rsidR="000A4B7F" w:rsidRDefault="00477771">
            <w:pPr>
              <w:widowControl/>
              <w:jc w:val="left"/>
              <w:rPr>
                <w:b/>
                <w:sz w:val="18"/>
                <w:szCs w:val="18"/>
              </w:rPr>
            </w:pPr>
            <w:r>
              <w:rPr>
                <w:b/>
                <w:sz w:val="18"/>
                <w:szCs w:val="18"/>
              </w:rPr>
              <w:t>Proposal 5</w:t>
            </w:r>
            <w:r>
              <w:rPr>
                <w:b/>
                <w:sz w:val="18"/>
                <w:szCs w:val="18"/>
              </w:rPr>
              <w:tab/>
              <w:t>Adopt “Option 1: Select the best beam within Set A of beams based on the measurement of all RS resources or all possible beams of beam Set A (exhaustive beam sweeping)" as the baseline for spatial beam prediction.</w:t>
            </w:r>
          </w:p>
        </w:tc>
      </w:tr>
    </w:tbl>
    <w:p w14:paraId="343E936C" w14:textId="77777777" w:rsidR="000A4B7F" w:rsidRDefault="00477771">
      <w:pPr>
        <w:pStyle w:val="1"/>
      </w:pPr>
      <w:r>
        <w:t xml:space="preserve">AI/ML related assumptions </w:t>
      </w:r>
    </w:p>
    <w:p w14:paraId="343E936D" w14:textId="77777777" w:rsidR="000A4B7F" w:rsidRDefault="00477771">
      <w:pPr>
        <w:pStyle w:val="2"/>
        <w:numPr>
          <w:ilvl w:val="1"/>
          <w:numId w:val="1"/>
        </w:numPr>
      </w:pPr>
      <w:r>
        <w:t xml:space="preserve">Set B of beams(pairs) </w:t>
      </w:r>
    </w:p>
    <w:p w14:paraId="343E936E" w14:textId="77777777" w:rsidR="000A4B7F" w:rsidRDefault="00477771">
      <w:pPr>
        <w:tabs>
          <w:tab w:val="left" w:pos="1710"/>
        </w:tabs>
      </w:pPr>
      <w:r>
        <w:t xml:space="preserve">RAN 1 #110bis agreed three options of the selection of Set B of beams(pairs). </w:t>
      </w:r>
    </w:p>
    <w:tbl>
      <w:tblPr>
        <w:tblStyle w:val="af5"/>
        <w:tblW w:w="0" w:type="auto"/>
        <w:tblLook w:val="04A0" w:firstRow="1" w:lastRow="0" w:firstColumn="1" w:lastColumn="0" w:noHBand="0" w:noVBand="1"/>
      </w:tblPr>
      <w:tblGrid>
        <w:gridCol w:w="9736"/>
      </w:tblGrid>
      <w:tr w:rsidR="000A4B7F" w14:paraId="343E9379" w14:textId="77777777">
        <w:tc>
          <w:tcPr>
            <w:tcW w:w="9736" w:type="dxa"/>
          </w:tcPr>
          <w:p w14:paraId="343E936F" w14:textId="77777777" w:rsidR="000A4B7F" w:rsidRDefault="00477771">
            <w:pPr>
              <w:rPr>
                <w:rFonts w:eastAsia="Malgun Gothic"/>
                <w:b/>
                <w:bCs/>
                <w:highlight w:val="green"/>
                <w:lang w:eastAsia="ko-KR"/>
              </w:rPr>
            </w:pPr>
            <w:r>
              <w:rPr>
                <w:rFonts w:eastAsia="Malgun Gothic"/>
                <w:b/>
                <w:bCs/>
                <w:highlight w:val="green"/>
                <w:lang w:eastAsia="ko-KR"/>
              </w:rPr>
              <w:t>Agreement</w:t>
            </w:r>
          </w:p>
          <w:p w14:paraId="343E9370" w14:textId="77777777" w:rsidR="000A4B7F" w:rsidRDefault="00477771">
            <w:pPr>
              <w:pStyle w:val="af9"/>
              <w:numPr>
                <w:ilvl w:val="0"/>
                <w:numId w:val="36"/>
              </w:numPr>
              <w:tabs>
                <w:tab w:val="left" w:pos="720"/>
                <w:tab w:val="left" w:pos="1710"/>
              </w:tabs>
              <w:rPr>
                <w:lang w:eastAsia="ko-KR"/>
              </w:rPr>
            </w:pPr>
            <w:r>
              <w:rPr>
                <w:lang w:eastAsia="ko-KR"/>
              </w:rPr>
              <w:t xml:space="preserve">Study the following options on the selection of Set B of beams (pairs) </w:t>
            </w:r>
          </w:p>
          <w:p w14:paraId="343E9371" w14:textId="77777777" w:rsidR="000A4B7F" w:rsidRDefault="00477771">
            <w:pPr>
              <w:pStyle w:val="af9"/>
              <w:numPr>
                <w:ilvl w:val="1"/>
                <w:numId w:val="36"/>
              </w:numPr>
              <w:rPr>
                <w:lang w:eastAsia="ko-KR"/>
              </w:rPr>
            </w:pPr>
            <w:r>
              <w:rPr>
                <w:lang w:eastAsia="ko-KR"/>
              </w:rPr>
              <w:t>Option 1: Set B is fixed across training and inference</w:t>
            </w:r>
          </w:p>
          <w:p w14:paraId="343E9372" w14:textId="77777777" w:rsidR="000A4B7F" w:rsidRDefault="00477771">
            <w:pPr>
              <w:pStyle w:val="af9"/>
              <w:numPr>
                <w:ilvl w:val="1"/>
                <w:numId w:val="36"/>
              </w:numPr>
              <w:rPr>
                <w:lang w:eastAsia="ko-KR"/>
              </w:rPr>
            </w:pPr>
            <w:r>
              <w:rPr>
                <w:lang w:eastAsia="ko-KR"/>
              </w:rPr>
              <w:t xml:space="preserve">Option 2: Set B is variable (e.g., different beams (pairs) patterns in each </w:t>
            </w:r>
            <w:r>
              <w:rPr>
                <w:rFonts w:eastAsia="宋体" w:hint="eastAsia"/>
              </w:rPr>
              <w:t>time instance/</w:t>
            </w:r>
            <w:r>
              <w:rPr>
                <w:lang w:eastAsia="ko-KR"/>
              </w:rPr>
              <w:t>report/measurement during training and/or inference), FFS:</w:t>
            </w:r>
          </w:p>
          <w:p w14:paraId="343E9373" w14:textId="77777777" w:rsidR="000A4B7F" w:rsidRDefault="00477771">
            <w:pPr>
              <w:pStyle w:val="af9"/>
              <w:numPr>
                <w:ilvl w:val="2"/>
                <w:numId w:val="36"/>
              </w:numPr>
              <w:jc w:val="left"/>
              <w:rPr>
                <w:lang w:eastAsia="ko-KR"/>
              </w:rPr>
            </w:pPr>
            <w:proofErr w:type="spellStart"/>
            <w:r>
              <w:rPr>
                <w:lang w:eastAsia="ko-KR"/>
              </w:rPr>
              <w:t>Opt</w:t>
            </w:r>
            <w:proofErr w:type="spellEnd"/>
            <w:r>
              <w:rPr>
                <w:lang w:eastAsia="ko-KR"/>
              </w:rPr>
              <w:t xml:space="preserve"> A: Set B is changed following a set of pre-configured patterns </w:t>
            </w:r>
          </w:p>
          <w:p w14:paraId="343E9374" w14:textId="77777777" w:rsidR="000A4B7F" w:rsidRDefault="00477771">
            <w:pPr>
              <w:pStyle w:val="af9"/>
              <w:numPr>
                <w:ilvl w:val="2"/>
                <w:numId w:val="36"/>
              </w:numPr>
              <w:jc w:val="left"/>
              <w:rPr>
                <w:lang w:eastAsia="ko-KR"/>
              </w:rPr>
            </w:pPr>
            <w:proofErr w:type="spellStart"/>
            <w:r>
              <w:rPr>
                <w:lang w:eastAsia="ko-KR"/>
              </w:rPr>
              <w:lastRenderedPageBreak/>
              <w:t>Opt</w:t>
            </w:r>
            <w:proofErr w:type="spellEnd"/>
            <w:r>
              <w:rPr>
                <w:lang w:eastAsia="ko-KR"/>
              </w:rPr>
              <w:t xml:space="preserve"> B: Set B is randomly changed among pre-configured patterns </w:t>
            </w:r>
          </w:p>
          <w:p w14:paraId="343E9375" w14:textId="77777777" w:rsidR="000A4B7F" w:rsidRDefault="00477771">
            <w:pPr>
              <w:pStyle w:val="af9"/>
              <w:numPr>
                <w:ilvl w:val="2"/>
                <w:numId w:val="36"/>
              </w:numPr>
              <w:jc w:val="left"/>
              <w:rPr>
                <w:lang w:eastAsia="ko-KR"/>
              </w:rPr>
            </w:pPr>
            <w:proofErr w:type="spellStart"/>
            <w:r>
              <w:rPr>
                <w:lang w:eastAsia="ko-KR"/>
              </w:rPr>
              <w:t>Opt</w:t>
            </w:r>
            <w:proofErr w:type="spellEnd"/>
            <w:r>
              <w:rPr>
                <w:lang w:eastAsia="ko-KR"/>
              </w:rPr>
              <w:t xml:space="preserve"> C: Set B is randomly changed among Set A beams (pairs) </w:t>
            </w:r>
          </w:p>
          <w:p w14:paraId="343E9376" w14:textId="77777777" w:rsidR="000A4B7F" w:rsidRDefault="00477771">
            <w:pPr>
              <w:pStyle w:val="af9"/>
              <w:numPr>
                <w:ilvl w:val="2"/>
                <w:numId w:val="36"/>
              </w:numPr>
              <w:jc w:val="left"/>
              <w:rPr>
                <w:lang w:eastAsia="ko-KR"/>
              </w:rPr>
            </w:pPr>
            <w:r>
              <w:rPr>
                <w:lang w:eastAsia="ko-KR"/>
              </w:rPr>
              <w:t>The number of beams(pairs) in Set B can be fixed or variable</w:t>
            </w:r>
          </w:p>
          <w:p w14:paraId="343E9377" w14:textId="77777777" w:rsidR="000A4B7F" w:rsidRDefault="00477771">
            <w:pPr>
              <w:pStyle w:val="af9"/>
              <w:numPr>
                <w:ilvl w:val="2"/>
                <w:numId w:val="36"/>
              </w:numPr>
              <w:jc w:val="left"/>
              <w:rPr>
                <w:lang w:eastAsia="ko-KR"/>
              </w:rPr>
            </w:pPr>
            <w:r>
              <w:rPr>
                <w:lang w:eastAsia="ko-KR"/>
              </w:rPr>
              <w:t xml:space="preserve">Note: BM-Case1 and BM-Case2 may be considered for different option. </w:t>
            </w:r>
          </w:p>
          <w:p w14:paraId="343E9378" w14:textId="77777777" w:rsidR="000A4B7F" w:rsidRDefault="00477771">
            <w:pPr>
              <w:pStyle w:val="af9"/>
              <w:numPr>
                <w:ilvl w:val="1"/>
                <w:numId w:val="36"/>
              </w:numPr>
              <w:rPr>
                <w:b/>
                <w:bCs/>
                <w:lang w:eastAsia="ko-KR"/>
              </w:rPr>
            </w:pPr>
            <w:r>
              <w:rPr>
                <w:lang w:eastAsia="ko-KR"/>
              </w:rPr>
              <w:t>Other options are not precluded.</w:t>
            </w:r>
          </w:p>
        </w:tc>
      </w:tr>
    </w:tbl>
    <w:p w14:paraId="343E937A" w14:textId="77777777" w:rsidR="000A4B7F" w:rsidRDefault="00477771">
      <w:pPr>
        <w:tabs>
          <w:tab w:val="left" w:pos="1710"/>
        </w:tabs>
      </w:pPr>
      <w:r>
        <w:lastRenderedPageBreak/>
        <w:t>The following proposals were about the section of Set B:</w:t>
      </w:r>
    </w:p>
    <w:p w14:paraId="343E937B" w14:textId="77777777" w:rsidR="000A4B7F" w:rsidRDefault="000A4B7F">
      <w:pPr>
        <w:tabs>
          <w:tab w:val="left" w:pos="1710"/>
        </w:tabs>
      </w:pPr>
    </w:p>
    <w:tbl>
      <w:tblPr>
        <w:tblStyle w:val="af5"/>
        <w:tblW w:w="0" w:type="auto"/>
        <w:tblLook w:val="04A0" w:firstRow="1" w:lastRow="0" w:firstColumn="1" w:lastColumn="0" w:noHBand="0" w:noVBand="1"/>
      </w:tblPr>
      <w:tblGrid>
        <w:gridCol w:w="1266"/>
        <w:gridCol w:w="8470"/>
      </w:tblGrid>
      <w:tr w:rsidR="000A4B7F" w14:paraId="343E937E" w14:textId="77777777">
        <w:trPr>
          <w:trHeight w:val="20"/>
        </w:trPr>
        <w:tc>
          <w:tcPr>
            <w:tcW w:w="1255" w:type="dxa"/>
            <w:shd w:val="clear" w:color="auto" w:fill="BFBFBF" w:themeFill="background1" w:themeFillShade="BF"/>
          </w:tcPr>
          <w:p w14:paraId="343E937C" w14:textId="77777777" w:rsidR="000A4B7F" w:rsidRDefault="00477771">
            <w:pPr>
              <w:rPr>
                <w:sz w:val="18"/>
                <w:szCs w:val="18"/>
                <w:lang w:eastAsia="en-US"/>
              </w:rPr>
            </w:pPr>
            <w:r>
              <w:rPr>
                <w:sz w:val="18"/>
                <w:szCs w:val="18"/>
                <w:lang w:eastAsia="en-US"/>
              </w:rPr>
              <w:t>Company</w:t>
            </w:r>
          </w:p>
        </w:tc>
        <w:tc>
          <w:tcPr>
            <w:tcW w:w="8481" w:type="dxa"/>
            <w:shd w:val="clear" w:color="auto" w:fill="BFBFBF" w:themeFill="background1" w:themeFillShade="BF"/>
          </w:tcPr>
          <w:p w14:paraId="343E937D" w14:textId="77777777" w:rsidR="000A4B7F" w:rsidRDefault="00477771">
            <w:pPr>
              <w:rPr>
                <w:sz w:val="18"/>
                <w:szCs w:val="18"/>
                <w:lang w:eastAsia="en-US"/>
              </w:rPr>
            </w:pPr>
            <w:r>
              <w:rPr>
                <w:sz w:val="18"/>
                <w:szCs w:val="18"/>
                <w:lang w:eastAsia="en-US"/>
              </w:rPr>
              <w:t>Proposal/observation</w:t>
            </w:r>
          </w:p>
        </w:tc>
      </w:tr>
      <w:tr w:rsidR="000A4B7F" w14:paraId="343E9386" w14:textId="77777777">
        <w:trPr>
          <w:trHeight w:val="20"/>
        </w:trPr>
        <w:tc>
          <w:tcPr>
            <w:tcW w:w="1255" w:type="dxa"/>
          </w:tcPr>
          <w:p w14:paraId="343E937F" w14:textId="77777777" w:rsidR="000A4B7F" w:rsidRDefault="00477771">
            <w:pPr>
              <w:rPr>
                <w:sz w:val="18"/>
                <w:szCs w:val="18"/>
                <w:lang w:eastAsia="en-US"/>
              </w:rPr>
            </w:pPr>
            <w:proofErr w:type="spellStart"/>
            <w:r>
              <w:rPr>
                <w:sz w:val="18"/>
                <w:szCs w:val="18"/>
                <w:lang w:eastAsia="en-US"/>
              </w:rPr>
              <w:t>Futurewei</w:t>
            </w:r>
            <w:proofErr w:type="spellEnd"/>
            <w:r>
              <w:rPr>
                <w:sz w:val="18"/>
                <w:szCs w:val="18"/>
                <w:lang w:eastAsia="en-US"/>
              </w:rPr>
              <w:t xml:space="preserve"> [1]</w:t>
            </w:r>
          </w:p>
        </w:tc>
        <w:tc>
          <w:tcPr>
            <w:tcW w:w="8481" w:type="dxa"/>
          </w:tcPr>
          <w:p w14:paraId="343E9380" w14:textId="77777777" w:rsidR="000A4B7F" w:rsidRDefault="00477771">
            <w:pPr>
              <w:rPr>
                <w:i/>
                <w:iCs/>
                <w:sz w:val="18"/>
                <w:szCs w:val="18"/>
              </w:rPr>
            </w:pPr>
            <w:r>
              <w:rPr>
                <w:i/>
                <w:iCs/>
                <w:sz w:val="18"/>
                <w:szCs w:val="18"/>
              </w:rPr>
              <w:t xml:space="preserve">Proposal 3: For the </w:t>
            </w:r>
            <w:r>
              <w:rPr>
                <w:i/>
                <w:iCs/>
                <w:sz w:val="18"/>
                <w:szCs w:val="18"/>
                <w:lang w:eastAsia="ko-KR"/>
              </w:rPr>
              <w:t>options on the selection of Set B of beams (pairs) for Option 2</w:t>
            </w:r>
            <w:r>
              <w:rPr>
                <w:i/>
                <w:iCs/>
                <w:sz w:val="18"/>
                <w:szCs w:val="18"/>
              </w:rPr>
              <w:t xml:space="preserve">, further clarify </w:t>
            </w:r>
            <w:proofErr w:type="spellStart"/>
            <w:r>
              <w:rPr>
                <w:i/>
                <w:iCs/>
                <w:sz w:val="18"/>
                <w:szCs w:val="18"/>
              </w:rPr>
              <w:t>Opt</w:t>
            </w:r>
            <w:proofErr w:type="spellEnd"/>
            <w:r>
              <w:rPr>
                <w:i/>
                <w:iCs/>
                <w:sz w:val="18"/>
                <w:szCs w:val="18"/>
              </w:rPr>
              <w:t xml:space="preserve"> B and </w:t>
            </w:r>
            <w:proofErr w:type="spellStart"/>
            <w:r>
              <w:rPr>
                <w:i/>
                <w:iCs/>
                <w:sz w:val="18"/>
                <w:szCs w:val="18"/>
              </w:rPr>
              <w:t>Opt</w:t>
            </w:r>
            <w:proofErr w:type="spellEnd"/>
            <w:r>
              <w:rPr>
                <w:i/>
                <w:iCs/>
                <w:sz w:val="18"/>
                <w:szCs w:val="18"/>
              </w:rPr>
              <w:t xml:space="preserve"> C as following: </w:t>
            </w:r>
          </w:p>
          <w:p w14:paraId="343E9381" w14:textId="77777777" w:rsidR="000A4B7F" w:rsidRDefault="00477771">
            <w:pPr>
              <w:pStyle w:val="af9"/>
              <w:widowControl/>
              <w:numPr>
                <w:ilvl w:val="0"/>
                <w:numId w:val="37"/>
              </w:numPr>
              <w:spacing w:after="160"/>
              <w:rPr>
                <w:i/>
                <w:iCs/>
                <w:sz w:val="18"/>
                <w:szCs w:val="18"/>
              </w:rPr>
            </w:pPr>
            <w:proofErr w:type="spellStart"/>
            <w:r>
              <w:rPr>
                <w:i/>
                <w:iCs/>
                <w:sz w:val="18"/>
                <w:szCs w:val="18"/>
                <w:lang w:eastAsia="ko-KR"/>
              </w:rPr>
              <w:t>Opt</w:t>
            </w:r>
            <w:proofErr w:type="spellEnd"/>
            <w:r>
              <w:rPr>
                <w:i/>
                <w:iCs/>
                <w:sz w:val="18"/>
                <w:szCs w:val="18"/>
                <w:lang w:eastAsia="ko-KR"/>
              </w:rPr>
              <w:t xml:space="preserve"> B: Set B is </w:t>
            </w:r>
            <w:r>
              <w:rPr>
                <w:i/>
                <w:iCs/>
                <w:strike/>
                <w:color w:val="FF0000"/>
                <w:sz w:val="18"/>
                <w:szCs w:val="18"/>
                <w:lang w:eastAsia="ko-KR"/>
              </w:rPr>
              <w:t>randomly</w:t>
            </w:r>
            <w:r>
              <w:rPr>
                <w:i/>
                <w:iCs/>
                <w:color w:val="FF0000"/>
                <w:sz w:val="18"/>
                <w:szCs w:val="18"/>
                <w:lang w:eastAsia="ko-KR"/>
              </w:rPr>
              <w:t xml:space="preserve"> </w:t>
            </w:r>
            <w:r>
              <w:rPr>
                <w:i/>
                <w:iCs/>
                <w:sz w:val="18"/>
                <w:szCs w:val="18"/>
                <w:lang w:eastAsia="ko-KR"/>
              </w:rPr>
              <w:t xml:space="preserve">changed among pre-configured / pre-known </w:t>
            </w:r>
            <w:r>
              <w:rPr>
                <w:i/>
                <w:iCs/>
                <w:color w:val="7030A0"/>
                <w:sz w:val="18"/>
                <w:szCs w:val="18"/>
                <w:lang w:eastAsia="ko-KR"/>
              </w:rPr>
              <w:t>candidates of Set B patterns</w:t>
            </w:r>
            <w:r>
              <w:rPr>
                <w:i/>
                <w:iCs/>
                <w:sz w:val="18"/>
                <w:szCs w:val="18"/>
                <w:lang w:eastAsia="ko-KR"/>
              </w:rPr>
              <w:t xml:space="preserve"> </w:t>
            </w:r>
          </w:p>
          <w:p w14:paraId="343E9382" w14:textId="77777777" w:rsidR="000A4B7F" w:rsidRDefault="00477771">
            <w:pPr>
              <w:pStyle w:val="af9"/>
              <w:widowControl/>
              <w:numPr>
                <w:ilvl w:val="0"/>
                <w:numId w:val="37"/>
              </w:numPr>
              <w:spacing w:after="160"/>
              <w:rPr>
                <w:i/>
                <w:iCs/>
                <w:sz w:val="18"/>
                <w:szCs w:val="18"/>
              </w:rPr>
            </w:pPr>
            <w:proofErr w:type="spellStart"/>
            <w:r>
              <w:rPr>
                <w:i/>
                <w:iCs/>
                <w:sz w:val="18"/>
                <w:szCs w:val="18"/>
                <w:lang w:eastAsia="ko-KR"/>
              </w:rPr>
              <w:t>Opt</w:t>
            </w:r>
            <w:proofErr w:type="spellEnd"/>
            <w:r>
              <w:rPr>
                <w:i/>
                <w:iCs/>
                <w:sz w:val="18"/>
                <w:szCs w:val="18"/>
                <w:lang w:eastAsia="ko-KR"/>
              </w:rPr>
              <w:t xml:space="preserve"> C: Set B is </w:t>
            </w:r>
            <w:r>
              <w:rPr>
                <w:i/>
                <w:iCs/>
                <w:strike/>
                <w:color w:val="FF0000"/>
                <w:sz w:val="18"/>
                <w:szCs w:val="18"/>
                <w:lang w:eastAsia="ko-KR"/>
              </w:rPr>
              <w:t>randomly</w:t>
            </w:r>
            <w:r>
              <w:rPr>
                <w:i/>
                <w:iCs/>
                <w:color w:val="FF0000"/>
                <w:sz w:val="18"/>
                <w:szCs w:val="18"/>
                <w:lang w:eastAsia="ko-KR"/>
              </w:rPr>
              <w:t xml:space="preserve"> </w:t>
            </w:r>
            <w:r>
              <w:rPr>
                <w:i/>
                <w:iCs/>
                <w:sz w:val="18"/>
                <w:szCs w:val="18"/>
                <w:lang w:eastAsia="ko-KR"/>
              </w:rPr>
              <w:t xml:space="preserve">changed among </w:t>
            </w:r>
            <w:r>
              <w:rPr>
                <w:i/>
                <w:iCs/>
                <w:strike/>
                <w:color w:val="FF0000"/>
                <w:sz w:val="18"/>
                <w:szCs w:val="18"/>
                <w:lang w:eastAsia="ko-KR"/>
              </w:rPr>
              <w:t>candidates of Set B which is</w:t>
            </w:r>
            <w:r>
              <w:rPr>
                <w:i/>
                <w:iCs/>
                <w:color w:val="FF0000"/>
                <w:sz w:val="18"/>
                <w:szCs w:val="18"/>
                <w:lang w:eastAsia="ko-KR"/>
              </w:rPr>
              <w:t xml:space="preserve"> </w:t>
            </w:r>
            <w:r>
              <w:rPr>
                <w:i/>
                <w:iCs/>
                <w:color w:val="7030A0"/>
                <w:sz w:val="18"/>
                <w:szCs w:val="18"/>
                <w:lang w:eastAsia="ko-KR"/>
              </w:rPr>
              <w:t xml:space="preserve">some non-pre-configured subsets of </w:t>
            </w:r>
            <w:r>
              <w:rPr>
                <w:i/>
                <w:iCs/>
                <w:sz w:val="18"/>
                <w:szCs w:val="18"/>
                <w:lang w:eastAsia="ko-KR"/>
              </w:rPr>
              <w:t xml:space="preserve">Set A beams (pairs) </w:t>
            </w:r>
          </w:p>
          <w:p w14:paraId="343E9383" w14:textId="77777777" w:rsidR="000A4B7F" w:rsidRDefault="00477771">
            <w:pPr>
              <w:rPr>
                <w:b/>
                <w:bCs/>
                <w:i/>
                <w:iCs/>
                <w:sz w:val="18"/>
                <w:szCs w:val="18"/>
              </w:rPr>
            </w:pPr>
            <w:r>
              <w:rPr>
                <w:b/>
                <w:bCs/>
                <w:i/>
                <w:iCs/>
                <w:sz w:val="18"/>
                <w:szCs w:val="18"/>
              </w:rPr>
              <w:t xml:space="preserve">Observation 1: In spatial-domain beam prediction using fixed Set B beam pattern in AI/ML model training phase, performance degrades significantly when Set B beam pattern changes in model inference phase. </w:t>
            </w:r>
          </w:p>
          <w:p w14:paraId="343E9384" w14:textId="77777777" w:rsidR="000A4B7F" w:rsidRDefault="00477771">
            <w:pPr>
              <w:rPr>
                <w:b/>
                <w:bCs/>
                <w:i/>
                <w:iCs/>
                <w:sz w:val="18"/>
                <w:szCs w:val="18"/>
              </w:rPr>
            </w:pPr>
            <w:r>
              <w:rPr>
                <w:b/>
                <w:bCs/>
                <w:i/>
                <w:iCs/>
                <w:sz w:val="18"/>
                <w:szCs w:val="18"/>
              </w:rPr>
              <w:t xml:space="preserve">Observation 2: In spatial-domain beam prediction using fixed Set B beam pattern in AI/ML model training phase, performance degrades significantly when at least one of the beam pairs in Set B is missing during model inference phase. </w:t>
            </w:r>
          </w:p>
          <w:p w14:paraId="343E9385" w14:textId="77777777" w:rsidR="000A4B7F" w:rsidRDefault="00477771">
            <w:pPr>
              <w:rPr>
                <w:i/>
                <w:iCs/>
                <w:sz w:val="18"/>
                <w:szCs w:val="18"/>
              </w:rPr>
            </w:pPr>
            <w:r>
              <w:rPr>
                <w:b/>
                <w:bCs/>
                <w:i/>
                <w:iCs/>
                <w:sz w:val="18"/>
                <w:szCs w:val="18"/>
              </w:rPr>
              <w:t xml:space="preserve">Observation 3: In spatial-domain beam prediction using variable Set B beam patterns in AI/ML model training phase, performance degrades significantly when Set B beam patterns changes in model inference phase. </w:t>
            </w:r>
          </w:p>
        </w:tc>
      </w:tr>
      <w:tr w:rsidR="000A4B7F" w14:paraId="343E938D" w14:textId="77777777">
        <w:trPr>
          <w:trHeight w:val="20"/>
        </w:trPr>
        <w:tc>
          <w:tcPr>
            <w:tcW w:w="1255" w:type="dxa"/>
          </w:tcPr>
          <w:p w14:paraId="343E9387" w14:textId="77777777" w:rsidR="000A4B7F" w:rsidRDefault="00477771">
            <w:pPr>
              <w:rPr>
                <w:sz w:val="18"/>
                <w:szCs w:val="18"/>
                <w:lang w:eastAsia="en-US"/>
              </w:rPr>
            </w:pPr>
            <w:r>
              <w:rPr>
                <w:sz w:val="18"/>
                <w:szCs w:val="18"/>
                <w:lang w:eastAsia="en-US"/>
              </w:rPr>
              <w:t>Huawei/</w:t>
            </w:r>
            <w:proofErr w:type="spellStart"/>
            <w:r>
              <w:rPr>
                <w:sz w:val="18"/>
                <w:szCs w:val="18"/>
                <w:lang w:eastAsia="en-US"/>
              </w:rPr>
              <w:t>HiSi</w:t>
            </w:r>
            <w:proofErr w:type="spellEnd"/>
            <w:r>
              <w:rPr>
                <w:sz w:val="18"/>
                <w:szCs w:val="18"/>
                <w:lang w:eastAsia="en-US"/>
              </w:rPr>
              <w:t xml:space="preserve"> [2]</w:t>
            </w:r>
          </w:p>
        </w:tc>
        <w:tc>
          <w:tcPr>
            <w:tcW w:w="8481" w:type="dxa"/>
          </w:tcPr>
          <w:p w14:paraId="343E9388" w14:textId="77777777" w:rsidR="000A4B7F" w:rsidRDefault="00477771">
            <w:pPr>
              <w:pStyle w:val="a4"/>
              <w:spacing w:before="120" w:after="120"/>
              <w:rPr>
                <w:b w:val="0"/>
                <w:bCs w:val="0"/>
                <w:color w:val="000000" w:themeColor="text1"/>
                <w:sz w:val="18"/>
                <w:szCs w:val="18"/>
              </w:rPr>
            </w:pPr>
            <w:bookmarkStart w:id="29" w:name="_Ref115430617"/>
            <w:r>
              <w:rPr>
                <w:b w:val="0"/>
                <w:bCs w:val="0"/>
                <w:color w:val="000000" w:themeColor="text1"/>
                <w:sz w:val="18"/>
                <w:szCs w:val="18"/>
              </w:rPr>
              <w:t>Observation 4: If multiple pre-configured Set Bs are used for training</w:t>
            </w:r>
            <w:r>
              <w:rPr>
                <w:b w:val="0"/>
                <w:bCs w:val="0"/>
                <w:color w:val="000000" w:themeColor="text1"/>
                <w:sz w:val="18"/>
                <w:szCs w:val="18"/>
                <w:lang w:eastAsia="zh-CN"/>
              </w:rPr>
              <w:t xml:space="preserve">, </w:t>
            </w:r>
            <w:r>
              <w:rPr>
                <w:b w:val="0"/>
                <w:bCs w:val="0"/>
                <w:color w:val="000000" w:themeColor="text1"/>
                <w:sz w:val="18"/>
                <w:szCs w:val="18"/>
              </w:rPr>
              <w:t xml:space="preserve">it is more realistic for the </w:t>
            </w:r>
            <w:proofErr w:type="spellStart"/>
            <w:r>
              <w:rPr>
                <w:b w:val="0"/>
                <w:bCs w:val="0"/>
                <w:color w:val="000000" w:themeColor="text1"/>
                <w:sz w:val="18"/>
                <w:szCs w:val="18"/>
              </w:rPr>
              <w:t>gNB</w:t>
            </w:r>
            <w:proofErr w:type="spellEnd"/>
            <w:r>
              <w:rPr>
                <w:b w:val="0"/>
                <w:bCs w:val="0"/>
                <w:color w:val="000000" w:themeColor="text1"/>
                <w:sz w:val="18"/>
                <w:szCs w:val="18"/>
              </w:rPr>
              <w:t xml:space="preserve"> to select a limited number.</w:t>
            </w:r>
            <w:bookmarkEnd w:id="29"/>
          </w:p>
          <w:p w14:paraId="343E9389" w14:textId="77777777" w:rsidR="000A4B7F" w:rsidRDefault="00477771">
            <w:pPr>
              <w:pStyle w:val="a4"/>
              <w:spacing w:before="120" w:after="120"/>
              <w:rPr>
                <w:b w:val="0"/>
                <w:bCs w:val="0"/>
                <w:color w:val="000000" w:themeColor="text1"/>
                <w:sz w:val="18"/>
                <w:szCs w:val="18"/>
              </w:rPr>
            </w:pPr>
            <w:bookmarkStart w:id="30" w:name="_Ref115430383"/>
            <w:r>
              <w:rPr>
                <w:b w:val="0"/>
                <w:bCs w:val="0"/>
                <w:color w:val="000000" w:themeColor="text1"/>
                <w:sz w:val="18"/>
                <w:szCs w:val="18"/>
              </w:rPr>
              <w:t>Proposal 6</w:t>
            </w:r>
            <w:r>
              <w:rPr>
                <w:b w:val="0"/>
                <w:bCs w:val="0"/>
                <w:color w:val="000000" w:themeColor="text1"/>
                <w:sz w:val="18"/>
                <w:szCs w:val="18"/>
                <w:lang w:eastAsia="zh-CN"/>
              </w:rPr>
              <w:t xml:space="preserve">: </w:t>
            </w:r>
            <w:r>
              <w:rPr>
                <w:b w:val="0"/>
                <w:bCs w:val="0"/>
                <w:color w:val="000000" w:themeColor="text1"/>
                <w:sz w:val="18"/>
                <w:szCs w:val="18"/>
              </w:rPr>
              <w:t>For BM-Case-1 and Case-2, for the selection of Set B, consider Set B is fixed across training and inference as a starting point.</w:t>
            </w:r>
            <w:bookmarkEnd w:id="30"/>
          </w:p>
          <w:p w14:paraId="343E938A" w14:textId="77777777" w:rsidR="000A4B7F" w:rsidRDefault="00477771">
            <w:pPr>
              <w:pStyle w:val="af9"/>
              <w:widowControl/>
              <w:numPr>
                <w:ilvl w:val="1"/>
                <w:numId w:val="14"/>
              </w:numPr>
              <w:snapToGrid w:val="0"/>
              <w:spacing w:before="120" w:after="120"/>
              <w:ind w:left="360" w:hangingChars="200" w:hanging="360"/>
              <w:contextualSpacing w:val="0"/>
              <w:jc w:val="left"/>
              <w:rPr>
                <w:i/>
                <w:iCs/>
                <w:color w:val="000000" w:themeColor="text1"/>
                <w:sz w:val="18"/>
                <w:szCs w:val="18"/>
              </w:rPr>
            </w:pPr>
            <w:r>
              <w:rPr>
                <w:i/>
                <w:iCs/>
                <w:color w:val="000000" w:themeColor="text1"/>
                <w:sz w:val="18"/>
                <w:szCs w:val="18"/>
              </w:rPr>
              <w:t xml:space="preserve">If multiple pre-configured patterns are evaluated, their maximum number should be limited, </w:t>
            </w:r>
            <w:proofErr w:type="gramStart"/>
            <w:r>
              <w:rPr>
                <w:i/>
                <w:iCs/>
                <w:color w:val="000000" w:themeColor="text1"/>
                <w:sz w:val="18"/>
                <w:szCs w:val="18"/>
              </w:rPr>
              <w:t>e.g.</w:t>
            </w:r>
            <w:proofErr w:type="gramEnd"/>
            <w:r>
              <w:rPr>
                <w:i/>
                <w:iCs/>
                <w:color w:val="000000" w:themeColor="text1"/>
                <w:sz w:val="18"/>
                <w:szCs w:val="18"/>
              </w:rPr>
              <w:t xml:space="preserve"> to 5.</w:t>
            </w:r>
          </w:p>
          <w:p w14:paraId="343E938B" w14:textId="77777777" w:rsidR="000A4B7F" w:rsidRDefault="000A4B7F">
            <w:pPr>
              <w:widowControl/>
              <w:snapToGrid w:val="0"/>
              <w:spacing w:before="120" w:after="120"/>
              <w:jc w:val="left"/>
              <w:rPr>
                <w:i/>
                <w:iCs/>
                <w:color w:val="000000" w:themeColor="text1"/>
                <w:sz w:val="18"/>
                <w:szCs w:val="18"/>
              </w:rPr>
            </w:pPr>
          </w:p>
          <w:p w14:paraId="343E938C" w14:textId="77777777" w:rsidR="000A4B7F" w:rsidRDefault="00477771">
            <w:pPr>
              <w:widowControl/>
              <w:snapToGrid w:val="0"/>
              <w:spacing w:before="120" w:after="120"/>
              <w:jc w:val="left"/>
              <w:rPr>
                <w:i/>
                <w:iCs/>
                <w:color w:val="000000" w:themeColor="text1"/>
                <w:sz w:val="18"/>
                <w:szCs w:val="18"/>
              </w:rPr>
            </w:pPr>
            <w:bookmarkStart w:id="31" w:name="_Ref118538469"/>
            <w:r>
              <w:rPr>
                <w:i/>
                <w:iCs/>
                <w:color w:val="000000" w:themeColor="text1"/>
                <w:sz w:val="18"/>
                <w:szCs w:val="18"/>
              </w:rPr>
              <w:t>Observation 12: For spatial domain beam prediction, variable Set B patterns selected from a set of 5 pre-configured patterns can achieve close performance to the fixed pattern approach but with better generalization capabilities with respect to different patterns.</w:t>
            </w:r>
            <w:bookmarkEnd w:id="31"/>
          </w:p>
        </w:tc>
      </w:tr>
      <w:tr w:rsidR="000A4B7F" w14:paraId="343E939A" w14:textId="77777777">
        <w:trPr>
          <w:trHeight w:val="20"/>
        </w:trPr>
        <w:tc>
          <w:tcPr>
            <w:tcW w:w="1255" w:type="dxa"/>
          </w:tcPr>
          <w:p w14:paraId="343E938E" w14:textId="77777777" w:rsidR="000A4B7F" w:rsidRDefault="00477771">
            <w:pPr>
              <w:rPr>
                <w:sz w:val="18"/>
                <w:szCs w:val="18"/>
                <w:lang w:eastAsia="en-US"/>
              </w:rPr>
            </w:pPr>
            <w:r>
              <w:rPr>
                <w:sz w:val="18"/>
                <w:szCs w:val="18"/>
                <w:lang w:eastAsia="en-US"/>
              </w:rPr>
              <w:t>ZTE [3]</w:t>
            </w:r>
          </w:p>
        </w:tc>
        <w:tc>
          <w:tcPr>
            <w:tcW w:w="8481" w:type="dxa"/>
          </w:tcPr>
          <w:p w14:paraId="343E938F" w14:textId="77777777" w:rsidR="000A4B7F" w:rsidRDefault="00477771">
            <w:pPr>
              <w:snapToGrid w:val="0"/>
              <w:spacing w:beforeLines="30" w:before="93" w:afterLines="30" w:after="93" w:line="288" w:lineRule="auto"/>
              <w:rPr>
                <w:rFonts w:eastAsia="Times New Roman"/>
                <w:b/>
                <w:bCs/>
                <w:i/>
                <w:iCs/>
                <w:sz w:val="18"/>
                <w:szCs w:val="18"/>
              </w:rPr>
            </w:pPr>
            <w:r>
              <w:rPr>
                <w:rFonts w:eastAsia="Times New Roman"/>
                <w:b/>
                <w:bCs/>
                <w:i/>
                <w:iCs/>
                <w:sz w:val="18"/>
                <w:szCs w:val="18"/>
              </w:rPr>
              <w:t>BM-Case1</w:t>
            </w:r>
          </w:p>
          <w:p w14:paraId="343E9390" w14:textId="77777777" w:rsidR="000A4B7F" w:rsidRDefault="00477771">
            <w:pPr>
              <w:snapToGrid w:val="0"/>
              <w:spacing w:beforeLines="30" w:before="93" w:afterLines="30" w:after="93" w:line="288" w:lineRule="auto"/>
              <w:rPr>
                <w:i/>
                <w:iCs/>
                <w:sz w:val="18"/>
                <w:szCs w:val="18"/>
              </w:rPr>
            </w:pPr>
            <w:r>
              <w:rPr>
                <w:rFonts w:eastAsia="Times New Roman" w:hint="eastAsia"/>
                <w:b/>
                <w:bCs/>
                <w:i/>
                <w:iCs/>
                <w:sz w:val="18"/>
                <w:szCs w:val="18"/>
              </w:rPr>
              <w:t>Observations 4：</w:t>
            </w:r>
            <w:r>
              <w:rPr>
                <w:rFonts w:eastAsia="Times New Roman" w:hint="eastAsia"/>
                <w:i/>
                <w:iCs/>
                <w:sz w:val="18"/>
                <w:szCs w:val="18"/>
              </w:rPr>
              <w:t>F</w:t>
            </w:r>
            <w:r>
              <w:rPr>
                <w:rFonts w:hint="eastAsia"/>
                <w:i/>
                <w:iCs/>
                <w:sz w:val="18"/>
                <w:szCs w:val="18"/>
              </w:rPr>
              <w:t>or Tx-Rx beam pair prediction and DL Tx beam prediction, similar beam prediction performance is achieved with different Set B patterns in the same sampling rate.</w:t>
            </w:r>
          </w:p>
          <w:p w14:paraId="343E9391" w14:textId="77777777" w:rsidR="000A4B7F" w:rsidRDefault="00477771">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Observations 5：</w:t>
            </w:r>
            <w:r>
              <w:rPr>
                <w:rFonts w:eastAsia="Times New Roman" w:hint="eastAsia"/>
                <w:i/>
                <w:iCs/>
                <w:sz w:val="18"/>
                <w:szCs w:val="18"/>
              </w:rPr>
              <w:t xml:space="preserve">For DL Tx beam prediction, a sufficient high performance is achieved with Set B patterns 4/5/6 in a sampling rate of 12.5%, where the beam prediction accuracy for Top-5 beams is above 97%. </w:t>
            </w:r>
          </w:p>
          <w:p w14:paraId="343E9392" w14:textId="77777777" w:rsidR="000A4B7F" w:rsidRDefault="00477771">
            <w:pPr>
              <w:snapToGrid w:val="0"/>
              <w:spacing w:beforeLines="30" w:before="93" w:afterLines="30" w:after="93" w:line="288" w:lineRule="auto"/>
              <w:rPr>
                <w:i/>
                <w:iCs/>
                <w:sz w:val="18"/>
                <w:szCs w:val="18"/>
              </w:rPr>
            </w:pPr>
            <w:r>
              <w:rPr>
                <w:rFonts w:eastAsia="Times New Roman" w:hint="eastAsia"/>
                <w:b/>
                <w:bCs/>
                <w:i/>
                <w:iCs/>
                <w:sz w:val="18"/>
                <w:szCs w:val="18"/>
              </w:rPr>
              <w:t>Observations 6：</w:t>
            </w:r>
            <w:r>
              <w:rPr>
                <w:rFonts w:eastAsia="Times New Roman" w:hint="eastAsia"/>
                <w:i/>
                <w:iCs/>
                <w:sz w:val="18"/>
                <w:szCs w:val="18"/>
              </w:rPr>
              <w:t>For DL Tx beam prediction, marginal performance loss is observed when the AI model inputs are Top 8 beams or Top 4 beams of all 16 beam measurements.</w:t>
            </w:r>
          </w:p>
          <w:p w14:paraId="343E9393" w14:textId="77777777" w:rsidR="000A4B7F" w:rsidRDefault="00477771">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Observations 7：</w:t>
            </w:r>
            <w:r>
              <w:rPr>
                <w:rFonts w:hint="eastAsia"/>
                <w:i/>
                <w:iCs/>
                <w:sz w:val="18"/>
                <w:szCs w:val="18"/>
              </w:rPr>
              <w:t xml:space="preserve">For Tx-Rx beam pair prediction, significant performance loss is observed when the AI model inputs are Top 8 </w:t>
            </w:r>
            <w:r>
              <w:rPr>
                <w:rFonts w:eastAsia="Times New Roman" w:hint="eastAsia"/>
                <w:i/>
                <w:iCs/>
                <w:sz w:val="18"/>
                <w:szCs w:val="18"/>
              </w:rPr>
              <w:t>beams</w:t>
            </w:r>
            <w:r>
              <w:rPr>
                <w:rFonts w:hint="eastAsia"/>
                <w:i/>
                <w:iCs/>
                <w:sz w:val="18"/>
                <w:szCs w:val="18"/>
              </w:rPr>
              <w:t xml:space="preserve"> or Top 4 </w:t>
            </w:r>
            <w:r>
              <w:rPr>
                <w:rFonts w:eastAsia="Times New Roman" w:hint="eastAsia"/>
                <w:i/>
                <w:iCs/>
                <w:sz w:val="18"/>
                <w:szCs w:val="18"/>
              </w:rPr>
              <w:t>beams</w:t>
            </w:r>
            <w:r>
              <w:rPr>
                <w:rFonts w:hint="eastAsia"/>
                <w:i/>
                <w:iCs/>
                <w:sz w:val="18"/>
                <w:szCs w:val="18"/>
              </w:rPr>
              <w:t xml:space="preserve"> of all 128 beam pair measurements</w:t>
            </w:r>
            <w:r>
              <w:rPr>
                <w:rFonts w:eastAsia="Times New Roman" w:hint="eastAsia"/>
                <w:i/>
                <w:iCs/>
                <w:sz w:val="18"/>
                <w:szCs w:val="18"/>
              </w:rPr>
              <w:t xml:space="preserve">. </w:t>
            </w:r>
          </w:p>
          <w:p w14:paraId="343E9394" w14:textId="77777777" w:rsidR="000A4B7F" w:rsidRDefault="00477771">
            <w:pPr>
              <w:snapToGrid w:val="0"/>
              <w:spacing w:beforeLines="30" w:before="93" w:afterLines="30" w:after="93" w:line="288" w:lineRule="auto"/>
              <w:rPr>
                <w:b/>
                <w:sz w:val="18"/>
                <w:szCs w:val="18"/>
              </w:rPr>
            </w:pPr>
            <w:r>
              <w:rPr>
                <w:rFonts w:eastAsia="Times New Roman" w:hint="eastAsia"/>
                <w:b/>
                <w:bCs/>
                <w:i/>
                <w:iCs/>
                <w:sz w:val="18"/>
                <w:szCs w:val="18"/>
              </w:rPr>
              <w:t xml:space="preserve">Proposal 7: </w:t>
            </w:r>
            <w:r>
              <w:rPr>
                <w:rFonts w:eastAsia="Times New Roman" w:hint="eastAsia"/>
                <w:i/>
                <w:iCs/>
                <w:sz w:val="18"/>
                <w:szCs w:val="18"/>
              </w:rPr>
              <w:t xml:space="preserve">To </w:t>
            </w:r>
            <w:r>
              <w:rPr>
                <w:rFonts w:hint="eastAsia"/>
                <w:i/>
                <w:iCs/>
                <w:sz w:val="18"/>
                <w:szCs w:val="18"/>
              </w:rPr>
              <w:t xml:space="preserve">reduce the overhead of UE feeding back </w:t>
            </w:r>
            <w:r>
              <w:rPr>
                <w:rFonts w:eastAsia="Times New Roman" w:hint="eastAsia"/>
                <w:i/>
                <w:iCs/>
                <w:sz w:val="18"/>
                <w:szCs w:val="18"/>
              </w:rPr>
              <w:t>beam measurements</w:t>
            </w:r>
            <w:r>
              <w:rPr>
                <w:rFonts w:hint="eastAsia"/>
                <w:i/>
                <w:iCs/>
                <w:sz w:val="18"/>
                <w:szCs w:val="18"/>
              </w:rPr>
              <w:t xml:space="preserve"> for DL Tx beam prediction in BM-Case 1, it is better to only report partial beams from a set of beams for measurement for a NW-side model. </w:t>
            </w:r>
          </w:p>
          <w:p w14:paraId="343E9395" w14:textId="77777777" w:rsidR="000A4B7F" w:rsidRDefault="00477771">
            <w:pPr>
              <w:snapToGrid w:val="0"/>
              <w:spacing w:beforeLines="30" w:before="93" w:afterLines="30" w:after="93" w:line="288" w:lineRule="auto"/>
              <w:rPr>
                <w:rFonts w:eastAsia="Times New Roman"/>
                <w:b/>
                <w:bCs/>
                <w:i/>
                <w:iCs/>
                <w:sz w:val="18"/>
                <w:szCs w:val="18"/>
              </w:rPr>
            </w:pPr>
            <w:r>
              <w:rPr>
                <w:rFonts w:eastAsia="Times New Roman"/>
                <w:b/>
                <w:bCs/>
                <w:i/>
                <w:iCs/>
                <w:sz w:val="18"/>
                <w:szCs w:val="18"/>
              </w:rPr>
              <w:t>BM-Case2</w:t>
            </w:r>
          </w:p>
          <w:p w14:paraId="343E9396" w14:textId="77777777" w:rsidR="000A4B7F" w:rsidRDefault="00477771">
            <w:pPr>
              <w:snapToGrid w:val="0"/>
              <w:spacing w:beforeLines="30" w:before="93" w:afterLines="30" w:after="93" w:line="288" w:lineRule="auto"/>
              <w:rPr>
                <w:i/>
                <w:iCs/>
                <w:sz w:val="18"/>
                <w:szCs w:val="18"/>
              </w:rPr>
            </w:pPr>
            <w:r>
              <w:rPr>
                <w:rFonts w:eastAsia="Times New Roman" w:hint="eastAsia"/>
                <w:b/>
                <w:bCs/>
                <w:i/>
                <w:iCs/>
                <w:sz w:val="18"/>
                <w:szCs w:val="18"/>
              </w:rPr>
              <w:t xml:space="preserve">Observation </w:t>
            </w:r>
            <w:r>
              <w:rPr>
                <w:rFonts w:hint="eastAsia"/>
                <w:b/>
                <w:bCs/>
                <w:i/>
                <w:iCs/>
                <w:sz w:val="18"/>
                <w:szCs w:val="18"/>
              </w:rPr>
              <w:t>16</w:t>
            </w:r>
            <w:r>
              <w:rPr>
                <w:rFonts w:eastAsia="Times New Roman" w:hint="eastAsia"/>
                <w:b/>
                <w:bCs/>
                <w:i/>
                <w:iCs/>
                <w:sz w:val="18"/>
                <w:szCs w:val="18"/>
              </w:rPr>
              <w:t xml:space="preserve">: </w:t>
            </w:r>
            <w:r>
              <w:rPr>
                <w:rFonts w:eastAsia="Times New Roman" w:hint="eastAsia"/>
                <w:i/>
                <w:iCs/>
                <w:sz w:val="18"/>
                <w:szCs w:val="18"/>
              </w:rPr>
              <w:t>In BM-Case2, c</w:t>
            </w:r>
            <w:r>
              <w:rPr>
                <w:rFonts w:eastAsia="Times New Roman"/>
                <w:i/>
                <w:iCs/>
                <w:sz w:val="18"/>
                <w:szCs w:val="18"/>
              </w:rPr>
              <w:t xml:space="preserve">ompared with the </w:t>
            </w:r>
            <w:r>
              <w:rPr>
                <w:rFonts w:eastAsia="Times New Roman" w:hint="eastAsia"/>
                <w:i/>
                <w:iCs/>
                <w:sz w:val="18"/>
                <w:szCs w:val="18"/>
              </w:rPr>
              <w:t xml:space="preserve">case that Set B is fixed </w:t>
            </w:r>
            <w:r>
              <w:rPr>
                <w:rFonts w:eastAsia="Times New Roman" w:hint="eastAsia"/>
                <w:i/>
                <w:iCs/>
                <w:sz w:val="18"/>
                <w:szCs w:val="18"/>
                <w:lang w:val="en-GB"/>
              </w:rPr>
              <w:t>across training and inference</w:t>
            </w:r>
            <w:r>
              <w:rPr>
                <w:rFonts w:eastAsia="Times New Roman"/>
                <w:i/>
                <w:iCs/>
                <w:sz w:val="18"/>
                <w:szCs w:val="18"/>
                <w:u w:val="single"/>
              </w:rPr>
              <w:t xml:space="preserve">, a </w:t>
            </w:r>
            <w:r>
              <w:rPr>
                <w:rFonts w:eastAsia="Times New Roman" w:hint="eastAsia"/>
                <w:i/>
                <w:iCs/>
                <w:sz w:val="18"/>
                <w:szCs w:val="18"/>
                <w:u w:val="single"/>
              </w:rPr>
              <w:t>slight</w:t>
            </w:r>
            <w:r>
              <w:rPr>
                <w:rFonts w:eastAsia="Times New Roman"/>
                <w:i/>
                <w:iCs/>
                <w:sz w:val="18"/>
                <w:szCs w:val="18"/>
                <w:u w:val="single"/>
              </w:rPr>
              <w:t xml:space="preserve"> </w:t>
            </w:r>
            <w:r>
              <w:rPr>
                <w:rFonts w:eastAsia="Times New Roman"/>
                <w:i/>
                <w:iCs/>
                <w:sz w:val="18"/>
                <w:szCs w:val="18"/>
                <w:u w:val="single"/>
              </w:rPr>
              <w:lastRenderedPageBreak/>
              <w:t>performance gain</w:t>
            </w:r>
            <w:r>
              <w:rPr>
                <w:rFonts w:eastAsia="Times New Roman"/>
                <w:i/>
                <w:iCs/>
                <w:sz w:val="18"/>
                <w:szCs w:val="18"/>
              </w:rPr>
              <w:t xml:space="preserve"> is observed if </w:t>
            </w:r>
            <w:r>
              <w:rPr>
                <w:rFonts w:eastAsia="Times New Roman" w:hint="eastAsia"/>
                <w:i/>
                <w:iCs/>
                <w:sz w:val="18"/>
                <w:szCs w:val="18"/>
              </w:rPr>
              <w:t xml:space="preserve">Set B is </w:t>
            </w:r>
            <w:r>
              <w:rPr>
                <w:rFonts w:eastAsia="Times New Roman" w:hint="eastAsia"/>
                <w:i/>
                <w:iCs/>
                <w:sz w:val="18"/>
                <w:szCs w:val="18"/>
                <w:lang w:eastAsia="ko-KR"/>
              </w:rPr>
              <w:t>changed following a set of pre-configured patterns</w:t>
            </w:r>
            <w:r>
              <w:rPr>
                <w:rFonts w:hint="eastAsia"/>
                <w:i/>
                <w:iCs/>
                <w:sz w:val="18"/>
                <w:szCs w:val="18"/>
              </w:rPr>
              <w:t xml:space="preserve">. </w:t>
            </w:r>
          </w:p>
          <w:p w14:paraId="343E9397" w14:textId="77777777" w:rsidR="000A4B7F" w:rsidRDefault="00477771">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 xml:space="preserve">Observation </w:t>
            </w:r>
            <w:r>
              <w:rPr>
                <w:rFonts w:hint="eastAsia"/>
                <w:b/>
                <w:bCs/>
                <w:i/>
                <w:iCs/>
                <w:sz w:val="18"/>
                <w:szCs w:val="18"/>
              </w:rPr>
              <w:t>17</w:t>
            </w:r>
            <w:r>
              <w:rPr>
                <w:rFonts w:eastAsia="Times New Roman" w:hint="eastAsia"/>
                <w:b/>
                <w:bCs/>
                <w:i/>
                <w:iCs/>
                <w:sz w:val="18"/>
                <w:szCs w:val="18"/>
              </w:rPr>
              <w:t xml:space="preserve">: </w:t>
            </w:r>
            <w:r>
              <w:rPr>
                <w:rFonts w:eastAsia="Times New Roman" w:hint="eastAsia"/>
                <w:i/>
                <w:iCs/>
                <w:sz w:val="18"/>
                <w:szCs w:val="18"/>
              </w:rPr>
              <w:t>In BM-Case2, c</w:t>
            </w:r>
            <w:r>
              <w:rPr>
                <w:rFonts w:eastAsia="Times New Roman"/>
                <w:i/>
                <w:iCs/>
                <w:sz w:val="18"/>
                <w:szCs w:val="18"/>
              </w:rPr>
              <w:t xml:space="preserve">ompared with the </w:t>
            </w:r>
            <w:r>
              <w:rPr>
                <w:rFonts w:eastAsia="Times New Roman" w:hint="eastAsia"/>
                <w:i/>
                <w:iCs/>
                <w:sz w:val="18"/>
                <w:szCs w:val="18"/>
              </w:rPr>
              <w:t xml:space="preserve">case that the Set B pattern is randomly selected from </w:t>
            </w:r>
            <w:r>
              <w:rPr>
                <w:rFonts w:eastAsia="Times New Roman" w:hint="eastAsia"/>
                <w:i/>
                <w:iCs/>
                <w:sz w:val="18"/>
                <w:szCs w:val="18"/>
                <w:u w:val="single"/>
              </w:rPr>
              <w:t>a total of 4 beam patterns</w:t>
            </w:r>
            <w:r>
              <w:rPr>
                <w:rFonts w:eastAsia="Times New Roman" w:hint="eastAsia"/>
                <w:i/>
                <w:iCs/>
                <w:sz w:val="18"/>
                <w:szCs w:val="18"/>
              </w:rPr>
              <w:t xml:space="preserve"> in each past time instance, </w:t>
            </w:r>
            <w:r>
              <w:rPr>
                <w:rFonts w:eastAsia="Times New Roman"/>
                <w:i/>
                <w:iCs/>
                <w:sz w:val="18"/>
                <w:szCs w:val="18"/>
                <w:u w:val="single"/>
              </w:rPr>
              <w:t xml:space="preserve">a </w:t>
            </w:r>
            <w:r>
              <w:rPr>
                <w:rFonts w:eastAsia="Times New Roman" w:hint="eastAsia"/>
                <w:i/>
                <w:iCs/>
                <w:sz w:val="18"/>
                <w:szCs w:val="18"/>
                <w:u w:val="single"/>
              </w:rPr>
              <w:t>slight</w:t>
            </w:r>
            <w:r>
              <w:rPr>
                <w:rFonts w:eastAsia="Times New Roman"/>
                <w:i/>
                <w:iCs/>
                <w:sz w:val="18"/>
                <w:szCs w:val="18"/>
                <w:u w:val="single"/>
              </w:rPr>
              <w:t xml:space="preserve"> performance gain</w:t>
            </w:r>
            <w:r>
              <w:rPr>
                <w:rFonts w:eastAsia="Times New Roman"/>
                <w:i/>
                <w:iCs/>
                <w:sz w:val="18"/>
                <w:szCs w:val="18"/>
              </w:rPr>
              <w:t xml:space="preserve"> is observed if </w:t>
            </w:r>
            <w:r>
              <w:rPr>
                <w:rFonts w:eastAsia="Times New Roman" w:hint="eastAsia"/>
                <w:i/>
                <w:iCs/>
                <w:sz w:val="18"/>
                <w:szCs w:val="18"/>
              </w:rPr>
              <w:t xml:space="preserve">Set B is </w:t>
            </w:r>
            <w:r>
              <w:rPr>
                <w:rFonts w:eastAsia="Times New Roman" w:hint="eastAsia"/>
                <w:i/>
                <w:iCs/>
                <w:sz w:val="18"/>
                <w:szCs w:val="18"/>
                <w:lang w:eastAsia="ko-KR"/>
              </w:rPr>
              <w:t>changed following a set of pre-configured patterns</w:t>
            </w:r>
            <w:r>
              <w:rPr>
                <w:rFonts w:eastAsia="Times New Roman" w:hint="eastAsia"/>
                <w:i/>
                <w:iCs/>
                <w:sz w:val="18"/>
                <w:szCs w:val="18"/>
              </w:rPr>
              <w:t xml:space="preserve">. </w:t>
            </w:r>
          </w:p>
          <w:p w14:paraId="343E9398" w14:textId="77777777" w:rsidR="000A4B7F" w:rsidRDefault="00477771">
            <w:pPr>
              <w:snapToGrid w:val="0"/>
              <w:spacing w:beforeLines="30" w:before="93" w:afterLines="30" w:after="93" w:line="288" w:lineRule="auto"/>
              <w:rPr>
                <w:rFonts w:eastAsia="Times New Roman"/>
                <w:i/>
                <w:iCs/>
                <w:sz w:val="18"/>
                <w:szCs w:val="18"/>
              </w:rPr>
            </w:pPr>
            <w:r>
              <w:rPr>
                <w:rFonts w:eastAsia="Times New Roman" w:hint="eastAsia"/>
                <w:b/>
                <w:bCs/>
                <w:i/>
                <w:iCs/>
                <w:sz w:val="18"/>
                <w:szCs w:val="18"/>
              </w:rPr>
              <w:t xml:space="preserve">Observation </w:t>
            </w:r>
            <w:r>
              <w:rPr>
                <w:rFonts w:hint="eastAsia"/>
                <w:b/>
                <w:bCs/>
                <w:i/>
                <w:iCs/>
                <w:sz w:val="18"/>
                <w:szCs w:val="18"/>
              </w:rPr>
              <w:t>18</w:t>
            </w:r>
            <w:r>
              <w:rPr>
                <w:rFonts w:eastAsia="Times New Roman" w:hint="eastAsia"/>
                <w:b/>
                <w:bCs/>
                <w:i/>
                <w:iCs/>
                <w:sz w:val="18"/>
                <w:szCs w:val="18"/>
              </w:rPr>
              <w:t xml:space="preserve">: </w:t>
            </w:r>
            <w:r>
              <w:rPr>
                <w:rFonts w:eastAsia="Times New Roman" w:hint="eastAsia"/>
                <w:i/>
                <w:iCs/>
                <w:sz w:val="18"/>
                <w:szCs w:val="18"/>
              </w:rPr>
              <w:t xml:space="preserve">In BM-Case2, if Top-4 or Top-2 beams of all </w:t>
            </w:r>
            <w:r>
              <w:rPr>
                <w:rFonts w:eastAsia="Times New Roman" w:hint="eastAsia"/>
                <w:i/>
                <w:iCs/>
                <w:sz w:val="18"/>
                <w:szCs w:val="18"/>
                <w:lang w:val="en-GB"/>
              </w:rPr>
              <w:t>measured beam</w:t>
            </w:r>
            <w:r>
              <w:rPr>
                <w:rFonts w:eastAsia="Times New Roman" w:hint="eastAsia"/>
                <w:i/>
                <w:iCs/>
                <w:sz w:val="18"/>
                <w:szCs w:val="18"/>
              </w:rPr>
              <w:t xml:space="preserve">s are </w:t>
            </w:r>
            <w:r>
              <w:rPr>
                <w:rFonts w:eastAsia="Times New Roman" w:hint="eastAsia"/>
                <w:i/>
                <w:iCs/>
                <w:sz w:val="18"/>
                <w:szCs w:val="18"/>
                <w:lang w:val="en-GB"/>
              </w:rPr>
              <w:t>used as model input</w:t>
            </w:r>
            <w:r>
              <w:rPr>
                <w:rFonts w:eastAsia="Times New Roman" w:hint="eastAsia"/>
                <w:i/>
                <w:iCs/>
                <w:sz w:val="18"/>
                <w:szCs w:val="18"/>
              </w:rPr>
              <w:t xml:space="preserve">s in each past time instance, only </w:t>
            </w:r>
            <w:r>
              <w:rPr>
                <w:rFonts w:eastAsia="Times New Roman" w:hint="eastAsia"/>
                <w:i/>
                <w:iCs/>
                <w:sz w:val="18"/>
                <w:szCs w:val="18"/>
                <w:u w:val="single"/>
              </w:rPr>
              <w:t>a little performance loss</w:t>
            </w:r>
            <w:r>
              <w:rPr>
                <w:rFonts w:eastAsia="Times New Roman" w:hint="eastAsia"/>
                <w:i/>
                <w:iCs/>
                <w:sz w:val="18"/>
                <w:szCs w:val="18"/>
              </w:rPr>
              <w:t xml:space="preserve"> is observed compared with the case that all </w:t>
            </w:r>
            <w:r>
              <w:rPr>
                <w:rFonts w:eastAsia="Times New Roman" w:hint="eastAsia"/>
                <w:i/>
                <w:iCs/>
                <w:sz w:val="18"/>
                <w:szCs w:val="18"/>
                <w:lang w:val="en-GB"/>
              </w:rPr>
              <w:t>measured beam</w:t>
            </w:r>
            <w:r>
              <w:rPr>
                <w:rFonts w:eastAsia="Times New Roman" w:hint="eastAsia"/>
                <w:i/>
                <w:iCs/>
                <w:sz w:val="18"/>
                <w:szCs w:val="18"/>
              </w:rPr>
              <w:t xml:space="preserve">s are </w:t>
            </w:r>
            <w:r>
              <w:rPr>
                <w:rFonts w:eastAsia="Times New Roman" w:hint="eastAsia"/>
                <w:i/>
                <w:iCs/>
                <w:sz w:val="18"/>
                <w:szCs w:val="18"/>
                <w:lang w:val="en-GB"/>
              </w:rPr>
              <w:t>used as model input</w:t>
            </w:r>
            <w:r>
              <w:rPr>
                <w:rFonts w:eastAsia="Times New Roman" w:hint="eastAsia"/>
                <w:i/>
                <w:iCs/>
                <w:sz w:val="18"/>
                <w:szCs w:val="18"/>
              </w:rPr>
              <w:t xml:space="preserve">s. </w:t>
            </w:r>
          </w:p>
          <w:p w14:paraId="343E9399" w14:textId="77777777" w:rsidR="000A4B7F" w:rsidRDefault="00477771">
            <w:pPr>
              <w:snapToGrid w:val="0"/>
              <w:spacing w:beforeLines="30" w:before="93" w:afterLines="30" w:after="93" w:line="288" w:lineRule="auto"/>
              <w:rPr>
                <w:i/>
                <w:iCs/>
                <w:sz w:val="18"/>
                <w:szCs w:val="18"/>
              </w:rPr>
            </w:pPr>
            <w:r>
              <w:rPr>
                <w:rFonts w:eastAsia="Times New Roman" w:hint="eastAsia"/>
                <w:b/>
                <w:bCs/>
                <w:i/>
                <w:iCs/>
                <w:sz w:val="18"/>
                <w:szCs w:val="18"/>
              </w:rPr>
              <w:t xml:space="preserve">Proposal 10: </w:t>
            </w:r>
            <w:r>
              <w:rPr>
                <w:rFonts w:eastAsia="Times New Roman" w:hint="eastAsia"/>
                <w:i/>
                <w:iCs/>
                <w:sz w:val="18"/>
                <w:szCs w:val="18"/>
              </w:rPr>
              <w:t xml:space="preserve">To </w:t>
            </w:r>
            <w:r>
              <w:rPr>
                <w:rFonts w:hint="eastAsia"/>
                <w:i/>
                <w:iCs/>
                <w:sz w:val="18"/>
                <w:szCs w:val="18"/>
              </w:rPr>
              <w:t xml:space="preserve">reduce UE report overhead in BM-Case 2 for network-side model, it is better to take partial beams from the beam set for measurement as the model input. </w:t>
            </w:r>
          </w:p>
        </w:tc>
      </w:tr>
      <w:tr w:rsidR="000A4B7F" w14:paraId="343E93A7" w14:textId="77777777">
        <w:trPr>
          <w:trHeight w:val="20"/>
        </w:trPr>
        <w:tc>
          <w:tcPr>
            <w:tcW w:w="1255" w:type="dxa"/>
          </w:tcPr>
          <w:p w14:paraId="343E939B" w14:textId="77777777" w:rsidR="000A4B7F" w:rsidRDefault="00477771">
            <w:pPr>
              <w:rPr>
                <w:sz w:val="18"/>
                <w:szCs w:val="18"/>
                <w:lang w:eastAsia="en-US"/>
              </w:rPr>
            </w:pPr>
            <w:r>
              <w:rPr>
                <w:sz w:val="18"/>
                <w:szCs w:val="18"/>
                <w:lang w:eastAsia="en-US"/>
              </w:rPr>
              <w:lastRenderedPageBreak/>
              <w:t>Ericsson [4]</w:t>
            </w:r>
          </w:p>
        </w:tc>
        <w:tc>
          <w:tcPr>
            <w:tcW w:w="8481" w:type="dxa"/>
          </w:tcPr>
          <w:p w14:paraId="343E939C" w14:textId="77777777" w:rsidR="000A4B7F" w:rsidRDefault="00477771">
            <w:pPr>
              <w:pStyle w:val="Proposal0"/>
              <w:numPr>
                <w:ilvl w:val="0"/>
                <w:numId w:val="0"/>
              </w:numPr>
              <w:spacing w:after="120" w:line="259" w:lineRule="auto"/>
              <w:ind w:left="1304" w:hanging="1304"/>
              <w:rPr>
                <w:sz w:val="18"/>
                <w:szCs w:val="18"/>
                <w:lang w:val="en-GB"/>
              </w:rPr>
            </w:pPr>
            <w:bookmarkStart w:id="32" w:name="_Toc127532328"/>
            <w:r>
              <w:rPr>
                <w:sz w:val="18"/>
                <w:szCs w:val="18"/>
                <w:lang w:val="en-GB"/>
              </w:rPr>
              <w:t>Proposal 6: Option 2: Set B is variable (e.g., different beams (pairs) patterns in each time instance/ report/measurement during training and/or inference), Set B is deterministically changed, based on the following alternatives</w:t>
            </w:r>
            <w:bookmarkEnd w:id="32"/>
          </w:p>
          <w:p w14:paraId="343E939D" w14:textId="77777777" w:rsidR="000A4B7F" w:rsidRDefault="00477771">
            <w:pPr>
              <w:pStyle w:val="Proposal0"/>
              <w:numPr>
                <w:ilvl w:val="1"/>
                <w:numId w:val="38"/>
              </w:numPr>
              <w:tabs>
                <w:tab w:val="clear" w:pos="1304"/>
              </w:tabs>
              <w:spacing w:after="120" w:line="259" w:lineRule="auto"/>
              <w:rPr>
                <w:sz w:val="18"/>
                <w:szCs w:val="18"/>
                <w:lang w:val="en-GB"/>
              </w:rPr>
            </w:pPr>
            <w:bookmarkStart w:id="33" w:name="_Toc127532329"/>
            <w:r>
              <w:rPr>
                <w:sz w:val="18"/>
                <w:szCs w:val="18"/>
                <w:lang w:val="en-GB"/>
              </w:rPr>
              <w:t>Pre-configured/pre-known pattern</w:t>
            </w:r>
            <w:bookmarkEnd w:id="33"/>
          </w:p>
          <w:p w14:paraId="343E939E" w14:textId="77777777" w:rsidR="000A4B7F" w:rsidRDefault="00477771">
            <w:pPr>
              <w:pStyle w:val="Proposal0"/>
              <w:numPr>
                <w:ilvl w:val="1"/>
                <w:numId w:val="38"/>
              </w:numPr>
              <w:tabs>
                <w:tab w:val="clear" w:pos="1304"/>
              </w:tabs>
              <w:spacing w:after="120" w:line="259" w:lineRule="auto"/>
              <w:rPr>
                <w:sz w:val="18"/>
                <w:szCs w:val="18"/>
                <w:lang w:val="en-GB"/>
              </w:rPr>
            </w:pPr>
            <w:bookmarkStart w:id="34" w:name="_Toc127532330"/>
            <w:r>
              <w:rPr>
                <w:sz w:val="18"/>
                <w:szCs w:val="18"/>
                <w:lang w:val="en-GB"/>
              </w:rPr>
              <w:t>Pre-processing of measurements (</w:t>
            </w:r>
            <w:proofErr w:type="gramStart"/>
            <w:r>
              <w:rPr>
                <w:sz w:val="18"/>
                <w:szCs w:val="18"/>
                <w:lang w:val="en-GB"/>
              </w:rPr>
              <w:t>e.g.</w:t>
            </w:r>
            <w:proofErr w:type="gramEnd"/>
            <w:r>
              <w:rPr>
                <w:sz w:val="18"/>
                <w:szCs w:val="18"/>
                <w:lang w:val="en-GB"/>
              </w:rPr>
              <w:t xml:space="preserve"> UE report K strongest beams, NW filters out K beams, etc.)</w:t>
            </w:r>
            <w:bookmarkEnd w:id="34"/>
          </w:p>
          <w:p w14:paraId="343E939F" w14:textId="77777777" w:rsidR="000A4B7F" w:rsidRDefault="00477771">
            <w:pPr>
              <w:pStyle w:val="Proposal0"/>
              <w:numPr>
                <w:ilvl w:val="1"/>
                <w:numId w:val="38"/>
              </w:numPr>
              <w:tabs>
                <w:tab w:val="clear" w:pos="1304"/>
              </w:tabs>
              <w:spacing w:after="120" w:line="259" w:lineRule="auto"/>
              <w:rPr>
                <w:sz w:val="18"/>
                <w:szCs w:val="18"/>
                <w:lang w:val="en-GB"/>
              </w:rPr>
            </w:pPr>
            <w:bookmarkStart w:id="35" w:name="_Toc127532331"/>
            <w:r>
              <w:rPr>
                <w:sz w:val="18"/>
                <w:szCs w:val="18"/>
                <w:lang w:val="en-GB"/>
              </w:rPr>
              <w:t>Combination of a) and b)</w:t>
            </w:r>
            <w:bookmarkEnd w:id="35"/>
          </w:p>
          <w:p w14:paraId="343E93A0" w14:textId="77777777" w:rsidR="000A4B7F" w:rsidRDefault="00477771">
            <w:pPr>
              <w:pStyle w:val="Proposal0"/>
              <w:numPr>
                <w:ilvl w:val="1"/>
                <w:numId w:val="38"/>
              </w:numPr>
              <w:tabs>
                <w:tab w:val="clear" w:pos="1304"/>
              </w:tabs>
              <w:spacing w:after="120" w:line="259" w:lineRule="auto"/>
              <w:rPr>
                <w:sz w:val="18"/>
                <w:szCs w:val="18"/>
                <w:lang w:val="en-GB"/>
              </w:rPr>
            </w:pPr>
            <w:bookmarkStart w:id="36" w:name="_Toc127532332"/>
            <w:r>
              <w:rPr>
                <w:sz w:val="18"/>
                <w:szCs w:val="18"/>
                <w:lang w:val="en-GB"/>
              </w:rPr>
              <w:t>#</w:t>
            </w:r>
            <w:proofErr w:type="gramStart"/>
            <w:r>
              <w:rPr>
                <w:sz w:val="18"/>
                <w:szCs w:val="18"/>
                <w:lang w:val="en-GB"/>
              </w:rPr>
              <w:t>beams</w:t>
            </w:r>
            <w:proofErr w:type="gramEnd"/>
            <w:r>
              <w:rPr>
                <w:sz w:val="18"/>
                <w:szCs w:val="18"/>
                <w:lang w:val="en-GB"/>
              </w:rPr>
              <w:t xml:space="preserve"> in Set B can be fixed or variable</w:t>
            </w:r>
            <w:bookmarkEnd w:id="36"/>
          </w:p>
          <w:p w14:paraId="343E93A1" w14:textId="77777777" w:rsidR="000A4B7F" w:rsidRDefault="00477771">
            <w:pPr>
              <w:pStyle w:val="af9"/>
              <w:widowControl/>
              <w:numPr>
                <w:ilvl w:val="1"/>
                <w:numId w:val="38"/>
              </w:numPr>
              <w:spacing w:line="259" w:lineRule="auto"/>
              <w:contextualSpacing w:val="0"/>
              <w:jc w:val="left"/>
              <w:rPr>
                <w:rFonts w:eastAsiaTheme="minorHAnsi"/>
                <w:b/>
                <w:bCs/>
                <w:sz w:val="18"/>
                <w:szCs w:val="18"/>
                <w:lang w:val="en-GB"/>
              </w:rPr>
            </w:pPr>
            <w:r>
              <w:rPr>
                <w:rFonts w:eastAsiaTheme="minorHAnsi"/>
                <w:b/>
                <w:bCs/>
                <w:sz w:val="18"/>
                <w:szCs w:val="18"/>
                <w:lang w:val="en-GB"/>
              </w:rPr>
              <w:t>Set B can be a subset of set A</w:t>
            </w:r>
          </w:p>
          <w:p w14:paraId="343E93A2" w14:textId="77777777" w:rsidR="000A4B7F" w:rsidRDefault="00477771">
            <w:pPr>
              <w:pStyle w:val="af9"/>
              <w:widowControl/>
              <w:numPr>
                <w:ilvl w:val="1"/>
                <w:numId w:val="38"/>
              </w:numPr>
              <w:spacing w:line="259" w:lineRule="auto"/>
              <w:contextualSpacing w:val="0"/>
              <w:jc w:val="left"/>
              <w:rPr>
                <w:rFonts w:eastAsiaTheme="minorHAnsi"/>
                <w:b/>
                <w:bCs/>
                <w:sz w:val="18"/>
                <w:szCs w:val="18"/>
                <w:lang w:val="en-GB"/>
              </w:rPr>
            </w:pPr>
            <w:r>
              <w:rPr>
                <w:rFonts w:eastAsiaTheme="minorHAnsi"/>
                <w:b/>
                <w:bCs/>
                <w:sz w:val="18"/>
                <w:szCs w:val="18"/>
                <w:lang w:val="en-GB"/>
              </w:rPr>
              <w:t>Companies to report how variable set B is selected</w:t>
            </w:r>
          </w:p>
          <w:p w14:paraId="343E93A3" w14:textId="77777777" w:rsidR="000A4B7F" w:rsidRDefault="00477771">
            <w:pPr>
              <w:pStyle w:val="af9"/>
              <w:widowControl/>
              <w:numPr>
                <w:ilvl w:val="2"/>
                <w:numId w:val="38"/>
              </w:numPr>
              <w:spacing w:line="259" w:lineRule="auto"/>
              <w:contextualSpacing w:val="0"/>
              <w:jc w:val="left"/>
              <w:rPr>
                <w:rFonts w:eastAsiaTheme="minorHAnsi"/>
                <w:b/>
                <w:bCs/>
                <w:sz w:val="18"/>
                <w:szCs w:val="18"/>
                <w:lang w:val="en-GB"/>
              </w:rPr>
            </w:pPr>
            <w:r>
              <w:rPr>
                <w:rFonts w:eastAsiaTheme="minorHAnsi"/>
                <w:b/>
                <w:bCs/>
                <w:sz w:val="18"/>
                <w:szCs w:val="18"/>
                <w:lang w:val="en-GB"/>
              </w:rPr>
              <w:t>Assumptions on pre-configured/pre-known/pre-processing</w:t>
            </w:r>
          </w:p>
          <w:p w14:paraId="343E93A4" w14:textId="77777777" w:rsidR="000A4B7F" w:rsidRDefault="00477771">
            <w:pPr>
              <w:pStyle w:val="af9"/>
              <w:widowControl/>
              <w:numPr>
                <w:ilvl w:val="1"/>
                <w:numId w:val="38"/>
              </w:numPr>
              <w:spacing w:line="259" w:lineRule="auto"/>
              <w:contextualSpacing w:val="0"/>
              <w:jc w:val="left"/>
              <w:rPr>
                <w:rFonts w:eastAsiaTheme="minorHAnsi"/>
                <w:b/>
                <w:bCs/>
                <w:sz w:val="18"/>
                <w:szCs w:val="18"/>
                <w:lang w:val="en-GB"/>
              </w:rPr>
            </w:pPr>
            <w:r>
              <w:rPr>
                <w:rFonts w:eastAsiaTheme="minorHAnsi"/>
                <w:b/>
                <w:bCs/>
                <w:sz w:val="18"/>
                <w:szCs w:val="18"/>
                <w:lang w:val="en-GB"/>
              </w:rPr>
              <w:t>Companies to report the number of measurements</w:t>
            </w:r>
          </w:p>
          <w:p w14:paraId="343E93A5" w14:textId="77777777" w:rsidR="000A4B7F" w:rsidRDefault="000A4B7F">
            <w:pPr>
              <w:pStyle w:val="af9"/>
              <w:widowControl/>
              <w:spacing w:line="259" w:lineRule="auto"/>
              <w:ind w:left="1440"/>
              <w:contextualSpacing w:val="0"/>
              <w:jc w:val="left"/>
              <w:rPr>
                <w:rFonts w:eastAsiaTheme="minorHAnsi"/>
                <w:b/>
                <w:bCs/>
                <w:sz w:val="18"/>
                <w:szCs w:val="18"/>
                <w:lang w:val="en-GB"/>
              </w:rPr>
            </w:pPr>
          </w:p>
          <w:p w14:paraId="343E93A6" w14:textId="77777777" w:rsidR="000A4B7F" w:rsidRDefault="00477771">
            <w:pPr>
              <w:pStyle w:val="Observation0"/>
              <w:numPr>
                <w:ilvl w:val="0"/>
                <w:numId w:val="0"/>
              </w:numPr>
              <w:tabs>
                <w:tab w:val="clear" w:pos="1304"/>
              </w:tabs>
              <w:ind w:left="360" w:hanging="360"/>
              <w:rPr>
                <w:rFonts w:ascii="Times New Roman" w:hAnsi="Times New Roman" w:cs="Times New Roman"/>
                <w:sz w:val="18"/>
                <w:szCs w:val="18"/>
              </w:rPr>
            </w:pPr>
            <w:bookmarkStart w:id="37" w:name="_Toc127537877"/>
            <w:r>
              <w:rPr>
                <w:rFonts w:ascii="Times New Roman" w:hAnsi="Times New Roman" w:cs="Times New Roman"/>
                <w:sz w:val="18"/>
                <w:szCs w:val="18"/>
              </w:rPr>
              <w:t>Observation 6: By allowing variable number of reported beams via UE pre-processing of measurements, the reporting overhead can be substantially reduced with little performance degradation.</w:t>
            </w:r>
            <w:bookmarkEnd w:id="37"/>
          </w:p>
        </w:tc>
      </w:tr>
      <w:tr w:rsidR="000A4B7F" w14:paraId="343E93AF" w14:textId="77777777">
        <w:trPr>
          <w:trHeight w:val="20"/>
        </w:trPr>
        <w:tc>
          <w:tcPr>
            <w:tcW w:w="1255" w:type="dxa"/>
          </w:tcPr>
          <w:p w14:paraId="343E93A8" w14:textId="77777777" w:rsidR="000A4B7F" w:rsidRDefault="00477771">
            <w:pPr>
              <w:rPr>
                <w:sz w:val="18"/>
                <w:szCs w:val="18"/>
                <w:lang w:eastAsia="en-US"/>
              </w:rPr>
            </w:pPr>
            <w:proofErr w:type="spellStart"/>
            <w:proofErr w:type="gramStart"/>
            <w:r>
              <w:rPr>
                <w:sz w:val="18"/>
                <w:szCs w:val="18"/>
                <w:lang w:eastAsia="en-US"/>
              </w:rPr>
              <w:t>Spreadtrum</w:t>
            </w:r>
            <w:proofErr w:type="spellEnd"/>
            <w:r>
              <w:rPr>
                <w:sz w:val="18"/>
                <w:szCs w:val="18"/>
                <w:lang w:eastAsia="en-US"/>
              </w:rPr>
              <w:t>[</w:t>
            </w:r>
            <w:proofErr w:type="gramEnd"/>
            <w:r>
              <w:rPr>
                <w:sz w:val="18"/>
                <w:szCs w:val="18"/>
                <w:lang w:eastAsia="en-US"/>
              </w:rPr>
              <w:t>5]</w:t>
            </w:r>
          </w:p>
        </w:tc>
        <w:tc>
          <w:tcPr>
            <w:tcW w:w="8481" w:type="dxa"/>
          </w:tcPr>
          <w:p w14:paraId="343E93A9" w14:textId="77777777" w:rsidR="000A4B7F" w:rsidRDefault="00477771">
            <w:pPr>
              <w:rPr>
                <w:b/>
                <w:i/>
                <w:sz w:val="18"/>
                <w:szCs w:val="18"/>
                <w:lang w:val="en-GB" w:eastAsia="ja-JP"/>
              </w:rPr>
            </w:pPr>
            <w:r>
              <w:rPr>
                <w:b/>
                <w:i/>
                <w:sz w:val="18"/>
                <w:szCs w:val="18"/>
              </w:rPr>
              <w:t xml:space="preserve">Proposal 1: For both BM-Case1 and BM-Case2, </w:t>
            </w:r>
            <w:r>
              <w:rPr>
                <w:rFonts w:hint="eastAsia"/>
                <w:b/>
                <w:i/>
                <w:sz w:val="18"/>
                <w:szCs w:val="18"/>
              </w:rPr>
              <w:t>m</w:t>
            </w:r>
            <w:r>
              <w:rPr>
                <w:b/>
                <w:i/>
                <w:sz w:val="18"/>
                <w:szCs w:val="18"/>
              </w:rPr>
              <w:t xml:space="preserve">ore details about the composition of set A/B </w:t>
            </w:r>
            <w:r>
              <w:rPr>
                <w:rFonts w:hint="eastAsia"/>
                <w:b/>
                <w:i/>
                <w:sz w:val="18"/>
                <w:szCs w:val="18"/>
              </w:rPr>
              <w:t>should</w:t>
            </w:r>
            <w:r>
              <w:rPr>
                <w:b/>
                <w:i/>
                <w:sz w:val="18"/>
                <w:szCs w:val="18"/>
              </w:rPr>
              <w:t xml:space="preserve"> </w:t>
            </w:r>
            <w:r>
              <w:rPr>
                <w:rFonts w:hint="eastAsia"/>
                <w:b/>
                <w:i/>
                <w:sz w:val="18"/>
                <w:szCs w:val="18"/>
              </w:rPr>
              <w:t>be</w:t>
            </w:r>
            <w:r>
              <w:rPr>
                <w:b/>
                <w:i/>
                <w:sz w:val="18"/>
                <w:szCs w:val="18"/>
              </w:rPr>
              <w:t xml:space="preserve"> provided to facilitate the comparison of simulation results</w:t>
            </w:r>
            <w:r>
              <w:rPr>
                <w:b/>
                <w:i/>
                <w:sz w:val="18"/>
                <w:szCs w:val="18"/>
                <w:lang w:val="en-GB" w:eastAsia="ja-JP"/>
              </w:rPr>
              <w:t>.</w:t>
            </w:r>
          </w:p>
          <w:p w14:paraId="343E93AA" w14:textId="77777777" w:rsidR="000A4B7F" w:rsidRDefault="00477771" w:rsidP="00AF5AF9">
            <w:pPr>
              <w:ind w:left="177" w:hangingChars="100" w:hanging="177"/>
              <w:rPr>
                <w:b/>
                <w:i/>
                <w:sz w:val="18"/>
                <w:szCs w:val="18"/>
              </w:rPr>
            </w:pPr>
            <w:r>
              <w:rPr>
                <w:b/>
                <w:i/>
                <w:sz w:val="18"/>
                <w:szCs w:val="18"/>
              </w:rPr>
              <w:t>Observation 1</w:t>
            </w:r>
            <w:r>
              <w:rPr>
                <w:rFonts w:hint="eastAsia"/>
                <w:b/>
                <w:i/>
                <w:sz w:val="18"/>
                <w:szCs w:val="18"/>
              </w:rPr>
              <w:t>：</w:t>
            </w:r>
            <w:r>
              <w:rPr>
                <w:rFonts w:hint="eastAsia"/>
                <w:b/>
                <w:i/>
                <w:sz w:val="18"/>
                <w:szCs w:val="18"/>
              </w:rPr>
              <w:t>F</w:t>
            </w:r>
            <w:r>
              <w:rPr>
                <w:b/>
                <w:i/>
                <w:sz w:val="18"/>
                <w:szCs w:val="18"/>
              </w:rPr>
              <w:t>or the composition of set A/B</w:t>
            </w:r>
            <w:r>
              <w:rPr>
                <w:b/>
                <w:i/>
                <w:sz w:val="18"/>
                <w:szCs w:val="18"/>
                <w:lang w:eastAsia="ja-JP"/>
              </w:rPr>
              <w:t xml:space="preserve">, </w:t>
            </w:r>
            <w:r>
              <w:rPr>
                <w:b/>
                <w:i/>
                <w:sz w:val="18"/>
                <w:szCs w:val="18"/>
                <w:lang w:val="en-GB" w:eastAsia="ja-JP"/>
              </w:rPr>
              <w:t>Alt2 requires more complex operations than Alt1</w:t>
            </w:r>
            <w:r>
              <w:rPr>
                <w:b/>
                <w:i/>
                <w:sz w:val="18"/>
                <w:szCs w:val="18"/>
              </w:rPr>
              <w:t>.</w:t>
            </w:r>
          </w:p>
          <w:p w14:paraId="343E93AB" w14:textId="77777777" w:rsidR="000A4B7F" w:rsidRDefault="00477771" w:rsidP="00AF5AF9">
            <w:pPr>
              <w:ind w:left="177" w:hangingChars="100" w:hanging="177"/>
              <w:rPr>
                <w:b/>
                <w:i/>
                <w:color w:val="4472C4" w:themeColor="accent5"/>
                <w:sz w:val="18"/>
                <w:szCs w:val="18"/>
              </w:rPr>
            </w:pPr>
            <w:r>
              <w:rPr>
                <w:b/>
                <w:i/>
                <w:color w:val="4472C4" w:themeColor="accent5"/>
                <w:sz w:val="18"/>
                <w:szCs w:val="18"/>
              </w:rPr>
              <w:t>FL: Alt1: Set A =! Set B, Alt 2= Set B is a Subset of Set A,</w:t>
            </w:r>
          </w:p>
          <w:p w14:paraId="343E93AC" w14:textId="77777777" w:rsidR="000A4B7F" w:rsidRDefault="00477771">
            <w:pPr>
              <w:rPr>
                <w:b/>
                <w:i/>
                <w:sz w:val="18"/>
                <w:szCs w:val="18"/>
              </w:rPr>
            </w:pPr>
            <w:r>
              <w:rPr>
                <w:b/>
                <w:i/>
                <w:sz w:val="18"/>
                <w:szCs w:val="18"/>
              </w:rPr>
              <w:t xml:space="preserve">Proposal 2: </w:t>
            </w:r>
            <w:r>
              <w:rPr>
                <w:rFonts w:ascii="Times" w:hAnsi="Times"/>
                <w:b/>
                <w:i/>
                <w:sz w:val="18"/>
                <w:szCs w:val="18"/>
              </w:rPr>
              <w:t>For the selection of Set B of beams (pairs).</w:t>
            </w:r>
          </w:p>
          <w:p w14:paraId="343E93AD" w14:textId="77777777" w:rsidR="000A4B7F" w:rsidRDefault="00477771">
            <w:pPr>
              <w:pStyle w:val="af9"/>
              <w:widowControl/>
              <w:numPr>
                <w:ilvl w:val="0"/>
                <w:numId w:val="39"/>
              </w:numPr>
              <w:autoSpaceDE w:val="0"/>
              <w:autoSpaceDN w:val="0"/>
              <w:adjustRightInd w:val="0"/>
              <w:snapToGrid w:val="0"/>
              <w:spacing w:before="60" w:after="60" w:line="300" w:lineRule="auto"/>
              <w:contextualSpacing w:val="0"/>
              <w:rPr>
                <w:b/>
                <w:i/>
                <w:sz w:val="18"/>
                <w:szCs w:val="18"/>
              </w:rPr>
            </w:pPr>
            <w:r>
              <w:rPr>
                <w:b/>
                <w:i/>
                <w:sz w:val="18"/>
                <w:szCs w:val="18"/>
              </w:rPr>
              <w:t xml:space="preserve">If AI/ML inference is at NW side, </w:t>
            </w:r>
            <w:r>
              <w:rPr>
                <w:b/>
                <w:i/>
                <w:sz w:val="18"/>
                <w:szCs w:val="18"/>
                <w:lang w:val="en-GB" w:eastAsia="ja-JP"/>
              </w:rPr>
              <w:t>beams in Set B can be determined by NW implementation.</w:t>
            </w:r>
          </w:p>
          <w:p w14:paraId="343E93AE" w14:textId="77777777" w:rsidR="000A4B7F" w:rsidRDefault="00477771">
            <w:pPr>
              <w:pStyle w:val="af9"/>
              <w:widowControl/>
              <w:numPr>
                <w:ilvl w:val="0"/>
                <w:numId w:val="39"/>
              </w:numPr>
              <w:autoSpaceDE w:val="0"/>
              <w:autoSpaceDN w:val="0"/>
              <w:adjustRightInd w:val="0"/>
              <w:snapToGrid w:val="0"/>
              <w:spacing w:before="60" w:after="60" w:line="300" w:lineRule="auto"/>
              <w:contextualSpacing w:val="0"/>
              <w:rPr>
                <w:b/>
                <w:i/>
                <w:sz w:val="18"/>
                <w:szCs w:val="18"/>
              </w:rPr>
            </w:pPr>
            <w:r>
              <w:rPr>
                <w:b/>
                <w:i/>
                <w:sz w:val="18"/>
                <w:szCs w:val="18"/>
              </w:rPr>
              <w:t xml:space="preserve">If AI/ML inference is at UE side, </w:t>
            </w:r>
            <w:r>
              <w:rPr>
                <w:b/>
                <w:i/>
                <w:sz w:val="18"/>
                <w:szCs w:val="18"/>
                <w:lang w:val="en-GB" w:eastAsia="ja-JP"/>
              </w:rPr>
              <w:t>beams in Set B can be determined with a fix pattern.</w:t>
            </w:r>
          </w:p>
        </w:tc>
      </w:tr>
      <w:tr w:rsidR="000A4B7F" w14:paraId="343E93B2" w14:textId="77777777">
        <w:trPr>
          <w:trHeight w:val="20"/>
        </w:trPr>
        <w:tc>
          <w:tcPr>
            <w:tcW w:w="1255" w:type="dxa"/>
          </w:tcPr>
          <w:p w14:paraId="343E93B0" w14:textId="77777777" w:rsidR="000A4B7F" w:rsidRDefault="00477771">
            <w:pPr>
              <w:rPr>
                <w:sz w:val="18"/>
                <w:szCs w:val="18"/>
                <w:lang w:eastAsia="en-US"/>
              </w:rPr>
            </w:pPr>
            <w:r>
              <w:rPr>
                <w:sz w:val="18"/>
                <w:szCs w:val="18"/>
                <w:lang w:eastAsia="en-US"/>
              </w:rPr>
              <w:t>OPPO [6]</w:t>
            </w:r>
          </w:p>
        </w:tc>
        <w:tc>
          <w:tcPr>
            <w:tcW w:w="8481" w:type="dxa"/>
          </w:tcPr>
          <w:p w14:paraId="343E93B1" w14:textId="77777777" w:rsidR="000A4B7F" w:rsidRDefault="00477771">
            <w:pPr>
              <w:spacing w:afterLines="50" w:after="156"/>
              <w:rPr>
                <w:b/>
                <w:sz w:val="18"/>
                <w:szCs w:val="18"/>
              </w:rPr>
            </w:pPr>
            <w:r>
              <w:rPr>
                <w:b/>
                <w:sz w:val="18"/>
                <w:szCs w:val="18"/>
              </w:rPr>
              <w:t>Observation 1: fixed Set B across training and inference phases has the potential to provide more stable and accurate performance for beam prediction when compared with variable Set B.</w:t>
            </w:r>
          </w:p>
        </w:tc>
      </w:tr>
      <w:tr w:rsidR="000A4B7F" w14:paraId="343E93BD" w14:textId="77777777">
        <w:trPr>
          <w:trHeight w:val="20"/>
        </w:trPr>
        <w:tc>
          <w:tcPr>
            <w:tcW w:w="1255" w:type="dxa"/>
          </w:tcPr>
          <w:p w14:paraId="343E93B3" w14:textId="77777777" w:rsidR="000A4B7F" w:rsidRDefault="00477771">
            <w:pPr>
              <w:rPr>
                <w:sz w:val="18"/>
                <w:szCs w:val="18"/>
                <w:lang w:eastAsia="en-US"/>
              </w:rPr>
            </w:pPr>
            <w:r>
              <w:rPr>
                <w:sz w:val="18"/>
                <w:szCs w:val="18"/>
                <w:lang w:eastAsia="en-US"/>
              </w:rPr>
              <w:t>Vivo [8]</w:t>
            </w:r>
          </w:p>
        </w:tc>
        <w:tc>
          <w:tcPr>
            <w:tcW w:w="8481" w:type="dxa"/>
          </w:tcPr>
          <w:p w14:paraId="343E93B4" w14:textId="77777777" w:rsidR="000A4B7F" w:rsidRDefault="00477771">
            <w:pPr>
              <w:rPr>
                <w:b/>
                <w:i/>
                <w:sz w:val="18"/>
                <w:szCs w:val="18"/>
              </w:rPr>
            </w:pPr>
            <w:r>
              <w:rPr>
                <w:b/>
                <w:i/>
                <w:sz w:val="18"/>
                <w:szCs w:val="18"/>
              </w:rPr>
              <w:t>Observation 1:</w:t>
            </w:r>
            <w:r>
              <w:rPr>
                <w:b/>
                <w:i/>
                <w:sz w:val="18"/>
                <w:szCs w:val="18"/>
              </w:rPr>
              <w:tab/>
              <w:t>Fixed pattern selection scheme with different fixed patterns brings tremendous performance difference.</w:t>
            </w:r>
          </w:p>
          <w:p w14:paraId="343E93B5" w14:textId="77777777" w:rsidR="000A4B7F" w:rsidRDefault="00477771">
            <w:pPr>
              <w:rPr>
                <w:b/>
                <w:i/>
                <w:sz w:val="18"/>
                <w:szCs w:val="18"/>
              </w:rPr>
            </w:pPr>
            <w:r>
              <w:rPr>
                <w:b/>
                <w:i/>
                <w:sz w:val="18"/>
                <w:szCs w:val="18"/>
              </w:rPr>
              <w:t>Observation 2:</w:t>
            </w:r>
            <w:r>
              <w:rPr>
                <w:b/>
                <w:i/>
                <w:sz w:val="18"/>
                <w:szCs w:val="18"/>
              </w:rPr>
              <w:tab/>
              <w:t>Better performance gain can be obtained for one fixed pattern selected by well-designed rule or enumerated with predefined searching criterion.</w:t>
            </w:r>
          </w:p>
          <w:p w14:paraId="343E93B6" w14:textId="77777777" w:rsidR="000A4B7F" w:rsidRDefault="00477771">
            <w:pPr>
              <w:rPr>
                <w:b/>
                <w:i/>
                <w:sz w:val="18"/>
                <w:szCs w:val="18"/>
              </w:rPr>
            </w:pPr>
            <w:r>
              <w:rPr>
                <w:b/>
                <w:i/>
                <w:sz w:val="18"/>
                <w:szCs w:val="18"/>
              </w:rPr>
              <w:t>Observation 3:</w:t>
            </w:r>
            <w:r>
              <w:rPr>
                <w:b/>
                <w:i/>
                <w:sz w:val="18"/>
                <w:szCs w:val="18"/>
              </w:rPr>
              <w:tab/>
              <w:t>The performance with different training and validation fixed patterns is quite poor and not acceptable, i.e., fixed set B selection scheme suffers serious generalization issue.</w:t>
            </w:r>
          </w:p>
          <w:p w14:paraId="343E93B7" w14:textId="77777777" w:rsidR="000A4B7F" w:rsidRDefault="00477771">
            <w:pPr>
              <w:rPr>
                <w:b/>
                <w:i/>
                <w:sz w:val="18"/>
                <w:szCs w:val="18"/>
              </w:rPr>
            </w:pPr>
            <w:r>
              <w:rPr>
                <w:b/>
                <w:i/>
                <w:sz w:val="18"/>
                <w:szCs w:val="18"/>
              </w:rPr>
              <w:t>Proposal 5:</w:t>
            </w:r>
            <w:r>
              <w:rPr>
                <w:b/>
                <w:i/>
                <w:sz w:val="18"/>
                <w:szCs w:val="18"/>
              </w:rPr>
              <w:tab/>
              <w:t xml:space="preserve">Unless an excellent generalization performance can be proved in option 1, </w:t>
            </w:r>
            <w:proofErr w:type="gramStart"/>
            <w:r>
              <w:rPr>
                <w:b/>
                <w:i/>
                <w:sz w:val="18"/>
                <w:szCs w:val="18"/>
              </w:rPr>
              <w:t>i.e.</w:t>
            </w:r>
            <w:proofErr w:type="gramEnd"/>
            <w:r>
              <w:rPr>
                <w:b/>
                <w:i/>
                <w:sz w:val="18"/>
                <w:szCs w:val="18"/>
              </w:rPr>
              <w:t xml:space="preserve"> a fixed pattern </w:t>
            </w:r>
            <w:r>
              <w:rPr>
                <w:b/>
                <w:i/>
                <w:sz w:val="18"/>
                <w:szCs w:val="18"/>
              </w:rPr>
              <w:lastRenderedPageBreak/>
              <w:t>in Set B for training and same fixed pattern in Set B for validation, fixed set B selection scheme should be deprioritized.</w:t>
            </w:r>
          </w:p>
          <w:p w14:paraId="343E93B8" w14:textId="77777777" w:rsidR="000A4B7F" w:rsidRDefault="00477771">
            <w:pPr>
              <w:rPr>
                <w:b/>
                <w:i/>
                <w:sz w:val="18"/>
                <w:szCs w:val="18"/>
              </w:rPr>
            </w:pPr>
            <w:r>
              <w:rPr>
                <w:b/>
                <w:i/>
                <w:sz w:val="18"/>
                <w:szCs w:val="18"/>
              </w:rPr>
              <w:t>Observation 5:</w:t>
            </w:r>
            <w:r>
              <w:rPr>
                <w:b/>
                <w:i/>
                <w:sz w:val="18"/>
                <w:szCs w:val="18"/>
              </w:rPr>
              <w:tab/>
              <w:t>Random pattern selection scheme, which allows multiple random patterns in training, can improve generalization performance as well as beam management related performance if compared to mismatched pattern with always using one pattern in training.</w:t>
            </w:r>
          </w:p>
          <w:p w14:paraId="343E93B9" w14:textId="77777777" w:rsidR="000A4B7F" w:rsidRDefault="00477771">
            <w:pPr>
              <w:rPr>
                <w:b/>
                <w:i/>
                <w:sz w:val="18"/>
                <w:szCs w:val="18"/>
              </w:rPr>
            </w:pPr>
            <w:r>
              <w:rPr>
                <w:b/>
                <w:i/>
                <w:sz w:val="18"/>
                <w:szCs w:val="18"/>
              </w:rPr>
              <w:t>Observation 6:</w:t>
            </w:r>
            <w:r>
              <w:rPr>
                <w:b/>
                <w:i/>
                <w:sz w:val="18"/>
                <w:szCs w:val="18"/>
              </w:rPr>
              <w:tab/>
              <w:t>Set B with random beam patterns still suffers tremendous performance deterioration due to huge number of combinations of selecting a target number of beams from total beam pairs.</w:t>
            </w:r>
          </w:p>
          <w:p w14:paraId="343E93BA" w14:textId="77777777" w:rsidR="000A4B7F" w:rsidRDefault="00477771">
            <w:pPr>
              <w:rPr>
                <w:b/>
                <w:i/>
                <w:sz w:val="18"/>
                <w:szCs w:val="18"/>
              </w:rPr>
            </w:pPr>
            <w:r>
              <w:rPr>
                <w:b/>
                <w:i/>
                <w:sz w:val="18"/>
                <w:szCs w:val="18"/>
              </w:rPr>
              <w:t>Observation 7:</w:t>
            </w:r>
            <w:r>
              <w:rPr>
                <w:b/>
                <w:i/>
                <w:sz w:val="18"/>
                <w:szCs w:val="18"/>
              </w:rPr>
              <w:tab/>
              <w:t>Although certain performance loss can be observed from Set B with pre-configured patterns in comparison with fixed pattern scheme, it has a significant increase compared to random pattern scheme.</w:t>
            </w:r>
          </w:p>
          <w:p w14:paraId="343E93BB" w14:textId="77777777" w:rsidR="000A4B7F" w:rsidRDefault="00477771">
            <w:pPr>
              <w:rPr>
                <w:b/>
                <w:i/>
                <w:sz w:val="18"/>
                <w:szCs w:val="18"/>
              </w:rPr>
            </w:pPr>
            <w:r>
              <w:rPr>
                <w:b/>
                <w:i/>
                <w:sz w:val="18"/>
                <w:szCs w:val="18"/>
              </w:rPr>
              <w:t>Observation 8:</w:t>
            </w:r>
            <w:r>
              <w:rPr>
                <w:b/>
                <w:i/>
                <w:sz w:val="18"/>
                <w:szCs w:val="18"/>
              </w:rPr>
              <w:tab/>
              <w:t xml:space="preserve">Beam prediction performance deteriorates along with the increase of the number of pre-configured patterns. </w:t>
            </w:r>
          </w:p>
          <w:p w14:paraId="343E93BC" w14:textId="77777777" w:rsidR="000A4B7F" w:rsidRDefault="00477771">
            <w:pPr>
              <w:rPr>
                <w:b/>
                <w:i/>
                <w:sz w:val="18"/>
                <w:szCs w:val="18"/>
              </w:rPr>
            </w:pPr>
            <w:r>
              <w:rPr>
                <w:b/>
                <w:i/>
                <w:sz w:val="18"/>
                <w:szCs w:val="18"/>
              </w:rPr>
              <w:t>Proposal 6:</w:t>
            </w:r>
            <w:r>
              <w:rPr>
                <w:b/>
                <w:i/>
                <w:sz w:val="18"/>
                <w:szCs w:val="18"/>
              </w:rPr>
              <w:tab/>
              <w:t xml:space="preserve">Support pre-configured patterns of Set B with a limitation to the number of best X predefined beam patterns, </w:t>
            </w:r>
            <w:proofErr w:type="gramStart"/>
            <w:r>
              <w:rPr>
                <w:b/>
                <w:i/>
                <w:sz w:val="18"/>
                <w:szCs w:val="18"/>
              </w:rPr>
              <w:t>i.e.</w:t>
            </w:r>
            <w:proofErr w:type="gramEnd"/>
            <w:r>
              <w:rPr>
                <w:b/>
                <w:i/>
                <w:sz w:val="18"/>
                <w:szCs w:val="18"/>
              </w:rPr>
              <w:t xml:space="preserve"> option 2B.</w:t>
            </w:r>
          </w:p>
        </w:tc>
      </w:tr>
      <w:tr w:rsidR="000A4B7F" w14:paraId="343E93C0" w14:textId="77777777">
        <w:trPr>
          <w:trHeight w:val="20"/>
        </w:trPr>
        <w:tc>
          <w:tcPr>
            <w:tcW w:w="1255" w:type="dxa"/>
          </w:tcPr>
          <w:p w14:paraId="343E93BE" w14:textId="77777777" w:rsidR="000A4B7F" w:rsidRDefault="00477771">
            <w:pPr>
              <w:rPr>
                <w:sz w:val="18"/>
                <w:szCs w:val="18"/>
                <w:lang w:eastAsia="en-US"/>
              </w:rPr>
            </w:pPr>
            <w:r>
              <w:rPr>
                <w:sz w:val="18"/>
                <w:szCs w:val="18"/>
                <w:lang w:eastAsia="en-US"/>
              </w:rPr>
              <w:lastRenderedPageBreak/>
              <w:t>LGE [9]</w:t>
            </w:r>
          </w:p>
        </w:tc>
        <w:tc>
          <w:tcPr>
            <w:tcW w:w="8481" w:type="dxa"/>
          </w:tcPr>
          <w:p w14:paraId="343E93BF" w14:textId="77777777" w:rsidR="000A4B7F" w:rsidRDefault="00477771">
            <w:pPr>
              <w:spacing w:before="100" w:beforeAutospacing="1" w:after="100" w:afterAutospacing="1" w:line="360" w:lineRule="auto"/>
              <w:contextualSpacing/>
              <w:rPr>
                <w:bCs/>
              </w:rPr>
            </w:pPr>
            <w:r>
              <w:rPr>
                <w:b/>
                <w:sz w:val="18"/>
                <w:szCs w:val="18"/>
              </w:rPr>
              <w:t>Proposal 3. For selection of Set B of beams, Option 1 can be considered as a baseline</w:t>
            </w:r>
            <w:r>
              <w:rPr>
                <w:b/>
              </w:rPr>
              <w:t xml:space="preserve">. </w:t>
            </w:r>
          </w:p>
        </w:tc>
      </w:tr>
      <w:tr w:rsidR="000A4B7F" w14:paraId="343E93C9" w14:textId="77777777">
        <w:trPr>
          <w:trHeight w:val="20"/>
        </w:trPr>
        <w:tc>
          <w:tcPr>
            <w:tcW w:w="1255" w:type="dxa"/>
          </w:tcPr>
          <w:p w14:paraId="343E93C1" w14:textId="77777777" w:rsidR="000A4B7F" w:rsidRDefault="00477771">
            <w:pPr>
              <w:rPr>
                <w:sz w:val="18"/>
                <w:szCs w:val="18"/>
                <w:lang w:eastAsia="en-US"/>
              </w:rPr>
            </w:pPr>
            <w:r>
              <w:rPr>
                <w:sz w:val="18"/>
                <w:szCs w:val="18"/>
                <w:lang w:eastAsia="en-US"/>
              </w:rPr>
              <w:t>Xiaomi [10]</w:t>
            </w:r>
          </w:p>
        </w:tc>
        <w:tc>
          <w:tcPr>
            <w:tcW w:w="8481" w:type="dxa"/>
          </w:tcPr>
          <w:p w14:paraId="343E93C2" w14:textId="77777777" w:rsidR="000A4B7F" w:rsidRDefault="00477771">
            <w:pPr>
              <w:suppressAutoHyphens/>
              <w:spacing w:beforeLines="50" w:before="156"/>
              <w:textAlignment w:val="baseline"/>
              <w:rPr>
                <w:b/>
                <w:i/>
              </w:rPr>
            </w:pPr>
            <w:r>
              <w:rPr>
                <w:b/>
                <w:i/>
              </w:rPr>
              <w:t>Observation 1</w:t>
            </w:r>
            <w:r>
              <w:rPr>
                <w:rFonts w:hint="eastAsia"/>
                <w:b/>
                <w:i/>
              </w:rPr>
              <w:t>:</w:t>
            </w:r>
            <w:r>
              <w:rPr>
                <w:b/>
                <w:i/>
              </w:rPr>
              <w:t xml:space="preserve"> AI based beam prediction in spatial domain can </w:t>
            </w:r>
            <w:r>
              <w:rPr>
                <w:rFonts w:hint="eastAsia"/>
                <w:b/>
                <w:i/>
              </w:rPr>
              <w:t>provide</w:t>
            </w:r>
            <w:r>
              <w:rPr>
                <w:b/>
                <w:i/>
              </w:rPr>
              <w:t xml:space="preserve"> good performance. And the performance can be further improved by inputting corresponding beam pair ID in addition to measured L1-RSRP or by inputting L1-RSRP of same beam pair IDs. </w:t>
            </w:r>
          </w:p>
          <w:p w14:paraId="343E93C3" w14:textId="77777777" w:rsidR="000A4B7F" w:rsidRDefault="000A4B7F">
            <w:pPr>
              <w:widowControl/>
              <w:autoSpaceDE w:val="0"/>
              <w:autoSpaceDN w:val="0"/>
              <w:adjustRightInd w:val="0"/>
              <w:snapToGrid w:val="0"/>
              <w:jc w:val="left"/>
              <w:rPr>
                <w:b/>
                <w:i/>
                <w:sz w:val="18"/>
                <w:szCs w:val="18"/>
              </w:rPr>
            </w:pPr>
          </w:p>
          <w:p w14:paraId="343E93C4" w14:textId="77777777" w:rsidR="000A4B7F" w:rsidRDefault="00477771">
            <w:pPr>
              <w:rPr>
                <w:u w:val="single"/>
              </w:rPr>
            </w:pPr>
            <w:r>
              <w:rPr>
                <w:b/>
                <w:i/>
              </w:rPr>
              <w:t>Observation 3</w:t>
            </w:r>
            <w:r>
              <w:rPr>
                <w:rFonts w:hint="eastAsia"/>
                <w:b/>
                <w:i/>
              </w:rPr>
              <w:t>:</w:t>
            </w:r>
            <w:r>
              <w:rPr>
                <w:b/>
                <w:i/>
              </w:rPr>
              <w:t xml:space="preserve"> different fixed set B with </w:t>
            </w:r>
            <w:r>
              <w:rPr>
                <w:b/>
                <w:i/>
                <w:u w:val="single"/>
              </w:rPr>
              <w:t>continual beam pair ID</w:t>
            </w:r>
            <w:r>
              <w:rPr>
                <w:b/>
                <w:i/>
              </w:rPr>
              <w:t xml:space="preserve"> can provide almost same performance, but different set B in pre-configured set of set B results in some performance loss because of low generalization capability among different fixed set B. </w:t>
            </w:r>
          </w:p>
          <w:p w14:paraId="343E93C5" w14:textId="77777777" w:rsidR="000A4B7F" w:rsidRDefault="00477771">
            <w:pPr>
              <w:rPr>
                <w:b/>
                <w:i/>
              </w:rPr>
            </w:pPr>
            <w:r>
              <w:rPr>
                <w:b/>
                <w:i/>
              </w:rPr>
              <w:t>Observation 4</w:t>
            </w:r>
            <w:r>
              <w:rPr>
                <w:rFonts w:hint="eastAsia"/>
                <w:b/>
                <w:i/>
              </w:rPr>
              <w:t>:</w:t>
            </w:r>
            <w:r>
              <w:rPr>
                <w:b/>
                <w:i/>
              </w:rPr>
              <w:t xml:space="preserve"> different fixed set B with </w:t>
            </w:r>
            <w:r>
              <w:rPr>
                <w:b/>
                <w:i/>
                <w:u w:val="single"/>
              </w:rPr>
              <w:t>non-continual beam pair ID</w:t>
            </w:r>
            <w:r>
              <w:rPr>
                <w:b/>
                <w:i/>
              </w:rPr>
              <w:t xml:space="preserve"> can </w:t>
            </w:r>
            <w:r>
              <w:rPr>
                <w:b/>
                <w:i/>
                <w:u w:val="single"/>
              </w:rPr>
              <w:t>provide almost same performance</w:t>
            </w:r>
            <w:r>
              <w:rPr>
                <w:b/>
                <w:i/>
              </w:rPr>
              <w:t xml:space="preserve">, and different set B in </w:t>
            </w:r>
            <w:r>
              <w:rPr>
                <w:b/>
                <w:i/>
                <w:u w:val="single"/>
              </w:rPr>
              <w:t xml:space="preserve">pre-configured set of set B results in only few </w:t>
            </w:r>
            <w:proofErr w:type="gramStart"/>
            <w:r>
              <w:rPr>
                <w:b/>
                <w:i/>
                <w:u w:val="single"/>
              </w:rPr>
              <w:t>performance</w:t>
            </w:r>
            <w:proofErr w:type="gramEnd"/>
            <w:r>
              <w:rPr>
                <w:b/>
                <w:i/>
                <w:u w:val="single"/>
              </w:rPr>
              <w:t xml:space="preserve"> loss</w:t>
            </w:r>
            <w:r>
              <w:rPr>
                <w:b/>
                <w:i/>
              </w:rPr>
              <w:t xml:space="preserve"> because of good generalization capability among different fixed set B. </w:t>
            </w:r>
          </w:p>
          <w:p w14:paraId="343E93C6" w14:textId="77777777" w:rsidR="000A4B7F" w:rsidRDefault="00477771">
            <w:pPr>
              <w:rPr>
                <w:b/>
                <w:i/>
              </w:rPr>
            </w:pPr>
            <w:r>
              <w:rPr>
                <w:b/>
                <w:i/>
              </w:rPr>
              <w:t>Observation 5</w:t>
            </w:r>
            <w:r>
              <w:rPr>
                <w:rFonts w:hint="eastAsia"/>
                <w:b/>
                <w:i/>
              </w:rPr>
              <w:t>:</w:t>
            </w:r>
            <w:r>
              <w:rPr>
                <w:b/>
                <w:i/>
              </w:rPr>
              <w:t xml:space="preserve"> Fixed set B with </w:t>
            </w:r>
            <w:r>
              <w:rPr>
                <w:b/>
                <w:i/>
                <w:u w:val="single"/>
              </w:rPr>
              <w:t>non-continual bam pair</w:t>
            </w:r>
            <w:r>
              <w:rPr>
                <w:b/>
                <w:i/>
              </w:rPr>
              <w:t xml:space="preserve"> ID can </w:t>
            </w:r>
            <w:r>
              <w:rPr>
                <w:b/>
                <w:i/>
                <w:u w:val="single"/>
              </w:rPr>
              <w:t>provide better performance</w:t>
            </w:r>
            <w:r>
              <w:rPr>
                <w:b/>
                <w:i/>
              </w:rPr>
              <w:t xml:space="preserve"> than that of fixed set B with </w:t>
            </w:r>
            <w:r>
              <w:rPr>
                <w:b/>
                <w:i/>
                <w:u w:val="single"/>
              </w:rPr>
              <w:t>continual beam pair ID</w:t>
            </w:r>
            <w:r>
              <w:rPr>
                <w:b/>
                <w:i/>
              </w:rPr>
              <w:t xml:space="preserve"> since non-continual beam pair ID covers more Rx beams.</w:t>
            </w:r>
          </w:p>
          <w:p w14:paraId="343E93C7" w14:textId="77777777" w:rsidR="000A4B7F" w:rsidRDefault="00477771">
            <w:pPr>
              <w:rPr>
                <w:u w:val="single"/>
              </w:rPr>
            </w:pPr>
            <w:r>
              <w:rPr>
                <w:b/>
                <w:i/>
              </w:rPr>
              <w:t xml:space="preserve">Proposal 4: Different fixed set B consists of L1-RSRP with more Rx beams should be considered with high priority. </w:t>
            </w:r>
          </w:p>
          <w:p w14:paraId="343E93C8" w14:textId="77777777" w:rsidR="000A4B7F" w:rsidRDefault="000A4B7F">
            <w:pPr>
              <w:widowControl/>
              <w:autoSpaceDE w:val="0"/>
              <w:autoSpaceDN w:val="0"/>
              <w:adjustRightInd w:val="0"/>
              <w:snapToGrid w:val="0"/>
              <w:jc w:val="left"/>
              <w:rPr>
                <w:b/>
                <w:i/>
                <w:sz w:val="18"/>
                <w:szCs w:val="18"/>
              </w:rPr>
            </w:pPr>
          </w:p>
        </w:tc>
      </w:tr>
      <w:tr w:rsidR="000A4B7F" w14:paraId="343E93CE" w14:textId="77777777">
        <w:trPr>
          <w:trHeight w:val="20"/>
        </w:trPr>
        <w:tc>
          <w:tcPr>
            <w:tcW w:w="1255" w:type="dxa"/>
          </w:tcPr>
          <w:p w14:paraId="343E93CA" w14:textId="77777777" w:rsidR="000A4B7F" w:rsidRDefault="00477771">
            <w:pPr>
              <w:rPr>
                <w:sz w:val="18"/>
                <w:szCs w:val="18"/>
                <w:lang w:eastAsia="en-US"/>
              </w:rPr>
            </w:pPr>
            <w:proofErr w:type="spellStart"/>
            <w:r>
              <w:rPr>
                <w:sz w:val="18"/>
                <w:szCs w:val="18"/>
                <w:lang w:eastAsia="en-US"/>
              </w:rPr>
              <w:t>InterDigital</w:t>
            </w:r>
            <w:proofErr w:type="spellEnd"/>
            <w:r>
              <w:rPr>
                <w:sz w:val="18"/>
                <w:szCs w:val="18"/>
                <w:lang w:eastAsia="en-US"/>
              </w:rPr>
              <w:t xml:space="preserve"> [11]</w:t>
            </w:r>
          </w:p>
        </w:tc>
        <w:tc>
          <w:tcPr>
            <w:tcW w:w="8481" w:type="dxa"/>
          </w:tcPr>
          <w:p w14:paraId="343E93CB" w14:textId="77777777" w:rsidR="000A4B7F" w:rsidRDefault="00477771">
            <w:pPr>
              <w:spacing w:line="276" w:lineRule="auto"/>
              <w:rPr>
                <w:rFonts w:ascii="Arial" w:hAnsi="Arial" w:cs="Arial"/>
                <w:sz w:val="18"/>
                <w:szCs w:val="18"/>
                <w:lang w:val="en-GB"/>
              </w:rPr>
            </w:pPr>
            <w:r>
              <w:rPr>
                <w:rFonts w:ascii="Arial" w:hAnsi="Arial" w:cs="Arial"/>
                <w:b/>
                <w:bCs/>
                <w:i/>
                <w:iCs/>
                <w:sz w:val="18"/>
                <w:szCs w:val="18"/>
              </w:rPr>
              <w:t>Observation 6:</w:t>
            </w:r>
            <w:r>
              <w:rPr>
                <w:rFonts w:ascii="Arial" w:hAnsi="Arial" w:cs="Arial"/>
                <w:i/>
                <w:iCs/>
                <w:sz w:val="18"/>
                <w:szCs w:val="18"/>
              </w:rPr>
              <w:t xml:space="preserve"> </w:t>
            </w:r>
            <w:r>
              <w:rPr>
                <w:rFonts w:ascii="Arial" w:hAnsi="Arial" w:cs="Arial"/>
                <w:i/>
                <w:iCs/>
                <w:sz w:val="18"/>
                <w:szCs w:val="18"/>
                <w:lang w:val="en-GB"/>
              </w:rPr>
              <w:t xml:space="preserve">For different beam pattern type, each beam pattern type has its own pros and cons for performance, flexibility of inference input and range of inputs required for training. </w:t>
            </w:r>
          </w:p>
          <w:p w14:paraId="343E93CC" w14:textId="77777777" w:rsidR="000A4B7F" w:rsidRDefault="00477771">
            <w:pPr>
              <w:spacing w:line="276" w:lineRule="auto"/>
              <w:rPr>
                <w:rFonts w:ascii="Arial" w:hAnsi="Arial" w:cs="Arial"/>
                <w:i/>
                <w:iCs/>
                <w:sz w:val="18"/>
                <w:szCs w:val="18"/>
                <w:lang w:val="en-GB"/>
              </w:rPr>
            </w:pPr>
            <w:r>
              <w:rPr>
                <w:rFonts w:ascii="Arial" w:hAnsi="Arial" w:cs="Arial"/>
                <w:b/>
                <w:bCs/>
                <w:i/>
                <w:iCs/>
                <w:sz w:val="18"/>
                <w:szCs w:val="18"/>
              </w:rPr>
              <w:t xml:space="preserve">Proposal 7: </w:t>
            </w:r>
            <w:r>
              <w:rPr>
                <w:rFonts w:ascii="Arial" w:hAnsi="Arial" w:cs="Arial"/>
                <w:i/>
                <w:iCs/>
                <w:sz w:val="18"/>
                <w:szCs w:val="18"/>
              </w:rPr>
              <w:t>Further study benefits of various beam pattern types</w:t>
            </w:r>
            <w:r>
              <w:rPr>
                <w:rFonts w:ascii="Arial" w:hAnsi="Arial" w:cs="Arial"/>
                <w:i/>
                <w:iCs/>
                <w:sz w:val="18"/>
                <w:szCs w:val="18"/>
                <w:lang w:val="en-GB"/>
              </w:rPr>
              <w:t>.</w:t>
            </w:r>
          </w:p>
          <w:p w14:paraId="343E93CD" w14:textId="77777777" w:rsidR="000A4B7F" w:rsidRDefault="000A4B7F">
            <w:pPr>
              <w:widowControl/>
              <w:autoSpaceDE w:val="0"/>
              <w:autoSpaceDN w:val="0"/>
              <w:adjustRightInd w:val="0"/>
              <w:snapToGrid w:val="0"/>
              <w:jc w:val="left"/>
              <w:rPr>
                <w:b/>
                <w:i/>
                <w:sz w:val="18"/>
                <w:szCs w:val="18"/>
                <w:lang w:val="en-GB"/>
              </w:rPr>
            </w:pPr>
          </w:p>
        </w:tc>
      </w:tr>
      <w:tr w:rsidR="000A4B7F" w14:paraId="343E93DA" w14:textId="77777777">
        <w:trPr>
          <w:trHeight w:val="20"/>
        </w:trPr>
        <w:tc>
          <w:tcPr>
            <w:tcW w:w="1255" w:type="dxa"/>
          </w:tcPr>
          <w:p w14:paraId="343E93CF" w14:textId="77777777" w:rsidR="000A4B7F" w:rsidRDefault="00477771">
            <w:pPr>
              <w:rPr>
                <w:sz w:val="18"/>
                <w:szCs w:val="18"/>
                <w:lang w:eastAsia="en-US"/>
              </w:rPr>
            </w:pPr>
            <w:r>
              <w:rPr>
                <w:sz w:val="18"/>
                <w:szCs w:val="18"/>
                <w:lang w:eastAsia="en-US"/>
              </w:rPr>
              <w:t>Nokia [12]</w:t>
            </w:r>
          </w:p>
        </w:tc>
        <w:tc>
          <w:tcPr>
            <w:tcW w:w="8481" w:type="dxa"/>
          </w:tcPr>
          <w:p w14:paraId="343E93D0" w14:textId="77777777" w:rsidR="000A4B7F" w:rsidRDefault="00477771">
            <w:pPr>
              <w:spacing w:beforeLines="50" w:before="156" w:afterLines="50" w:after="156"/>
              <w:rPr>
                <w:b/>
                <w:sz w:val="18"/>
                <w:szCs w:val="18"/>
              </w:rPr>
            </w:pPr>
            <w:r>
              <w:rPr>
                <w:b/>
                <w:sz w:val="18"/>
                <w:szCs w:val="18"/>
              </w:rPr>
              <w:t>Proposal 3:</w:t>
            </w:r>
            <w:r>
              <w:rPr>
                <w:b/>
                <w:sz w:val="18"/>
                <w:szCs w:val="18"/>
              </w:rPr>
              <w:tab/>
              <w:t xml:space="preserve">For evaluating various Set B, companies report the number and the generation of pre-configured/pre-known patterns of Set B(s) as well as the number of </w:t>
            </w:r>
            <w:proofErr w:type="spellStart"/>
            <w:r>
              <w:rPr>
                <w:b/>
                <w:sz w:val="18"/>
                <w:szCs w:val="18"/>
              </w:rPr>
              <w:t>SetB</w:t>
            </w:r>
            <w:proofErr w:type="spellEnd"/>
            <w:r>
              <w:rPr>
                <w:b/>
                <w:sz w:val="18"/>
                <w:szCs w:val="18"/>
              </w:rPr>
              <w:t xml:space="preserve"> patterns generated for simulating the Opt2C configuration.</w:t>
            </w:r>
          </w:p>
          <w:p w14:paraId="343E93D1" w14:textId="77777777" w:rsidR="000A4B7F" w:rsidRDefault="00477771">
            <w:pPr>
              <w:spacing w:beforeLines="50" w:before="156" w:afterLines="50" w:after="156"/>
              <w:rPr>
                <w:b/>
                <w:sz w:val="18"/>
                <w:szCs w:val="18"/>
              </w:rPr>
            </w:pPr>
            <w:r>
              <w:rPr>
                <w:b/>
                <w:sz w:val="18"/>
                <w:szCs w:val="18"/>
              </w:rPr>
              <w:t>Observation 9:</w:t>
            </w:r>
            <w:r>
              <w:rPr>
                <w:b/>
                <w:sz w:val="18"/>
                <w:szCs w:val="18"/>
              </w:rPr>
              <w:tab/>
              <w:t xml:space="preserve"> </w:t>
            </w:r>
            <w:r>
              <w:rPr>
                <w:bCs/>
                <w:sz w:val="18"/>
                <w:szCs w:val="18"/>
              </w:rPr>
              <w:t xml:space="preserve">Model performances for random </w:t>
            </w:r>
            <w:proofErr w:type="spellStart"/>
            <w:r>
              <w:rPr>
                <w:bCs/>
                <w:sz w:val="18"/>
                <w:szCs w:val="18"/>
              </w:rPr>
              <w:t>SetB</w:t>
            </w:r>
            <w:proofErr w:type="spellEnd"/>
            <w:r>
              <w:rPr>
                <w:bCs/>
                <w:sz w:val="18"/>
                <w:szCs w:val="18"/>
              </w:rPr>
              <w:t xml:space="preserve"> (</w:t>
            </w:r>
            <w:proofErr w:type="spellStart"/>
            <w:r>
              <w:rPr>
                <w:bCs/>
                <w:sz w:val="18"/>
                <w:szCs w:val="18"/>
              </w:rPr>
              <w:t>OptC</w:t>
            </w:r>
            <w:proofErr w:type="spellEnd"/>
            <w:r>
              <w:rPr>
                <w:bCs/>
                <w:sz w:val="18"/>
                <w:szCs w:val="18"/>
              </w:rPr>
              <w:t xml:space="preserve">) Tx beam prediction is sensitive to the size of the dataset used for training. </w:t>
            </w:r>
            <w:r>
              <w:rPr>
                <w:bCs/>
                <w:color w:val="4472C4" w:themeColor="accent5"/>
                <w:sz w:val="18"/>
                <w:szCs w:val="18"/>
              </w:rPr>
              <w:t>(Full Set B)</w:t>
            </w:r>
          </w:p>
          <w:p w14:paraId="343E93D2" w14:textId="77777777" w:rsidR="000A4B7F" w:rsidRDefault="00477771">
            <w:pPr>
              <w:spacing w:beforeLines="50" w:before="156" w:afterLines="50" w:after="156"/>
              <w:rPr>
                <w:b/>
                <w:sz w:val="18"/>
                <w:szCs w:val="18"/>
              </w:rPr>
            </w:pPr>
            <w:r>
              <w:rPr>
                <w:b/>
                <w:sz w:val="18"/>
                <w:szCs w:val="18"/>
              </w:rPr>
              <w:t>Observation 10:</w:t>
            </w:r>
            <w:r>
              <w:rPr>
                <w:b/>
                <w:sz w:val="18"/>
                <w:szCs w:val="18"/>
              </w:rPr>
              <w:tab/>
            </w:r>
            <w:r>
              <w:rPr>
                <w:bCs/>
                <w:sz w:val="18"/>
                <w:szCs w:val="18"/>
              </w:rPr>
              <w:t xml:space="preserve">Model performances for </w:t>
            </w:r>
            <w:proofErr w:type="spellStart"/>
            <w:r>
              <w:rPr>
                <w:bCs/>
                <w:sz w:val="18"/>
                <w:szCs w:val="18"/>
              </w:rPr>
              <w:t>OptC</w:t>
            </w:r>
            <w:proofErr w:type="spellEnd"/>
            <w:r>
              <w:rPr>
                <w:bCs/>
                <w:sz w:val="18"/>
                <w:szCs w:val="18"/>
              </w:rPr>
              <w:t xml:space="preserve"> are more sensitive to the number of reported beams. </w:t>
            </w:r>
            <w:r>
              <w:rPr>
                <w:bCs/>
                <w:color w:val="4472C4" w:themeColor="accent5"/>
                <w:sz w:val="18"/>
                <w:szCs w:val="18"/>
              </w:rPr>
              <w:t>(N best Reporting)</w:t>
            </w:r>
          </w:p>
          <w:p w14:paraId="343E93D3" w14:textId="77777777" w:rsidR="000A4B7F" w:rsidRDefault="00477771">
            <w:pPr>
              <w:spacing w:beforeLines="50" w:before="156" w:afterLines="50" w:after="156"/>
              <w:rPr>
                <w:b/>
                <w:sz w:val="18"/>
                <w:szCs w:val="18"/>
              </w:rPr>
            </w:pPr>
            <w:r>
              <w:rPr>
                <w:b/>
                <w:sz w:val="18"/>
                <w:szCs w:val="18"/>
              </w:rPr>
              <w:t>Observation 11:</w:t>
            </w:r>
            <w:r>
              <w:rPr>
                <w:b/>
                <w:sz w:val="18"/>
                <w:szCs w:val="18"/>
              </w:rPr>
              <w:tab/>
              <w:t xml:space="preserve"> </w:t>
            </w:r>
            <w:r>
              <w:rPr>
                <w:bCs/>
                <w:sz w:val="18"/>
                <w:szCs w:val="18"/>
              </w:rPr>
              <w:t xml:space="preserve">Reporting 4-best beams may not be sufficient for training and inference at NW side the model for DL Tx beam prediction with Fixed/Pre-configured </w:t>
            </w:r>
            <w:proofErr w:type="spellStart"/>
            <w:r>
              <w:rPr>
                <w:bCs/>
                <w:sz w:val="18"/>
                <w:szCs w:val="18"/>
              </w:rPr>
              <w:t>SetBs</w:t>
            </w:r>
            <w:proofErr w:type="spellEnd"/>
            <w:r>
              <w:rPr>
                <w:bCs/>
                <w:sz w:val="18"/>
                <w:szCs w:val="18"/>
              </w:rPr>
              <w:t xml:space="preserve">. </w:t>
            </w:r>
            <w:proofErr w:type="spellStart"/>
            <w:r>
              <w:rPr>
                <w:bCs/>
                <w:sz w:val="18"/>
                <w:szCs w:val="18"/>
              </w:rPr>
              <w:t>OptC</w:t>
            </w:r>
            <w:proofErr w:type="spellEnd"/>
            <w:r>
              <w:rPr>
                <w:bCs/>
                <w:sz w:val="18"/>
                <w:szCs w:val="18"/>
              </w:rPr>
              <w:t xml:space="preserve"> requires reporting of at least 8 beams. </w:t>
            </w:r>
            <w:r>
              <w:rPr>
                <w:bCs/>
                <w:color w:val="4472C4" w:themeColor="accent5"/>
                <w:sz w:val="18"/>
                <w:szCs w:val="18"/>
              </w:rPr>
              <w:t>(</w:t>
            </w:r>
            <w:proofErr w:type="gramStart"/>
            <w:r>
              <w:rPr>
                <w:bCs/>
                <w:color w:val="4472C4" w:themeColor="accent5"/>
                <w:sz w:val="18"/>
                <w:szCs w:val="18"/>
              </w:rPr>
              <w:t>when</w:t>
            </w:r>
            <w:proofErr w:type="gramEnd"/>
            <w:r>
              <w:rPr>
                <w:bCs/>
                <w:color w:val="4472C4" w:themeColor="accent5"/>
                <w:sz w:val="18"/>
                <w:szCs w:val="18"/>
              </w:rPr>
              <w:t xml:space="preserve"> </w:t>
            </w:r>
            <w:r>
              <w:rPr>
                <w:bCs/>
                <w:color w:val="4472C4" w:themeColor="accent5"/>
                <w:sz w:val="18"/>
                <w:szCs w:val="18"/>
              </w:rPr>
              <w:lastRenderedPageBreak/>
              <w:t>Set A=64)</w:t>
            </w:r>
          </w:p>
          <w:p w14:paraId="343E93D4" w14:textId="77777777" w:rsidR="000A4B7F" w:rsidRDefault="00477771">
            <w:pPr>
              <w:spacing w:beforeLines="50" w:before="156" w:afterLines="50" w:after="156"/>
              <w:rPr>
                <w:b/>
                <w:sz w:val="18"/>
                <w:szCs w:val="18"/>
              </w:rPr>
            </w:pPr>
            <w:r>
              <w:rPr>
                <w:b/>
                <w:sz w:val="18"/>
                <w:szCs w:val="18"/>
              </w:rPr>
              <w:t>Proposal 4:</w:t>
            </w:r>
            <w:r>
              <w:rPr>
                <w:b/>
                <w:sz w:val="18"/>
                <w:szCs w:val="18"/>
              </w:rPr>
              <w:tab/>
              <w:t xml:space="preserve">For BM-Case1, RAN1 may further investigate to enhance the </w:t>
            </w:r>
            <w:r>
              <w:rPr>
                <w:b/>
                <w:sz w:val="18"/>
                <w:szCs w:val="18"/>
                <w:u w:val="single"/>
              </w:rPr>
              <w:t>reporting from 4-best beams to 8-best beams.</w:t>
            </w:r>
          </w:p>
          <w:p w14:paraId="343E93D5" w14:textId="77777777" w:rsidR="000A4B7F" w:rsidRDefault="00477771">
            <w:pPr>
              <w:spacing w:beforeLines="50" w:before="156" w:afterLines="50" w:after="156"/>
              <w:rPr>
                <w:b/>
                <w:sz w:val="18"/>
                <w:szCs w:val="18"/>
              </w:rPr>
            </w:pPr>
            <w:r>
              <w:rPr>
                <w:b/>
                <w:sz w:val="18"/>
                <w:szCs w:val="18"/>
              </w:rPr>
              <w:t>Proposal 5:</w:t>
            </w:r>
            <w:r>
              <w:rPr>
                <w:b/>
                <w:sz w:val="18"/>
                <w:szCs w:val="18"/>
              </w:rPr>
              <w:tab/>
              <w:t xml:space="preserve">For BM-Case1, RAN1 may prioritize the measurements of </w:t>
            </w:r>
            <w:r>
              <w:rPr>
                <w:b/>
                <w:sz w:val="18"/>
                <w:szCs w:val="18"/>
                <w:u w:val="single"/>
              </w:rPr>
              <w:t xml:space="preserve">Fixed/Pre-configured </w:t>
            </w:r>
            <w:proofErr w:type="spellStart"/>
            <w:r>
              <w:rPr>
                <w:b/>
                <w:sz w:val="18"/>
                <w:szCs w:val="18"/>
                <w:u w:val="single"/>
              </w:rPr>
              <w:t>SetBs</w:t>
            </w:r>
            <w:proofErr w:type="spellEnd"/>
            <w:r>
              <w:rPr>
                <w:b/>
                <w:sz w:val="18"/>
                <w:szCs w:val="18"/>
                <w:u w:val="single"/>
              </w:rPr>
              <w:t xml:space="preserve"> (Opt1 and Opt2B) to be used on the NW side for input to model training/inference</w:t>
            </w:r>
            <w:r>
              <w:rPr>
                <w:b/>
                <w:sz w:val="18"/>
                <w:szCs w:val="18"/>
              </w:rPr>
              <w:t>.</w:t>
            </w:r>
          </w:p>
          <w:p w14:paraId="343E93D6" w14:textId="77777777" w:rsidR="000A4B7F" w:rsidRDefault="00477771">
            <w:pPr>
              <w:spacing w:beforeLines="50" w:before="156" w:afterLines="50" w:after="156"/>
              <w:rPr>
                <w:b/>
                <w:bCs/>
                <w:sz w:val="18"/>
                <w:szCs w:val="18"/>
              </w:rPr>
            </w:pPr>
            <w:r>
              <w:rPr>
                <w:b/>
                <w:bCs/>
                <w:sz w:val="18"/>
                <w:szCs w:val="18"/>
              </w:rPr>
              <w:t>Proposal 6:</w:t>
            </w:r>
            <w:r>
              <w:rPr>
                <w:b/>
                <w:bCs/>
                <w:sz w:val="18"/>
                <w:szCs w:val="18"/>
              </w:rPr>
              <w:tab/>
              <w:t xml:space="preserve">For BM-Case1, RAN1 may prioritize the measurements of Random </w:t>
            </w:r>
            <w:proofErr w:type="spellStart"/>
            <w:r>
              <w:rPr>
                <w:b/>
                <w:bCs/>
                <w:sz w:val="18"/>
                <w:szCs w:val="18"/>
              </w:rPr>
              <w:t>SetB</w:t>
            </w:r>
            <w:proofErr w:type="spellEnd"/>
            <w:r>
              <w:rPr>
                <w:b/>
                <w:bCs/>
                <w:sz w:val="18"/>
                <w:szCs w:val="18"/>
              </w:rPr>
              <w:t xml:space="preserve"> (Opt2C) to be used at UE side for input to model training and the measurements of Fixed/Pre-configured </w:t>
            </w:r>
            <w:proofErr w:type="spellStart"/>
            <w:r>
              <w:rPr>
                <w:b/>
                <w:bCs/>
                <w:sz w:val="18"/>
                <w:szCs w:val="18"/>
              </w:rPr>
              <w:t>SetBs</w:t>
            </w:r>
            <w:proofErr w:type="spellEnd"/>
            <w:r>
              <w:rPr>
                <w:b/>
                <w:bCs/>
                <w:sz w:val="18"/>
                <w:szCs w:val="18"/>
              </w:rPr>
              <w:t xml:space="preserve"> (Opt1 and Opt2B) to be used at UE side for model inference.</w:t>
            </w:r>
          </w:p>
          <w:p w14:paraId="343E93D7" w14:textId="77777777" w:rsidR="000A4B7F" w:rsidRDefault="00477771">
            <w:pPr>
              <w:spacing w:beforeLines="50" w:before="156" w:afterLines="50" w:after="156"/>
              <w:rPr>
                <w:b/>
                <w:bCs/>
                <w:sz w:val="18"/>
                <w:szCs w:val="18"/>
              </w:rPr>
            </w:pPr>
            <w:r>
              <w:rPr>
                <w:b/>
                <w:bCs/>
                <w:sz w:val="18"/>
                <w:szCs w:val="18"/>
              </w:rPr>
              <w:t>Observation 19:</w:t>
            </w:r>
            <w:r>
              <w:rPr>
                <w:sz w:val="18"/>
                <w:szCs w:val="18"/>
              </w:rPr>
              <w:tab/>
              <w:t>In BM-Case1 DL Tx- Rx beam pair prediction, training model with fixed beam number in random Set B outperforms the training model with varied beam number in random Set B.</w:t>
            </w:r>
          </w:p>
          <w:p w14:paraId="343E93D8" w14:textId="77777777" w:rsidR="000A4B7F" w:rsidRDefault="00477771">
            <w:pPr>
              <w:spacing w:beforeLines="50" w:before="156" w:afterLines="50" w:after="156"/>
              <w:rPr>
                <w:b/>
                <w:bCs/>
                <w:sz w:val="18"/>
                <w:szCs w:val="18"/>
              </w:rPr>
            </w:pPr>
            <w:r>
              <w:rPr>
                <w:b/>
                <w:bCs/>
                <w:sz w:val="18"/>
                <w:szCs w:val="18"/>
              </w:rPr>
              <w:t>Observation 20:</w:t>
            </w:r>
            <w:r>
              <w:rPr>
                <w:b/>
                <w:bCs/>
                <w:sz w:val="18"/>
                <w:szCs w:val="18"/>
              </w:rPr>
              <w:tab/>
              <w:t xml:space="preserve"> </w:t>
            </w:r>
            <w:r>
              <w:rPr>
                <w:sz w:val="18"/>
                <w:szCs w:val="18"/>
              </w:rPr>
              <w:t xml:space="preserve">In BM-Case1 DL Tx-Rx beam pair prediction, the use of random </w:t>
            </w:r>
            <w:proofErr w:type="spellStart"/>
            <w:r>
              <w:rPr>
                <w:sz w:val="18"/>
                <w:szCs w:val="18"/>
              </w:rPr>
              <w:t>SetB</w:t>
            </w:r>
            <w:proofErr w:type="spellEnd"/>
            <w:r>
              <w:rPr>
                <w:sz w:val="18"/>
                <w:szCs w:val="18"/>
              </w:rPr>
              <w:t xml:space="preserve"> provides a nonnegligible performance drop compared to the use of fixed </w:t>
            </w:r>
            <w:proofErr w:type="spellStart"/>
            <w:r>
              <w:rPr>
                <w:sz w:val="18"/>
                <w:szCs w:val="18"/>
              </w:rPr>
              <w:t>SetB</w:t>
            </w:r>
            <w:proofErr w:type="spellEnd"/>
            <w:r>
              <w:rPr>
                <w:sz w:val="18"/>
                <w:szCs w:val="18"/>
              </w:rPr>
              <w:t>. Top-K beam search may not be sufficient to achieve sufficient intermediate performance KPIs.</w:t>
            </w:r>
          </w:p>
          <w:p w14:paraId="343E93D9" w14:textId="77777777" w:rsidR="000A4B7F" w:rsidRDefault="00477771">
            <w:pPr>
              <w:spacing w:beforeLines="50" w:before="156" w:afterLines="50" w:after="156"/>
              <w:rPr>
                <w:b/>
                <w:sz w:val="18"/>
                <w:szCs w:val="18"/>
              </w:rPr>
            </w:pPr>
            <w:r>
              <w:rPr>
                <w:b/>
                <w:sz w:val="18"/>
                <w:szCs w:val="18"/>
              </w:rPr>
              <w:t>Proposal 10:</w:t>
            </w:r>
            <w:r>
              <w:rPr>
                <w:b/>
                <w:sz w:val="18"/>
                <w:szCs w:val="18"/>
              </w:rPr>
              <w:tab/>
              <w:t xml:space="preserve">RAN1 prioritizes fixed or pre-configured </w:t>
            </w:r>
            <w:proofErr w:type="spellStart"/>
            <w:r>
              <w:rPr>
                <w:b/>
                <w:sz w:val="18"/>
                <w:szCs w:val="18"/>
              </w:rPr>
              <w:t>SetB</w:t>
            </w:r>
            <w:proofErr w:type="spellEnd"/>
            <w:r>
              <w:rPr>
                <w:b/>
                <w:sz w:val="18"/>
                <w:szCs w:val="18"/>
              </w:rPr>
              <w:t xml:space="preserve"> patterns for further investigations of DL Tx-Rx beam pair prediction.</w:t>
            </w:r>
          </w:p>
        </w:tc>
      </w:tr>
      <w:tr w:rsidR="000A4B7F" w14:paraId="343E93E3" w14:textId="77777777">
        <w:trPr>
          <w:trHeight w:val="20"/>
        </w:trPr>
        <w:tc>
          <w:tcPr>
            <w:tcW w:w="1255" w:type="dxa"/>
          </w:tcPr>
          <w:p w14:paraId="343E93DB" w14:textId="77777777" w:rsidR="000A4B7F" w:rsidRDefault="00477771">
            <w:pPr>
              <w:rPr>
                <w:sz w:val="18"/>
                <w:szCs w:val="18"/>
                <w:lang w:eastAsia="en-US"/>
              </w:rPr>
            </w:pPr>
            <w:r>
              <w:rPr>
                <w:sz w:val="18"/>
                <w:szCs w:val="18"/>
                <w:lang w:eastAsia="en-US"/>
              </w:rPr>
              <w:lastRenderedPageBreak/>
              <w:t>CATT [13]</w:t>
            </w:r>
          </w:p>
        </w:tc>
        <w:tc>
          <w:tcPr>
            <w:tcW w:w="8481" w:type="dxa"/>
          </w:tcPr>
          <w:p w14:paraId="343E93DC" w14:textId="77777777" w:rsidR="000A4B7F" w:rsidRDefault="00477771">
            <w:pPr>
              <w:spacing w:afterLines="50" w:after="156"/>
              <w:rPr>
                <w:b/>
                <w:sz w:val="18"/>
                <w:szCs w:val="18"/>
              </w:rPr>
            </w:pPr>
            <w:r>
              <w:rPr>
                <w:b/>
                <w:sz w:val="18"/>
                <w:szCs w:val="18"/>
              </w:rPr>
              <w:t>Observation</w:t>
            </w:r>
            <w:r>
              <w:rPr>
                <w:rFonts w:hint="eastAsia"/>
                <w:b/>
                <w:sz w:val="18"/>
                <w:szCs w:val="18"/>
              </w:rPr>
              <w:t xml:space="preserve"> 1</w:t>
            </w:r>
            <w:r>
              <w:rPr>
                <w:b/>
                <w:sz w:val="18"/>
                <w:szCs w:val="18"/>
              </w:rPr>
              <w:t xml:space="preserve">: </w:t>
            </w:r>
            <w:r>
              <w:rPr>
                <w:rFonts w:hint="eastAsia"/>
                <w:b/>
                <w:sz w:val="18"/>
                <w:szCs w:val="18"/>
              </w:rPr>
              <w:t xml:space="preserve">For </w:t>
            </w:r>
            <w:r>
              <w:rPr>
                <w:b/>
                <w:sz w:val="18"/>
                <w:szCs w:val="18"/>
              </w:rPr>
              <w:t>Beam pair prediction</w:t>
            </w:r>
            <w:r>
              <w:rPr>
                <w:rFonts w:hint="eastAsia"/>
                <w:b/>
                <w:sz w:val="18"/>
                <w:szCs w:val="18"/>
              </w:rPr>
              <w:t>,</w:t>
            </w:r>
            <w:r>
              <w:rPr>
                <w:b/>
                <w:sz w:val="18"/>
                <w:szCs w:val="18"/>
              </w:rPr>
              <w:t xml:space="preserve"> </w:t>
            </w:r>
            <w:r>
              <w:rPr>
                <w:rFonts w:hint="eastAsia"/>
                <w:b/>
                <w:sz w:val="18"/>
                <w:szCs w:val="18"/>
              </w:rPr>
              <w:t>u</w:t>
            </w:r>
            <w:r>
              <w:rPr>
                <w:b/>
                <w:sz w:val="18"/>
                <w:szCs w:val="18"/>
              </w:rPr>
              <w:t>sing pre</w:t>
            </w:r>
            <w:r>
              <w:rPr>
                <w:rFonts w:hint="eastAsia"/>
                <w:b/>
                <w:sz w:val="18"/>
                <w:szCs w:val="18"/>
              </w:rPr>
              <w:t>-</w:t>
            </w:r>
            <w:r>
              <w:rPr>
                <w:b/>
                <w:sz w:val="18"/>
                <w:szCs w:val="18"/>
              </w:rPr>
              <w:t xml:space="preserve">configured patterns for training and </w:t>
            </w:r>
            <w:r>
              <w:rPr>
                <w:rFonts w:hint="eastAsia"/>
                <w:b/>
                <w:sz w:val="18"/>
                <w:szCs w:val="18"/>
              </w:rPr>
              <w:t>inference</w:t>
            </w:r>
            <w:r>
              <w:rPr>
                <w:b/>
                <w:sz w:val="18"/>
                <w:szCs w:val="18"/>
              </w:rPr>
              <w:t xml:space="preserve">, </w:t>
            </w:r>
            <w:r>
              <w:rPr>
                <w:rFonts w:hint="eastAsia"/>
                <w:b/>
                <w:sz w:val="18"/>
                <w:szCs w:val="18"/>
              </w:rPr>
              <w:t xml:space="preserve">the Top-1 </w:t>
            </w:r>
            <w:r>
              <w:rPr>
                <w:b/>
                <w:sz w:val="18"/>
                <w:szCs w:val="18"/>
              </w:rPr>
              <w:t xml:space="preserve">accuracy </w:t>
            </w:r>
            <w:r>
              <w:rPr>
                <w:rFonts w:hint="eastAsia"/>
                <w:b/>
                <w:sz w:val="18"/>
                <w:szCs w:val="18"/>
              </w:rPr>
              <w:t xml:space="preserve">can be </w:t>
            </w:r>
            <w:r>
              <w:rPr>
                <w:b/>
                <w:sz w:val="18"/>
                <w:szCs w:val="18"/>
              </w:rPr>
              <w:t>greater than 93</w:t>
            </w:r>
            <w:r>
              <w:rPr>
                <w:rFonts w:hint="eastAsia"/>
                <w:b/>
                <w:sz w:val="18"/>
                <w:szCs w:val="18"/>
              </w:rPr>
              <w:t>%.</w:t>
            </w:r>
          </w:p>
          <w:p w14:paraId="343E93DD" w14:textId="77777777" w:rsidR="000A4B7F" w:rsidRDefault="00477771">
            <w:pPr>
              <w:spacing w:afterLines="50" w:after="156"/>
              <w:rPr>
                <w:b/>
                <w:sz w:val="18"/>
                <w:szCs w:val="18"/>
              </w:rPr>
            </w:pPr>
            <w:r>
              <w:rPr>
                <w:b/>
                <w:sz w:val="18"/>
                <w:szCs w:val="18"/>
              </w:rPr>
              <w:t>Proposal</w:t>
            </w:r>
            <w:r>
              <w:rPr>
                <w:rFonts w:hint="eastAsia"/>
                <w:b/>
                <w:sz w:val="18"/>
                <w:szCs w:val="18"/>
              </w:rPr>
              <w:t xml:space="preserve"> 4: For </w:t>
            </w:r>
            <w:r>
              <w:rPr>
                <w:b/>
                <w:sz w:val="18"/>
                <w:szCs w:val="18"/>
              </w:rPr>
              <w:t>BM-Case1</w:t>
            </w:r>
            <w:r>
              <w:rPr>
                <w:rFonts w:hint="eastAsia"/>
                <w:b/>
                <w:sz w:val="18"/>
                <w:szCs w:val="18"/>
              </w:rPr>
              <w:t xml:space="preserve">, </w:t>
            </w:r>
            <w:r>
              <w:rPr>
                <w:b/>
                <w:sz w:val="18"/>
                <w:szCs w:val="18"/>
              </w:rPr>
              <w:t xml:space="preserve">random pattern of </w:t>
            </w:r>
            <w:proofErr w:type="spellStart"/>
            <w:r>
              <w:rPr>
                <w:b/>
                <w:sz w:val="18"/>
                <w:szCs w:val="18"/>
              </w:rPr>
              <w:t>Opt</w:t>
            </w:r>
            <w:proofErr w:type="spellEnd"/>
            <w:r>
              <w:rPr>
                <w:b/>
                <w:sz w:val="18"/>
                <w:szCs w:val="18"/>
              </w:rPr>
              <w:t xml:space="preserve"> B</w:t>
            </w:r>
            <w:r>
              <w:rPr>
                <w:rFonts w:hint="eastAsia"/>
                <w:b/>
                <w:sz w:val="18"/>
                <w:szCs w:val="18"/>
              </w:rPr>
              <w:t xml:space="preserve">, i.e., </w:t>
            </w:r>
            <w:r>
              <w:rPr>
                <w:b/>
                <w:sz w:val="18"/>
                <w:szCs w:val="18"/>
              </w:rPr>
              <w:t>Set B is randomly changed among pre-configured patterns</w:t>
            </w:r>
            <w:r>
              <w:rPr>
                <w:rFonts w:hint="eastAsia"/>
                <w:b/>
                <w:sz w:val="18"/>
                <w:szCs w:val="18"/>
              </w:rPr>
              <w:t>,</w:t>
            </w:r>
            <w:r>
              <w:rPr>
                <w:b/>
                <w:sz w:val="18"/>
                <w:szCs w:val="18"/>
              </w:rPr>
              <w:t xml:space="preserve"> can be used to improve </w:t>
            </w:r>
            <w:r>
              <w:rPr>
                <w:rFonts w:hint="eastAsia"/>
                <w:b/>
                <w:sz w:val="18"/>
                <w:szCs w:val="18"/>
              </w:rPr>
              <w:t xml:space="preserve">beam pair </w:t>
            </w:r>
            <w:r>
              <w:rPr>
                <w:b/>
                <w:sz w:val="18"/>
                <w:szCs w:val="18"/>
              </w:rPr>
              <w:t>prediction accuracy</w:t>
            </w:r>
            <w:r>
              <w:rPr>
                <w:rFonts w:hint="eastAsia"/>
                <w:b/>
                <w:sz w:val="18"/>
                <w:szCs w:val="18"/>
              </w:rPr>
              <w:t>.</w:t>
            </w:r>
          </w:p>
          <w:p w14:paraId="343E93DE" w14:textId="77777777" w:rsidR="000A4B7F" w:rsidRDefault="000A4B7F">
            <w:pPr>
              <w:pStyle w:val="Proposal0"/>
              <w:numPr>
                <w:ilvl w:val="0"/>
                <w:numId w:val="0"/>
              </w:numPr>
              <w:tabs>
                <w:tab w:val="left" w:pos="1980"/>
              </w:tabs>
              <w:ind w:left="1304" w:hanging="1304"/>
              <w:rPr>
                <w:sz w:val="18"/>
                <w:szCs w:val="18"/>
                <w:lang w:eastAsia="ko-KR"/>
              </w:rPr>
            </w:pPr>
          </w:p>
          <w:p w14:paraId="343E93DF" w14:textId="77777777" w:rsidR="000A4B7F" w:rsidRDefault="00477771">
            <w:pPr>
              <w:spacing w:afterLines="50" w:after="156"/>
              <w:rPr>
                <w:b/>
                <w:sz w:val="18"/>
                <w:szCs w:val="18"/>
              </w:rPr>
            </w:pPr>
            <w:r>
              <w:rPr>
                <w:b/>
                <w:sz w:val="18"/>
                <w:szCs w:val="18"/>
              </w:rPr>
              <w:t>Observation</w:t>
            </w:r>
            <w:r>
              <w:rPr>
                <w:rFonts w:hint="eastAsia"/>
                <w:b/>
                <w:sz w:val="18"/>
                <w:szCs w:val="18"/>
              </w:rPr>
              <w:t xml:space="preserve"> 2</w:t>
            </w:r>
            <w:r>
              <w:rPr>
                <w:b/>
                <w:sz w:val="18"/>
                <w:szCs w:val="18"/>
              </w:rPr>
              <w:t xml:space="preserve">: </w:t>
            </w:r>
            <w:r>
              <w:rPr>
                <w:rFonts w:hint="eastAsia"/>
                <w:b/>
                <w:sz w:val="18"/>
                <w:szCs w:val="18"/>
              </w:rPr>
              <w:t>For DL Tx</w:t>
            </w:r>
            <w:r>
              <w:rPr>
                <w:b/>
                <w:sz w:val="18"/>
                <w:szCs w:val="18"/>
              </w:rPr>
              <w:t xml:space="preserve"> prediction</w:t>
            </w:r>
            <w:r>
              <w:rPr>
                <w:rFonts w:hint="eastAsia"/>
                <w:b/>
                <w:sz w:val="18"/>
                <w:szCs w:val="18"/>
              </w:rPr>
              <w:t xml:space="preserve"> with random pattern,</w:t>
            </w:r>
            <w:r>
              <w:rPr>
                <w:b/>
                <w:sz w:val="18"/>
                <w:szCs w:val="18"/>
              </w:rPr>
              <w:t xml:space="preserve"> using beam</w:t>
            </w:r>
            <w:r>
              <w:rPr>
                <w:rFonts w:hint="eastAsia"/>
                <w:b/>
                <w:sz w:val="18"/>
                <w:szCs w:val="18"/>
              </w:rPr>
              <w:t xml:space="preserve"> </w:t>
            </w:r>
            <w:r>
              <w:rPr>
                <w:b/>
                <w:sz w:val="18"/>
                <w:szCs w:val="18"/>
              </w:rPr>
              <w:t xml:space="preserve">ID as additional </w:t>
            </w:r>
            <w:r>
              <w:rPr>
                <w:rFonts w:hint="eastAsia"/>
                <w:b/>
                <w:sz w:val="18"/>
                <w:szCs w:val="18"/>
              </w:rPr>
              <w:t>information</w:t>
            </w:r>
            <w:r>
              <w:rPr>
                <w:b/>
                <w:sz w:val="18"/>
                <w:szCs w:val="18"/>
              </w:rPr>
              <w:t xml:space="preserve"> can improve prediction accuracy</w:t>
            </w:r>
            <w:r>
              <w:rPr>
                <w:rFonts w:hint="eastAsia"/>
                <w:b/>
                <w:sz w:val="18"/>
                <w:szCs w:val="18"/>
              </w:rPr>
              <w:t>.</w:t>
            </w:r>
          </w:p>
          <w:p w14:paraId="343E93E0" w14:textId="77777777" w:rsidR="000A4B7F" w:rsidRDefault="00477771">
            <w:pPr>
              <w:spacing w:afterLines="50" w:after="156"/>
              <w:rPr>
                <w:sz w:val="18"/>
                <w:szCs w:val="18"/>
              </w:rPr>
            </w:pPr>
            <w:r>
              <w:rPr>
                <w:b/>
                <w:sz w:val="18"/>
                <w:szCs w:val="18"/>
              </w:rPr>
              <w:t>Observation</w:t>
            </w:r>
            <w:r>
              <w:rPr>
                <w:rFonts w:hint="eastAsia"/>
                <w:b/>
                <w:sz w:val="18"/>
                <w:szCs w:val="18"/>
              </w:rPr>
              <w:t xml:space="preserve"> 3</w:t>
            </w:r>
            <w:r>
              <w:rPr>
                <w:b/>
                <w:sz w:val="18"/>
                <w:szCs w:val="18"/>
              </w:rPr>
              <w:t>:</w:t>
            </w:r>
            <w:r>
              <w:rPr>
                <w:rFonts w:hint="eastAsia"/>
                <w:b/>
                <w:sz w:val="18"/>
                <w:szCs w:val="18"/>
              </w:rPr>
              <w:t xml:space="preserve"> </w:t>
            </w:r>
            <w:r>
              <w:rPr>
                <w:b/>
                <w:sz w:val="18"/>
                <w:szCs w:val="18"/>
              </w:rPr>
              <w:t>For DL Tx prediction, the prediction accuracy is greatly reduced when using different pre-configured patterns for training and inference.</w:t>
            </w:r>
          </w:p>
          <w:p w14:paraId="343E93E1" w14:textId="77777777" w:rsidR="000A4B7F" w:rsidRDefault="00477771">
            <w:pPr>
              <w:spacing w:afterLines="50" w:after="156"/>
              <w:rPr>
                <w:b/>
                <w:sz w:val="18"/>
                <w:szCs w:val="18"/>
              </w:rPr>
            </w:pPr>
            <w:r>
              <w:rPr>
                <w:b/>
                <w:sz w:val="18"/>
                <w:szCs w:val="18"/>
              </w:rPr>
              <w:t>Proposal</w:t>
            </w:r>
            <w:r>
              <w:rPr>
                <w:rFonts w:hint="eastAsia"/>
                <w:b/>
                <w:sz w:val="18"/>
                <w:szCs w:val="18"/>
              </w:rPr>
              <w:t xml:space="preserve"> 5</w:t>
            </w:r>
            <w:r>
              <w:rPr>
                <w:b/>
                <w:sz w:val="18"/>
                <w:szCs w:val="18"/>
              </w:rPr>
              <w:t>: The patterns for training and inference should be pre-configured or configured to cover all beams of Set A as much as possible.</w:t>
            </w:r>
          </w:p>
          <w:p w14:paraId="343E93E2" w14:textId="77777777" w:rsidR="000A4B7F" w:rsidRDefault="00477771">
            <w:pPr>
              <w:spacing w:afterLines="50" w:after="156"/>
              <w:rPr>
                <w:b/>
                <w:sz w:val="18"/>
                <w:szCs w:val="18"/>
              </w:rPr>
            </w:pPr>
            <w:r>
              <w:rPr>
                <w:b/>
                <w:sz w:val="18"/>
                <w:szCs w:val="18"/>
              </w:rPr>
              <w:t>Observation</w:t>
            </w:r>
            <w:r>
              <w:rPr>
                <w:rFonts w:hint="eastAsia"/>
                <w:b/>
                <w:sz w:val="18"/>
                <w:szCs w:val="18"/>
              </w:rPr>
              <w:t xml:space="preserve"> 6</w:t>
            </w:r>
            <w:r>
              <w:rPr>
                <w:b/>
                <w:sz w:val="18"/>
                <w:szCs w:val="18"/>
              </w:rPr>
              <w:t xml:space="preserve">: </w:t>
            </w:r>
            <w:r>
              <w:rPr>
                <w:rFonts w:hint="eastAsia"/>
                <w:b/>
                <w:sz w:val="18"/>
                <w:szCs w:val="18"/>
              </w:rPr>
              <w:t>For DL Tx</w:t>
            </w:r>
            <w:r>
              <w:rPr>
                <w:b/>
                <w:sz w:val="18"/>
                <w:szCs w:val="18"/>
              </w:rPr>
              <w:t xml:space="preserve"> </w:t>
            </w:r>
            <w:r>
              <w:rPr>
                <w:rFonts w:hint="eastAsia"/>
                <w:b/>
                <w:sz w:val="18"/>
                <w:szCs w:val="18"/>
              </w:rPr>
              <w:t xml:space="preserve">RSRP </w:t>
            </w:r>
            <w:r>
              <w:rPr>
                <w:b/>
                <w:sz w:val="18"/>
                <w:szCs w:val="18"/>
              </w:rPr>
              <w:t xml:space="preserve">prediction </w:t>
            </w:r>
            <w:r>
              <w:rPr>
                <w:rFonts w:hint="eastAsia"/>
                <w:b/>
                <w:sz w:val="18"/>
                <w:szCs w:val="18"/>
              </w:rPr>
              <w:t>with fixed pattern,</w:t>
            </w:r>
            <w:r>
              <w:rPr>
                <w:b/>
                <w:sz w:val="18"/>
                <w:szCs w:val="18"/>
              </w:rPr>
              <w:t xml:space="preserve"> </w:t>
            </w:r>
            <w:r>
              <w:rPr>
                <w:rFonts w:hint="eastAsia"/>
                <w:b/>
                <w:sz w:val="18"/>
                <w:szCs w:val="18"/>
              </w:rPr>
              <w:t>t</w:t>
            </w:r>
            <w:r>
              <w:rPr>
                <w:b/>
                <w:sz w:val="18"/>
                <w:szCs w:val="18"/>
              </w:rPr>
              <w:t>he prediction accuracy of Top-1 is higher than 93% for DL Tx beam RSRP prediction</w:t>
            </w:r>
          </w:p>
        </w:tc>
      </w:tr>
      <w:tr w:rsidR="000A4B7F" w14:paraId="343E93E7" w14:textId="77777777">
        <w:trPr>
          <w:trHeight w:val="20"/>
        </w:trPr>
        <w:tc>
          <w:tcPr>
            <w:tcW w:w="1255" w:type="dxa"/>
          </w:tcPr>
          <w:p w14:paraId="343E93E4" w14:textId="77777777" w:rsidR="000A4B7F" w:rsidRDefault="00477771">
            <w:pPr>
              <w:rPr>
                <w:sz w:val="18"/>
                <w:szCs w:val="18"/>
                <w:lang w:eastAsia="en-US"/>
              </w:rPr>
            </w:pPr>
            <w:r>
              <w:rPr>
                <w:sz w:val="18"/>
                <w:szCs w:val="18"/>
                <w:lang w:eastAsia="en-US"/>
              </w:rPr>
              <w:t>CAICT [16]</w:t>
            </w:r>
          </w:p>
        </w:tc>
        <w:tc>
          <w:tcPr>
            <w:tcW w:w="8481" w:type="dxa"/>
          </w:tcPr>
          <w:p w14:paraId="343E93E5" w14:textId="77777777" w:rsidR="000A4B7F" w:rsidRDefault="00477771" w:rsidP="00AF5AF9">
            <w:pPr>
              <w:spacing w:beforeLines="50" w:before="156" w:afterLines="50" w:after="156"/>
              <w:ind w:left="98" w:hangingChars="50" w:hanging="98"/>
              <w:rPr>
                <w:b/>
                <w:i/>
              </w:rPr>
            </w:pPr>
            <w:r>
              <w:rPr>
                <w:rFonts w:hint="eastAsia"/>
                <w:b/>
                <w:i/>
              </w:rPr>
              <w:t>O</w:t>
            </w:r>
            <w:r>
              <w:rPr>
                <w:b/>
                <w:i/>
              </w:rPr>
              <w:t>bservation 2: Fixed Set B (Option 1) achieves better performance than randomly chosen pre-configured pattern schemes for BM-Case 1 beam pair prediction.</w:t>
            </w:r>
          </w:p>
          <w:p w14:paraId="343E93E6" w14:textId="77777777" w:rsidR="000A4B7F" w:rsidRDefault="00477771" w:rsidP="00AF5AF9">
            <w:pPr>
              <w:spacing w:beforeLines="50" w:before="156" w:afterLines="50" w:after="156"/>
              <w:ind w:left="98" w:hangingChars="50" w:hanging="98"/>
              <w:rPr>
                <w:b/>
                <w:i/>
              </w:rPr>
            </w:pPr>
            <w:r>
              <w:rPr>
                <w:rFonts w:hint="eastAsia"/>
                <w:b/>
                <w:i/>
              </w:rPr>
              <w:t>P</w:t>
            </w:r>
            <w:r>
              <w:rPr>
                <w:b/>
                <w:i/>
              </w:rPr>
              <w:t xml:space="preserve">roposal 1: Fixed Set B (Option 1) could be used as baseline for BM-Case 1 further beam pair comparation. </w:t>
            </w:r>
          </w:p>
        </w:tc>
      </w:tr>
      <w:tr w:rsidR="000A4B7F" w14:paraId="343E93EB" w14:textId="77777777">
        <w:trPr>
          <w:trHeight w:val="20"/>
        </w:trPr>
        <w:tc>
          <w:tcPr>
            <w:tcW w:w="1255" w:type="dxa"/>
          </w:tcPr>
          <w:p w14:paraId="343E93E8" w14:textId="77777777" w:rsidR="000A4B7F" w:rsidRDefault="00477771">
            <w:pPr>
              <w:rPr>
                <w:bCs/>
                <w:sz w:val="18"/>
                <w:szCs w:val="18"/>
                <w:lang w:eastAsia="en-US"/>
              </w:rPr>
            </w:pPr>
            <w:r>
              <w:rPr>
                <w:bCs/>
                <w:sz w:val="18"/>
                <w:szCs w:val="18"/>
                <w:lang w:eastAsia="en-US"/>
              </w:rPr>
              <w:t>Intel [17]</w:t>
            </w:r>
          </w:p>
        </w:tc>
        <w:tc>
          <w:tcPr>
            <w:tcW w:w="8481" w:type="dxa"/>
          </w:tcPr>
          <w:p w14:paraId="343E93E9" w14:textId="77777777" w:rsidR="000A4B7F" w:rsidRDefault="00477771" w:rsidP="00AF5AF9">
            <w:pPr>
              <w:spacing w:beforeLines="50" w:before="156" w:afterLines="50" w:after="156"/>
              <w:ind w:left="88" w:hangingChars="50" w:hanging="88"/>
              <w:rPr>
                <w:b/>
                <w:i/>
                <w:sz w:val="18"/>
                <w:szCs w:val="18"/>
              </w:rPr>
            </w:pPr>
            <w:r>
              <w:rPr>
                <w:b/>
                <w:i/>
                <w:sz w:val="18"/>
                <w:szCs w:val="18"/>
              </w:rPr>
              <w:t>Proposal 2:</w:t>
            </w:r>
            <w:r>
              <w:rPr>
                <w:b/>
                <w:i/>
                <w:sz w:val="18"/>
                <w:szCs w:val="18"/>
              </w:rPr>
              <w:tab/>
              <w:t xml:space="preserve">The variability of Set B can only be due to updating the L1 measurements corresponding to beams or beam-pairs in Set B at different intervals. The cardinality of the set should not change across training </w:t>
            </w:r>
            <w:r>
              <w:rPr>
                <w:b/>
                <w:i/>
                <w:sz w:val="18"/>
                <w:szCs w:val="18"/>
              </w:rPr>
              <w:lastRenderedPageBreak/>
              <w:t>and inference.</w:t>
            </w:r>
          </w:p>
          <w:p w14:paraId="343E93EA" w14:textId="77777777" w:rsidR="000A4B7F" w:rsidRDefault="00477771" w:rsidP="00AF5AF9">
            <w:pPr>
              <w:spacing w:beforeLines="50" w:before="156" w:afterLines="50" w:after="156"/>
              <w:ind w:left="88" w:hangingChars="50" w:hanging="88"/>
              <w:rPr>
                <w:b/>
                <w:i/>
                <w:sz w:val="18"/>
                <w:szCs w:val="18"/>
              </w:rPr>
            </w:pPr>
            <w:r>
              <w:rPr>
                <w:b/>
                <w:i/>
                <w:sz w:val="18"/>
                <w:szCs w:val="18"/>
              </w:rPr>
              <w:t>Proposal 3:</w:t>
            </w:r>
            <w:r>
              <w:rPr>
                <w:b/>
                <w:i/>
                <w:sz w:val="18"/>
                <w:szCs w:val="18"/>
              </w:rPr>
              <w:tab/>
              <w:t>Construction of set B patterns should be defined only for model inference and not for training data collection.</w:t>
            </w:r>
          </w:p>
        </w:tc>
      </w:tr>
      <w:tr w:rsidR="000A4B7F" w14:paraId="343E93F1" w14:textId="77777777">
        <w:trPr>
          <w:trHeight w:val="20"/>
        </w:trPr>
        <w:tc>
          <w:tcPr>
            <w:tcW w:w="1255" w:type="dxa"/>
          </w:tcPr>
          <w:p w14:paraId="343E93EC" w14:textId="77777777" w:rsidR="000A4B7F" w:rsidRDefault="00477771">
            <w:pPr>
              <w:rPr>
                <w:rFonts w:ascii="Arial" w:hAnsi="Arial" w:cs="Arial"/>
                <w:b/>
                <w:sz w:val="18"/>
                <w:szCs w:val="18"/>
              </w:rPr>
            </w:pPr>
            <w:r>
              <w:rPr>
                <w:sz w:val="18"/>
                <w:szCs w:val="18"/>
                <w:lang w:eastAsia="en-US"/>
              </w:rPr>
              <w:lastRenderedPageBreak/>
              <w:t>CMCC [18]</w:t>
            </w:r>
          </w:p>
        </w:tc>
        <w:tc>
          <w:tcPr>
            <w:tcW w:w="8481" w:type="dxa"/>
          </w:tcPr>
          <w:p w14:paraId="343E93ED" w14:textId="77777777" w:rsidR="000A4B7F" w:rsidRDefault="00477771">
            <w:pPr>
              <w:spacing w:beforeLines="50" w:before="156" w:afterLines="50" w:after="156"/>
              <w:rPr>
                <w:b/>
                <w:sz w:val="18"/>
                <w:szCs w:val="18"/>
              </w:rPr>
            </w:pPr>
            <w:r>
              <w:rPr>
                <w:b/>
                <w:sz w:val="18"/>
                <w:szCs w:val="18"/>
              </w:rPr>
              <w:t xml:space="preserve">Proposal 1: On selection of Set B of beams (pairs), study the following options when Set B is variable </w:t>
            </w:r>
          </w:p>
          <w:p w14:paraId="343E93EE" w14:textId="77777777" w:rsidR="000A4B7F" w:rsidRDefault="00477771">
            <w:pPr>
              <w:pStyle w:val="af9"/>
              <w:numPr>
                <w:ilvl w:val="0"/>
                <w:numId w:val="40"/>
              </w:numPr>
              <w:spacing w:beforeLines="50" w:before="156" w:afterLines="50" w:after="156"/>
              <w:ind w:left="993" w:firstLine="0"/>
              <w:contextualSpacing w:val="0"/>
              <w:rPr>
                <w:b/>
                <w:sz w:val="18"/>
                <w:szCs w:val="18"/>
              </w:rPr>
            </w:pPr>
            <w:r>
              <w:rPr>
                <w:sz w:val="18"/>
                <w:szCs w:val="18"/>
              </w:rPr>
              <w:t></w:t>
            </w:r>
            <w:r>
              <w:rPr>
                <w:b/>
                <w:sz w:val="18"/>
                <w:szCs w:val="18"/>
              </w:rPr>
              <w:t xml:space="preserve"> Set B is changed among pre-configured/pre-known candidates of Set B </w:t>
            </w:r>
          </w:p>
          <w:p w14:paraId="343E93EF" w14:textId="77777777" w:rsidR="000A4B7F" w:rsidRDefault="00477771">
            <w:pPr>
              <w:pStyle w:val="af9"/>
              <w:numPr>
                <w:ilvl w:val="0"/>
                <w:numId w:val="40"/>
              </w:numPr>
              <w:spacing w:beforeLines="50" w:before="156" w:afterLines="50" w:after="156"/>
              <w:ind w:left="993" w:firstLine="0"/>
              <w:contextualSpacing w:val="0"/>
              <w:rPr>
                <w:b/>
                <w:sz w:val="18"/>
                <w:szCs w:val="18"/>
              </w:rPr>
            </w:pPr>
            <w:r>
              <w:rPr>
                <w:b/>
                <w:sz w:val="18"/>
                <w:szCs w:val="18"/>
              </w:rPr>
              <w:t> Set B is changed among Set A beams (pairs) candidates of Set B which is subsets of Set C (a set of beams (pairs) for measurement)</w:t>
            </w:r>
          </w:p>
          <w:p w14:paraId="343E93F0" w14:textId="77777777" w:rsidR="000A4B7F" w:rsidRDefault="00477771">
            <w:pPr>
              <w:spacing w:beforeLines="100" w:before="312"/>
              <w:rPr>
                <w:rFonts w:eastAsia="宋体"/>
                <w:sz w:val="18"/>
                <w:szCs w:val="18"/>
              </w:rPr>
            </w:pPr>
            <w:r>
              <w:rPr>
                <w:sz w:val="18"/>
                <w:szCs w:val="18"/>
              </w:rPr>
              <w:t>It can be seen that when Set B is variable, the AI/ML model can achieve satisfactory performance with the cost of higher model complexity and computational complexity.</w:t>
            </w:r>
          </w:p>
        </w:tc>
      </w:tr>
      <w:tr w:rsidR="000A4B7F" w14:paraId="343E93F4" w14:textId="77777777">
        <w:trPr>
          <w:trHeight w:val="20"/>
        </w:trPr>
        <w:tc>
          <w:tcPr>
            <w:tcW w:w="1255" w:type="dxa"/>
          </w:tcPr>
          <w:p w14:paraId="343E93F2" w14:textId="77777777" w:rsidR="000A4B7F" w:rsidRDefault="00477771">
            <w:pPr>
              <w:rPr>
                <w:sz w:val="18"/>
                <w:szCs w:val="18"/>
              </w:rPr>
            </w:pPr>
            <w:r>
              <w:rPr>
                <w:sz w:val="18"/>
                <w:szCs w:val="18"/>
              </w:rPr>
              <w:t>Lenovo [20]</w:t>
            </w:r>
          </w:p>
        </w:tc>
        <w:tc>
          <w:tcPr>
            <w:tcW w:w="8481" w:type="dxa"/>
          </w:tcPr>
          <w:p w14:paraId="343E93F3" w14:textId="77777777" w:rsidR="000A4B7F" w:rsidRDefault="00477771">
            <w:pPr>
              <w:spacing w:beforeLines="50" w:before="156"/>
              <w:rPr>
                <w:b/>
                <w:bCs/>
                <w:sz w:val="18"/>
                <w:szCs w:val="18"/>
              </w:rPr>
            </w:pPr>
            <w:r>
              <w:rPr>
                <w:rFonts w:hint="eastAsia"/>
                <w:b/>
                <w:bCs/>
                <w:sz w:val="18"/>
                <w:szCs w:val="18"/>
              </w:rPr>
              <w:t>O</w:t>
            </w:r>
            <w:r>
              <w:rPr>
                <w:b/>
                <w:bCs/>
                <w:sz w:val="18"/>
                <w:szCs w:val="18"/>
              </w:rPr>
              <w:t>bservation 1: The beam prediction accuracy performance of AI-based BM is relevant with the Set B pattern selection.</w:t>
            </w:r>
          </w:p>
        </w:tc>
      </w:tr>
      <w:tr w:rsidR="000A4B7F" w14:paraId="343E9414" w14:textId="77777777">
        <w:trPr>
          <w:trHeight w:val="20"/>
        </w:trPr>
        <w:tc>
          <w:tcPr>
            <w:tcW w:w="1255" w:type="dxa"/>
          </w:tcPr>
          <w:p w14:paraId="343E93F5" w14:textId="77777777" w:rsidR="000A4B7F" w:rsidRDefault="00477771">
            <w:pPr>
              <w:rPr>
                <w:sz w:val="18"/>
                <w:szCs w:val="18"/>
              </w:rPr>
            </w:pPr>
            <w:r>
              <w:rPr>
                <w:sz w:val="18"/>
                <w:szCs w:val="18"/>
              </w:rPr>
              <w:t>Samsung [21]</w:t>
            </w:r>
          </w:p>
        </w:tc>
        <w:tc>
          <w:tcPr>
            <w:tcW w:w="8481" w:type="dxa"/>
          </w:tcPr>
          <w:p w14:paraId="343E93F6" w14:textId="77777777" w:rsidR="000A4B7F" w:rsidRDefault="00477771">
            <w:pPr>
              <w:spacing w:line="276" w:lineRule="auto"/>
              <w:rPr>
                <w:sz w:val="18"/>
                <w:szCs w:val="18"/>
              </w:rPr>
            </w:pPr>
            <w:r>
              <w:rPr>
                <w:sz w:val="18"/>
                <w:szCs w:val="18"/>
              </w:rPr>
              <w:fldChar w:fldCharType="begin"/>
            </w:r>
            <w:r>
              <w:rPr>
                <w:sz w:val="18"/>
                <w:szCs w:val="18"/>
              </w:rPr>
              <w:instrText xml:space="preserve"> REF _Ref118733404 \h  \* MERGEFORMAT </w:instrText>
            </w:r>
            <w:r>
              <w:rPr>
                <w:sz w:val="18"/>
                <w:szCs w:val="18"/>
              </w:rPr>
            </w:r>
            <w:r>
              <w:rPr>
                <w:sz w:val="18"/>
                <w:szCs w:val="18"/>
              </w:rPr>
              <w:fldChar w:fldCharType="separate"/>
            </w:r>
            <w:r>
              <w:rPr>
                <w:b/>
                <w:bCs/>
                <w:sz w:val="18"/>
                <w:szCs w:val="18"/>
              </w:rPr>
              <w:t xml:space="preserve">Observation # 1: </w:t>
            </w:r>
            <w:proofErr w:type="spellStart"/>
            <w:r>
              <w:rPr>
                <w:b/>
                <w:bCs/>
                <w:sz w:val="18"/>
                <w:szCs w:val="18"/>
              </w:rPr>
              <w:t>Opt</w:t>
            </w:r>
            <w:proofErr w:type="spellEnd"/>
            <w:r>
              <w:rPr>
                <w:b/>
                <w:bCs/>
                <w:sz w:val="18"/>
                <w:szCs w:val="18"/>
              </w:rPr>
              <w:t xml:space="preserve"> A (Fixed Set B) is more suitable for BM-Case2 considering multiple reports at different time instance. </w:t>
            </w:r>
            <w:proofErr w:type="spellStart"/>
            <w:r>
              <w:rPr>
                <w:b/>
                <w:bCs/>
                <w:sz w:val="18"/>
                <w:szCs w:val="18"/>
              </w:rPr>
              <w:t>Opt</w:t>
            </w:r>
            <w:proofErr w:type="spellEnd"/>
            <w:r>
              <w:rPr>
                <w:b/>
                <w:bCs/>
                <w:sz w:val="18"/>
                <w:szCs w:val="18"/>
              </w:rPr>
              <w:t xml:space="preserve"> A may be also beneficial for BM-Case1.</w:t>
            </w:r>
            <w:r>
              <w:rPr>
                <w:sz w:val="18"/>
                <w:szCs w:val="18"/>
              </w:rPr>
              <w:fldChar w:fldCharType="end"/>
            </w:r>
          </w:p>
          <w:p w14:paraId="343E93F7" w14:textId="77777777" w:rsidR="000A4B7F" w:rsidRDefault="00477771">
            <w:pPr>
              <w:spacing w:line="276" w:lineRule="auto"/>
              <w:rPr>
                <w:sz w:val="18"/>
                <w:szCs w:val="18"/>
              </w:rPr>
            </w:pPr>
            <w:r>
              <w:rPr>
                <w:sz w:val="18"/>
                <w:szCs w:val="18"/>
              </w:rPr>
              <w:fldChar w:fldCharType="begin"/>
            </w:r>
            <w:r>
              <w:rPr>
                <w:sz w:val="18"/>
                <w:szCs w:val="18"/>
              </w:rPr>
              <w:instrText xml:space="preserve"> REF _Ref118733421 \h  \* MERGEFORMAT </w:instrText>
            </w:r>
            <w:r>
              <w:rPr>
                <w:sz w:val="18"/>
                <w:szCs w:val="18"/>
              </w:rPr>
            </w:r>
            <w:r>
              <w:rPr>
                <w:sz w:val="18"/>
                <w:szCs w:val="18"/>
              </w:rPr>
              <w:fldChar w:fldCharType="separate"/>
            </w:r>
            <w:r>
              <w:rPr>
                <w:b/>
                <w:bCs/>
                <w:sz w:val="18"/>
                <w:szCs w:val="18"/>
              </w:rPr>
              <w:t xml:space="preserve">Observation # 2: </w:t>
            </w:r>
            <w:proofErr w:type="spellStart"/>
            <w:r>
              <w:rPr>
                <w:b/>
                <w:bCs/>
                <w:sz w:val="18"/>
                <w:szCs w:val="18"/>
              </w:rPr>
              <w:t>Opt</w:t>
            </w:r>
            <w:proofErr w:type="spellEnd"/>
            <w:r>
              <w:rPr>
                <w:b/>
                <w:bCs/>
                <w:sz w:val="18"/>
                <w:szCs w:val="18"/>
              </w:rPr>
              <w:t xml:space="preserve"> B (Change with pre-configured pattern) may be reasonable if different Set B is needed for different UEs.</w:t>
            </w:r>
            <w:r>
              <w:rPr>
                <w:sz w:val="18"/>
                <w:szCs w:val="18"/>
              </w:rPr>
              <w:fldChar w:fldCharType="end"/>
            </w:r>
          </w:p>
          <w:p w14:paraId="343E93F8" w14:textId="77777777" w:rsidR="000A4B7F" w:rsidRDefault="00477771">
            <w:pPr>
              <w:spacing w:line="276" w:lineRule="auto"/>
              <w:rPr>
                <w:sz w:val="18"/>
                <w:szCs w:val="18"/>
              </w:rPr>
            </w:pPr>
            <w:r>
              <w:rPr>
                <w:sz w:val="18"/>
                <w:szCs w:val="18"/>
              </w:rPr>
              <w:fldChar w:fldCharType="begin"/>
            </w:r>
            <w:r>
              <w:rPr>
                <w:sz w:val="18"/>
                <w:szCs w:val="18"/>
              </w:rPr>
              <w:instrText xml:space="preserve"> REF _Ref118733434 \h  \* MERGEFORMAT </w:instrText>
            </w:r>
            <w:r>
              <w:rPr>
                <w:sz w:val="18"/>
                <w:szCs w:val="18"/>
              </w:rPr>
            </w:r>
            <w:r>
              <w:rPr>
                <w:sz w:val="18"/>
                <w:szCs w:val="18"/>
              </w:rPr>
              <w:fldChar w:fldCharType="separate"/>
            </w:r>
            <w:r>
              <w:rPr>
                <w:b/>
                <w:bCs/>
                <w:sz w:val="18"/>
                <w:szCs w:val="18"/>
              </w:rPr>
              <w:t xml:space="preserve">Observation # 3: </w:t>
            </w:r>
            <w:proofErr w:type="spellStart"/>
            <w:r>
              <w:rPr>
                <w:b/>
                <w:bCs/>
                <w:sz w:val="18"/>
                <w:szCs w:val="18"/>
              </w:rPr>
              <w:t>Opt</w:t>
            </w:r>
            <w:proofErr w:type="spellEnd"/>
            <w:r>
              <w:rPr>
                <w:b/>
                <w:bCs/>
                <w:sz w:val="18"/>
                <w:szCs w:val="18"/>
              </w:rPr>
              <w:t xml:space="preserve"> C (randomly changed among Set A) may be reasonable for AI/ML at UE side since different </w:t>
            </w:r>
            <w:proofErr w:type="spellStart"/>
            <w:r>
              <w:rPr>
                <w:b/>
                <w:bCs/>
                <w:sz w:val="18"/>
                <w:szCs w:val="18"/>
              </w:rPr>
              <w:t>gNB</w:t>
            </w:r>
            <w:proofErr w:type="spellEnd"/>
            <w:r>
              <w:rPr>
                <w:b/>
                <w:bCs/>
                <w:sz w:val="18"/>
                <w:szCs w:val="18"/>
              </w:rPr>
              <w:t xml:space="preserve"> may have different Set B.</w:t>
            </w:r>
            <w:r>
              <w:rPr>
                <w:sz w:val="18"/>
                <w:szCs w:val="18"/>
              </w:rPr>
              <w:fldChar w:fldCharType="end"/>
            </w:r>
            <w:r>
              <w:rPr>
                <w:sz w:val="18"/>
                <w:szCs w:val="18"/>
              </w:rPr>
              <w:t xml:space="preserve"> </w:t>
            </w:r>
          </w:p>
          <w:p w14:paraId="343E93F9" w14:textId="77777777" w:rsidR="000A4B7F" w:rsidRDefault="00477771">
            <w:pPr>
              <w:spacing w:line="276" w:lineRule="auto"/>
              <w:rPr>
                <w:sz w:val="18"/>
                <w:szCs w:val="18"/>
              </w:rPr>
            </w:pPr>
            <w:r>
              <w:rPr>
                <w:sz w:val="18"/>
                <w:szCs w:val="18"/>
              </w:rPr>
              <w:fldChar w:fldCharType="begin"/>
            </w:r>
            <w:r>
              <w:rPr>
                <w:sz w:val="18"/>
                <w:szCs w:val="18"/>
              </w:rPr>
              <w:instrText xml:space="preserve"> REF _Ref118733455 \h  \* MERGEFORMAT </w:instrText>
            </w:r>
            <w:r>
              <w:rPr>
                <w:sz w:val="18"/>
                <w:szCs w:val="18"/>
              </w:rPr>
            </w:r>
            <w:r>
              <w:rPr>
                <w:sz w:val="18"/>
                <w:szCs w:val="18"/>
              </w:rPr>
              <w:fldChar w:fldCharType="separate"/>
            </w:r>
            <w:r>
              <w:rPr>
                <w:b/>
                <w:bCs/>
                <w:sz w:val="18"/>
                <w:szCs w:val="18"/>
              </w:rPr>
              <w:t xml:space="preserve">Observation # 4: </w:t>
            </w:r>
            <w:proofErr w:type="spellStart"/>
            <w:r>
              <w:rPr>
                <w:b/>
                <w:bCs/>
                <w:sz w:val="18"/>
                <w:szCs w:val="18"/>
              </w:rPr>
              <w:t>Opt</w:t>
            </w:r>
            <w:proofErr w:type="spellEnd"/>
            <w:r>
              <w:rPr>
                <w:b/>
                <w:bCs/>
                <w:sz w:val="18"/>
                <w:szCs w:val="18"/>
              </w:rPr>
              <w:t xml:space="preserve"> D (randomly changed among a pre-configured subset of Set A) require less L1-RSRP report overhead and may be more reasonable for AI/ML at </w:t>
            </w:r>
            <w:proofErr w:type="spellStart"/>
            <w:r>
              <w:rPr>
                <w:b/>
                <w:bCs/>
                <w:sz w:val="18"/>
                <w:szCs w:val="18"/>
              </w:rPr>
              <w:t>gNB</w:t>
            </w:r>
            <w:proofErr w:type="spellEnd"/>
            <w:r>
              <w:rPr>
                <w:b/>
                <w:bCs/>
                <w:sz w:val="18"/>
                <w:szCs w:val="18"/>
              </w:rPr>
              <w:t xml:space="preserve"> side.</w:t>
            </w:r>
            <w:r>
              <w:rPr>
                <w:sz w:val="18"/>
                <w:szCs w:val="18"/>
              </w:rPr>
              <w:fldChar w:fldCharType="end"/>
            </w:r>
          </w:p>
          <w:p w14:paraId="343E93FA" w14:textId="77777777" w:rsidR="000A4B7F" w:rsidRDefault="000A4B7F">
            <w:pPr>
              <w:rPr>
                <w:b/>
                <w:iCs/>
                <w:sz w:val="18"/>
                <w:szCs w:val="18"/>
              </w:rPr>
            </w:pPr>
          </w:p>
          <w:p w14:paraId="343E93FB" w14:textId="77777777" w:rsidR="000A4B7F" w:rsidRDefault="00477771">
            <w:pPr>
              <w:rPr>
                <w:b/>
                <w:iCs/>
                <w:sz w:val="18"/>
                <w:szCs w:val="18"/>
              </w:rPr>
            </w:pPr>
            <w:r>
              <w:rPr>
                <w:b/>
                <w:iCs/>
                <w:sz w:val="18"/>
                <w:szCs w:val="18"/>
              </w:rPr>
              <w:t xml:space="preserve">Observation # 20: With decent number of beams in Set B, e.g., ¼ beams of Set A, fixed Set B or pre-known different patterns in each time step has similar performance. </w:t>
            </w:r>
          </w:p>
          <w:p w14:paraId="343E93FC" w14:textId="77777777" w:rsidR="000A4B7F" w:rsidRDefault="00477771">
            <w:pPr>
              <w:rPr>
                <w:b/>
                <w:iCs/>
                <w:sz w:val="18"/>
                <w:szCs w:val="18"/>
              </w:rPr>
            </w:pPr>
            <w:r>
              <w:rPr>
                <w:b/>
                <w:iCs/>
                <w:sz w:val="18"/>
                <w:szCs w:val="18"/>
              </w:rPr>
              <w:t xml:space="preserve">Observation # 21: Select from pre-known patterns with or without knowing the order has similar performance.  </w:t>
            </w:r>
          </w:p>
          <w:p w14:paraId="343E93FD" w14:textId="77777777" w:rsidR="000A4B7F" w:rsidRDefault="00477771">
            <w:pPr>
              <w:rPr>
                <w:b/>
                <w:iCs/>
                <w:sz w:val="18"/>
                <w:szCs w:val="18"/>
              </w:rPr>
            </w:pPr>
            <w:r>
              <w:rPr>
                <w:b/>
                <w:iCs/>
                <w:sz w:val="18"/>
                <w:szCs w:val="18"/>
              </w:rPr>
              <w:t xml:space="preserve">Observation # 22: Random Set B (option 2C) has the worst performance comparing with fixed or pre-known Set B patterns.  </w:t>
            </w:r>
          </w:p>
          <w:p w14:paraId="343E93FE" w14:textId="77777777" w:rsidR="000A4B7F" w:rsidRDefault="000A4B7F">
            <w:pPr>
              <w:rPr>
                <w:b/>
                <w:iCs/>
                <w:sz w:val="18"/>
                <w:szCs w:val="18"/>
              </w:rPr>
            </w:pPr>
          </w:p>
          <w:p w14:paraId="343E93FF" w14:textId="77777777" w:rsidR="000A4B7F" w:rsidRDefault="00477771">
            <w:pPr>
              <w:pStyle w:val="a4"/>
              <w:spacing w:line="276" w:lineRule="auto"/>
              <w:rPr>
                <w:sz w:val="18"/>
                <w:szCs w:val="18"/>
              </w:rPr>
            </w:pPr>
            <w:bookmarkStart w:id="38" w:name="_Ref118733556"/>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31</w:t>
            </w:r>
            <w:r>
              <w:rPr>
                <w:sz w:val="18"/>
                <w:szCs w:val="18"/>
              </w:rPr>
              <w:fldChar w:fldCharType="end"/>
            </w:r>
            <w:r>
              <w:rPr>
                <w:sz w:val="18"/>
                <w:szCs w:val="18"/>
              </w:rPr>
              <w:t>: Using the L1-RSRP of the “best” Rx beam with exhaustive beam sweep as inputs can provide the best performance for the accuracy of Top-1/N beam prediction than fixed one Rx beam or randomly selected one or two Rx beams with fixed or random Tx beams for DL Tx-Rx beam pair prediction for</w:t>
            </w:r>
            <w:r>
              <w:rPr>
                <w:b w:val="0"/>
                <w:bCs w:val="0"/>
                <w:sz w:val="18"/>
                <w:szCs w:val="18"/>
              </w:rPr>
              <w:t xml:space="preserve"> </w:t>
            </w:r>
            <w:r>
              <w:rPr>
                <w:sz w:val="18"/>
                <w:szCs w:val="18"/>
              </w:rPr>
              <w:t>BM-Case 1.</w:t>
            </w:r>
            <w:bookmarkEnd w:id="38"/>
            <w:r>
              <w:rPr>
                <w:sz w:val="18"/>
                <w:szCs w:val="18"/>
              </w:rPr>
              <w:t xml:space="preserve"> </w:t>
            </w:r>
          </w:p>
          <w:p w14:paraId="343E9400" w14:textId="77777777" w:rsidR="000A4B7F" w:rsidRDefault="00477771">
            <w:pPr>
              <w:spacing w:line="276" w:lineRule="auto"/>
              <w:rPr>
                <w:b/>
                <w:bCs/>
                <w:sz w:val="18"/>
                <w:szCs w:val="18"/>
              </w:rPr>
            </w:pPr>
            <w:bookmarkStart w:id="39" w:name="_Ref118733561"/>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32</w:t>
            </w:r>
            <w:r>
              <w:rPr>
                <w:b/>
                <w:bCs/>
                <w:sz w:val="18"/>
                <w:szCs w:val="18"/>
              </w:rPr>
              <w:fldChar w:fldCharType="end"/>
            </w:r>
            <w:r>
              <w:rPr>
                <w:b/>
                <w:bCs/>
                <w:sz w:val="18"/>
                <w:szCs w:val="18"/>
              </w:rPr>
              <w:t>: With L1-RSRPs of fixed Rx beam(s) as AI inputs can provide better performance than L1-RSRP of random Rx beam(s) for DL Tx-Rx beam pair prediction for BM-Case 1.</w:t>
            </w:r>
            <w:bookmarkEnd w:id="39"/>
            <w:r>
              <w:rPr>
                <w:b/>
                <w:bCs/>
                <w:sz w:val="18"/>
                <w:szCs w:val="18"/>
              </w:rPr>
              <w:t xml:space="preserve">  </w:t>
            </w:r>
          </w:p>
          <w:p w14:paraId="343E9401" w14:textId="77777777" w:rsidR="000A4B7F" w:rsidRDefault="00477771">
            <w:pPr>
              <w:spacing w:line="276" w:lineRule="auto"/>
              <w:rPr>
                <w:b/>
                <w:bCs/>
                <w:sz w:val="18"/>
                <w:szCs w:val="18"/>
              </w:rPr>
            </w:pPr>
            <w:bookmarkStart w:id="40" w:name="_Ref118733577"/>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33</w:t>
            </w:r>
            <w:r>
              <w:rPr>
                <w:b/>
                <w:bCs/>
                <w:sz w:val="18"/>
                <w:szCs w:val="18"/>
              </w:rPr>
              <w:fldChar w:fldCharType="end"/>
            </w:r>
            <w:r>
              <w:rPr>
                <w:b/>
                <w:bCs/>
                <w:sz w:val="18"/>
                <w:szCs w:val="18"/>
              </w:rPr>
              <w:t>: For beam pair prediction for BM-Case 1, AI with inputs as L1-RSRPs of fixed Tx beams and implicit beam ID information can provide better performance than non-AI based approach.</w:t>
            </w:r>
            <w:bookmarkEnd w:id="40"/>
            <w:r>
              <w:rPr>
                <w:b/>
                <w:bCs/>
                <w:sz w:val="18"/>
                <w:szCs w:val="18"/>
              </w:rPr>
              <w:t xml:space="preserve"> </w:t>
            </w:r>
          </w:p>
          <w:p w14:paraId="343E9402" w14:textId="77777777" w:rsidR="000A4B7F" w:rsidRDefault="000A4B7F">
            <w:pPr>
              <w:spacing w:line="276" w:lineRule="auto"/>
              <w:rPr>
                <w:b/>
                <w:bCs/>
                <w:sz w:val="18"/>
                <w:szCs w:val="18"/>
              </w:rPr>
            </w:pPr>
          </w:p>
          <w:p w14:paraId="343E9403" w14:textId="77777777" w:rsidR="000A4B7F" w:rsidRDefault="00477771">
            <w:pPr>
              <w:pStyle w:val="a4"/>
              <w:jc w:val="left"/>
              <w:rPr>
                <w:sz w:val="18"/>
                <w:szCs w:val="18"/>
              </w:rPr>
            </w:pPr>
            <w:bookmarkStart w:id="41" w:name="_Ref127535548"/>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39</w:t>
            </w:r>
            <w:r>
              <w:rPr>
                <w:sz w:val="18"/>
                <w:szCs w:val="18"/>
              </w:rPr>
              <w:fldChar w:fldCharType="end"/>
            </w:r>
            <w:r>
              <w:rPr>
                <w:sz w:val="18"/>
                <w:szCs w:val="18"/>
              </w:rPr>
              <w:t xml:space="preserve">: Even if UE reports only half of Set B’, we can observe gain in top K/1 prediction </w:t>
            </w:r>
            <w:r>
              <w:rPr>
                <w:sz w:val="18"/>
                <w:szCs w:val="18"/>
              </w:rPr>
              <w:lastRenderedPageBreak/>
              <w:t>accuracy compared to non-AI. As the number of reporting beams increases, there is a benefit, but it does not increase significantly.</w:t>
            </w:r>
            <w:bookmarkEnd w:id="41"/>
          </w:p>
          <w:p w14:paraId="343E9404" w14:textId="77777777" w:rsidR="000A4B7F" w:rsidRDefault="00477771">
            <w:pPr>
              <w:pStyle w:val="a4"/>
              <w:spacing w:line="276" w:lineRule="auto"/>
              <w:rPr>
                <w:sz w:val="18"/>
                <w:szCs w:val="18"/>
              </w:rPr>
            </w:pPr>
            <w:bookmarkStart w:id="42" w:name="_Ref118733622"/>
            <w:bookmarkStart w:id="43" w:name="_Ref115445637"/>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3</w:t>
            </w:r>
            <w:r>
              <w:rPr>
                <w:sz w:val="18"/>
                <w:szCs w:val="18"/>
              </w:rPr>
              <w:fldChar w:fldCharType="end"/>
            </w:r>
            <w:r>
              <w:rPr>
                <w:sz w:val="18"/>
                <w:szCs w:val="18"/>
              </w:rPr>
              <w:t xml:space="preserve">: Support the following options on the selection of Set B of beam(pairs) for evaluation for AI/ML at </w:t>
            </w:r>
            <w:proofErr w:type="spellStart"/>
            <w:r>
              <w:rPr>
                <w:sz w:val="18"/>
                <w:szCs w:val="18"/>
              </w:rPr>
              <w:t>gNB</w:t>
            </w:r>
            <w:proofErr w:type="spellEnd"/>
            <w:r>
              <w:rPr>
                <w:sz w:val="18"/>
                <w:szCs w:val="18"/>
              </w:rPr>
              <w:t xml:space="preserve"> side</w:t>
            </w:r>
            <w:bookmarkEnd w:id="42"/>
          </w:p>
          <w:bookmarkEnd w:id="43"/>
          <w:p w14:paraId="343E9405" w14:textId="77777777" w:rsidR="000A4B7F" w:rsidRDefault="00477771">
            <w:pPr>
              <w:pStyle w:val="af9"/>
              <w:numPr>
                <w:ilvl w:val="0"/>
                <w:numId w:val="41"/>
              </w:numPr>
              <w:tabs>
                <w:tab w:val="left" w:pos="1710"/>
              </w:tabs>
              <w:spacing w:line="276" w:lineRule="auto"/>
              <w:rPr>
                <w:b/>
                <w:bCs/>
                <w:sz w:val="18"/>
                <w:szCs w:val="18"/>
              </w:rPr>
            </w:pPr>
            <w:r>
              <w:rPr>
                <w:b/>
                <w:bCs/>
                <w:sz w:val="18"/>
                <w:szCs w:val="18"/>
              </w:rPr>
              <w:t>Option 1: Set B is fixed across training and inference</w:t>
            </w:r>
          </w:p>
          <w:p w14:paraId="343E9406" w14:textId="77777777" w:rsidR="000A4B7F" w:rsidRDefault="00477771">
            <w:pPr>
              <w:pStyle w:val="af9"/>
              <w:numPr>
                <w:ilvl w:val="0"/>
                <w:numId w:val="41"/>
              </w:numPr>
              <w:tabs>
                <w:tab w:val="left" w:pos="1710"/>
              </w:tabs>
              <w:spacing w:line="276" w:lineRule="auto"/>
              <w:rPr>
                <w:b/>
                <w:bCs/>
                <w:sz w:val="18"/>
                <w:szCs w:val="18"/>
              </w:rPr>
            </w:pPr>
            <w:r>
              <w:rPr>
                <w:b/>
                <w:bCs/>
                <w:sz w:val="18"/>
                <w:szCs w:val="18"/>
              </w:rPr>
              <w:t>Option 2: Set B is variable (e.g., different beams (pairs) patterns in each time instance/report/ measurement during training and/or inference)</w:t>
            </w:r>
          </w:p>
          <w:p w14:paraId="343E9407" w14:textId="77777777" w:rsidR="000A4B7F" w:rsidRDefault="00477771">
            <w:pPr>
              <w:pStyle w:val="af9"/>
              <w:numPr>
                <w:ilvl w:val="1"/>
                <w:numId w:val="41"/>
              </w:numPr>
              <w:tabs>
                <w:tab w:val="left" w:pos="1710"/>
              </w:tabs>
              <w:spacing w:line="276" w:lineRule="auto"/>
              <w:rPr>
                <w:b/>
                <w:bCs/>
                <w:sz w:val="18"/>
                <w:szCs w:val="18"/>
              </w:rPr>
            </w:pPr>
            <w:proofErr w:type="spellStart"/>
            <w:r>
              <w:rPr>
                <w:b/>
                <w:bCs/>
                <w:sz w:val="18"/>
                <w:szCs w:val="18"/>
              </w:rPr>
              <w:t>Opt</w:t>
            </w:r>
            <w:proofErr w:type="spellEnd"/>
            <w:r>
              <w:rPr>
                <w:b/>
                <w:bCs/>
                <w:sz w:val="18"/>
                <w:szCs w:val="18"/>
              </w:rPr>
              <w:t xml:space="preserve"> A (baseline for BM Case2): </w:t>
            </w:r>
            <w:bookmarkStart w:id="44" w:name="_Hlk127211619"/>
            <w:r>
              <w:rPr>
                <w:b/>
                <w:bCs/>
                <w:sz w:val="18"/>
                <w:szCs w:val="18"/>
              </w:rPr>
              <w:t xml:space="preserve">Set B is changed following a set of pre-configured/pre-known candidates of Set B in pre-configured/pre-known order </w:t>
            </w:r>
            <w:bookmarkEnd w:id="44"/>
          </w:p>
          <w:p w14:paraId="343E9408" w14:textId="77777777" w:rsidR="000A4B7F" w:rsidRDefault="00477771">
            <w:pPr>
              <w:pStyle w:val="af9"/>
              <w:numPr>
                <w:ilvl w:val="1"/>
                <w:numId w:val="41"/>
              </w:numPr>
              <w:tabs>
                <w:tab w:val="left" w:pos="1710"/>
              </w:tabs>
              <w:spacing w:line="276" w:lineRule="auto"/>
              <w:rPr>
                <w:b/>
                <w:bCs/>
                <w:sz w:val="18"/>
                <w:szCs w:val="18"/>
              </w:rPr>
            </w:pPr>
            <w:proofErr w:type="spellStart"/>
            <w:r>
              <w:rPr>
                <w:b/>
                <w:bCs/>
                <w:sz w:val="18"/>
                <w:szCs w:val="18"/>
              </w:rPr>
              <w:t>Opt</w:t>
            </w:r>
            <w:proofErr w:type="spellEnd"/>
            <w:r>
              <w:rPr>
                <w:b/>
                <w:bCs/>
                <w:sz w:val="18"/>
                <w:szCs w:val="18"/>
              </w:rPr>
              <w:t xml:space="preserve"> B (baseline for BM Case1): Set B is changed among pre-configured/ pre-known candidates of Set B </w:t>
            </w:r>
          </w:p>
          <w:p w14:paraId="343E9409" w14:textId="77777777" w:rsidR="000A4B7F" w:rsidRDefault="00477771">
            <w:pPr>
              <w:pStyle w:val="af9"/>
              <w:numPr>
                <w:ilvl w:val="1"/>
                <w:numId w:val="41"/>
              </w:numPr>
              <w:tabs>
                <w:tab w:val="left" w:pos="1710"/>
              </w:tabs>
              <w:spacing w:line="276" w:lineRule="auto"/>
              <w:rPr>
                <w:b/>
                <w:bCs/>
                <w:sz w:val="18"/>
                <w:szCs w:val="18"/>
              </w:rPr>
            </w:pPr>
            <w:proofErr w:type="spellStart"/>
            <w:r>
              <w:rPr>
                <w:b/>
                <w:bCs/>
                <w:sz w:val="18"/>
                <w:szCs w:val="18"/>
              </w:rPr>
              <w:t>Opt</w:t>
            </w:r>
            <w:proofErr w:type="spellEnd"/>
            <w:r>
              <w:rPr>
                <w:b/>
                <w:bCs/>
                <w:sz w:val="18"/>
                <w:szCs w:val="18"/>
              </w:rPr>
              <w:t xml:space="preserve"> D (optional): Set B is changed among candidates of Set B which is subsets of Set C (a set of beams (pairs) for measurement)</w:t>
            </w:r>
          </w:p>
          <w:p w14:paraId="343E940A" w14:textId="77777777" w:rsidR="000A4B7F" w:rsidRDefault="00477771">
            <w:pPr>
              <w:pStyle w:val="af9"/>
              <w:widowControl/>
              <w:numPr>
                <w:ilvl w:val="1"/>
                <w:numId w:val="41"/>
              </w:numPr>
              <w:spacing w:after="180"/>
              <w:contextualSpacing w:val="0"/>
              <w:rPr>
                <w:b/>
                <w:bCs/>
                <w:sz w:val="18"/>
                <w:szCs w:val="18"/>
              </w:rPr>
            </w:pPr>
            <w:r>
              <w:rPr>
                <w:b/>
                <w:bCs/>
                <w:sz w:val="18"/>
                <w:szCs w:val="18"/>
              </w:rPr>
              <w:t>The number of beams(pairs) in Set B can be fixed or variable</w:t>
            </w:r>
          </w:p>
          <w:p w14:paraId="343E940B" w14:textId="77777777" w:rsidR="000A4B7F" w:rsidRDefault="000A4B7F">
            <w:pPr>
              <w:tabs>
                <w:tab w:val="left" w:pos="1710"/>
              </w:tabs>
              <w:spacing w:line="276" w:lineRule="auto"/>
              <w:contextualSpacing/>
              <w:rPr>
                <w:b/>
                <w:bCs/>
                <w:sz w:val="18"/>
                <w:szCs w:val="18"/>
              </w:rPr>
            </w:pPr>
          </w:p>
          <w:p w14:paraId="343E940C" w14:textId="77777777" w:rsidR="000A4B7F" w:rsidRDefault="00477771">
            <w:pPr>
              <w:pStyle w:val="a4"/>
              <w:spacing w:line="276" w:lineRule="auto"/>
              <w:rPr>
                <w:sz w:val="18"/>
                <w:szCs w:val="18"/>
              </w:rPr>
            </w:pPr>
            <w:bookmarkStart w:id="45" w:name="_Ref118733691"/>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4</w:t>
            </w:r>
            <w:r>
              <w:rPr>
                <w:sz w:val="18"/>
                <w:szCs w:val="18"/>
              </w:rPr>
              <w:fldChar w:fldCharType="end"/>
            </w:r>
            <w:r>
              <w:rPr>
                <w:sz w:val="18"/>
                <w:szCs w:val="18"/>
              </w:rPr>
              <w:t>: Support the following options on the selection of Set B of beam(pairs) for evaluation for AI/ML at UE side</w:t>
            </w:r>
            <w:bookmarkEnd w:id="45"/>
          </w:p>
          <w:p w14:paraId="343E940D" w14:textId="77777777" w:rsidR="000A4B7F" w:rsidRDefault="00477771">
            <w:pPr>
              <w:pStyle w:val="af9"/>
              <w:numPr>
                <w:ilvl w:val="0"/>
                <w:numId w:val="41"/>
              </w:numPr>
              <w:tabs>
                <w:tab w:val="left" w:pos="1710"/>
              </w:tabs>
              <w:spacing w:line="276" w:lineRule="auto"/>
              <w:rPr>
                <w:b/>
                <w:bCs/>
                <w:sz w:val="18"/>
                <w:szCs w:val="18"/>
              </w:rPr>
            </w:pPr>
            <w:r>
              <w:rPr>
                <w:b/>
                <w:bCs/>
                <w:sz w:val="18"/>
                <w:szCs w:val="18"/>
              </w:rPr>
              <w:t>Option 1: Set B is fixed across training and inference</w:t>
            </w:r>
          </w:p>
          <w:p w14:paraId="343E940E" w14:textId="77777777" w:rsidR="000A4B7F" w:rsidRDefault="00477771">
            <w:pPr>
              <w:pStyle w:val="af9"/>
              <w:numPr>
                <w:ilvl w:val="0"/>
                <w:numId w:val="41"/>
              </w:numPr>
              <w:tabs>
                <w:tab w:val="left" w:pos="1710"/>
              </w:tabs>
              <w:spacing w:line="276" w:lineRule="auto"/>
              <w:rPr>
                <w:b/>
                <w:bCs/>
                <w:sz w:val="18"/>
                <w:szCs w:val="18"/>
              </w:rPr>
            </w:pPr>
            <w:r>
              <w:rPr>
                <w:b/>
                <w:bCs/>
                <w:sz w:val="18"/>
                <w:szCs w:val="18"/>
              </w:rPr>
              <w:t>Option 2: Set B is variable (e.g., different beams (pairs) patterns in each time instance/report/ measurement during training and/or inference)</w:t>
            </w:r>
          </w:p>
          <w:p w14:paraId="343E940F" w14:textId="77777777" w:rsidR="000A4B7F" w:rsidRDefault="00477771">
            <w:pPr>
              <w:pStyle w:val="af9"/>
              <w:numPr>
                <w:ilvl w:val="1"/>
                <w:numId w:val="41"/>
              </w:numPr>
              <w:tabs>
                <w:tab w:val="left" w:pos="1710"/>
              </w:tabs>
              <w:spacing w:line="276" w:lineRule="auto"/>
              <w:rPr>
                <w:b/>
                <w:bCs/>
                <w:sz w:val="18"/>
                <w:szCs w:val="18"/>
              </w:rPr>
            </w:pPr>
            <w:proofErr w:type="spellStart"/>
            <w:r>
              <w:rPr>
                <w:b/>
                <w:bCs/>
                <w:sz w:val="18"/>
                <w:szCs w:val="18"/>
              </w:rPr>
              <w:t>Opt</w:t>
            </w:r>
            <w:proofErr w:type="spellEnd"/>
            <w:r>
              <w:rPr>
                <w:b/>
                <w:bCs/>
                <w:sz w:val="18"/>
                <w:szCs w:val="18"/>
              </w:rPr>
              <w:t xml:space="preserve"> A (Optional): Set B is changed following a set of pre-configured/pre-known candidates of Set B in pre-configured/pre-known order </w:t>
            </w:r>
          </w:p>
          <w:p w14:paraId="343E9410" w14:textId="77777777" w:rsidR="000A4B7F" w:rsidRDefault="00477771">
            <w:pPr>
              <w:pStyle w:val="af9"/>
              <w:numPr>
                <w:ilvl w:val="1"/>
                <w:numId w:val="41"/>
              </w:numPr>
              <w:tabs>
                <w:tab w:val="left" w:pos="1710"/>
              </w:tabs>
              <w:spacing w:line="276" w:lineRule="auto"/>
              <w:rPr>
                <w:b/>
                <w:bCs/>
                <w:sz w:val="18"/>
                <w:szCs w:val="18"/>
              </w:rPr>
            </w:pPr>
            <w:proofErr w:type="spellStart"/>
            <w:r>
              <w:rPr>
                <w:b/>
                <w:bCs/>
                <w:sz w:val="18"/>
                <w:szCs w:val="18"/>
              </w:rPr>
              <w:t>Opt</w:t>
            </w:r>
            <w:proofErr w:type="spellEnd"/>
            <w:r>
              <w:rPr>
                <w:b/>
                <w:bCs/>
                <w:sz w:val="18"/>
                <w:szCs w:val="18"/>
              </w:rPr>
              <w:t xml:space="preserve"> B (Optional): Set B is changed among pre-configured/ pre-known candidates of Set B </w:t>
            </w:r>
          </w:p>
          <w:p w14:paraId="343E9411" w14:textId="77777777" w:rsidR="000A4B7F" w:rsidRDefault="00477771">
            <w:pPr>
              <w:pStyle w:val="af9"/>
              <w:numPr>
                <w:ilvl w:val="1"/>
                <w:numId w:val="41"/>
              </w:numPr>
              <w:tabs>
                <w:tab w:val="left" w:pos="1710"/>
              </w:tabs>
              <w:spacing w:line="276" w:lineRule="auto"/>
              <w:rPr>
                <w:b/>
                <w:bCs/>
                <w:sz w:val="18"/>
                <w:szCs w:val="18"/>
              </w:rPr>
            </w:pPr>
            <w:proofErr w:type="spellStart"/>
            <w:r>
              <w:rPr>
                <w:b/>
                <w:bCs/>
                <w:sz w:val="18"/>
                <w:szCs w:val="18"/>
              </w:rPr>
              <w:t>Opt</w:t>
            </w:r>
            <w:proofErr w:type="spellEnd"/>
            <w:r>
              <w:rPr>
                <w:b/>
                <w:bCs/>
                <w:sz w:val="18"/>
                <w:szCs w:val="18"/>
              </w:rPr>
              <w:t xml:space="preserve"> C (baseline): Set B is changed among candidates of Set B which is subsets of Set A beams (pairs) </w:t>
            </w:r>
          </w:p>
          <w:p w14:paraId="343E9412" w14:textId="77777777" w:rsidR="000A4B7F" w:rsidRDefault="00477771">
            <w:pPr>
              <w:pStyle w:val="af9"/>
              <w:widowControl/>
              <w:numPr>
                <w:ilvl w:val="1"/>
                <w:numId w:val="41"/>
              </w:numPr>
              <w:spacing w:after="180"/>
              <w:contextualSpacing w:val="0"/>
              <w:rPr>
                <w:b/>
                <w:bCs/>
                <w:sz w:val="18"/>
                <w:szCs w:val="18"/>
              </w:rPr>
            </w:pPr>
            <w:r>
              <w:rPr>
                <w:b/>
                <w:bCs/>
                <w:sz w:val="18"/>
                <w:szCs w:val="18"/>
              </w:rPr>
              <w:t>The number of beams(pairs) in Set B can be fixed or variable</w:t>
            </w:r>
          </w:p>
          <w:p w14:paraId="343E9413" w14:textId="77777777" w:rsidR="000A4B7F" w:rsidRDefault="00477771">
            <w:pPr>
              <w:pStyle w:val="a4"/>
              <w:spacing w:line="276" w:lineRule="auto"/>
              <w:jc w:val="left"/>
              <w:rPr>
                <w:sz w:val="18"/>
                <w:szCs w:val="18"/>
              </w:rPr>
            </w:pPr>
            <w:bookmarkStart w:id="46" w:name="_Ref118736587"/>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5</w:t>
            </w:r>
            <w:r>
              <w:rPr>
                <w:sz w:val="18"/>
                <w:szCs w:val="18"/>
              </w:rPr>
              <w:fldChar w:fldCharType="end"/>
            </w:r>
            <w:r>
              <w:rPr>
                <w:sz w:val="18"/>
                <w:szCs w:val="18"/>
              </w:rPr>
              <w:t xml:space="preserve">: For </w:t>
            </w:r>
            <w:proofErr w:type="spellStart"/>
            <w:r>
              <w:rPr>
                <w:sz w:val="18"/>
                <w:szCs w:val="18"/>
              </w:rPr>
              <w:t>Opt</w:t>
            </w:r>
            <w:proofErr w:type="spellEnd"/>
            <w:r>
              <w:rPr>
                <w:sz w:val="18"/>
                <w:szCs w:val="18"/>
              </w:rPr>
              <w:t xml:space="preserve"> D, adopt the maximum 4 number of reported beams out of Set C as a baseline for evaluation.</w:t>
            </w:r>
            <w:bookmarkEnd w:id="46"/>
          </w:p>
        </w:tc>
      </w:tr>
      <w:tr w:rsidR="000A4B7F" w14:paraId="343E9419" w14:textId="77777777">
        <w:trPr>
          <w:trHeight w:val="20"/>
        </w:trPr>
        <w:tc>
          <w:tcPr>
            <w:tcW w:w="1255" w:type="dxa"/>
          </w:tcPr>
          <w:p w14:paraId="343E9415" w14:textId="77777777" w:rsidR="000A4B7F" w:rsidRDefault="00477771">
            <w:pPr>
              <w:rPr>
                <w:sz w:val="18"/>
                <w:szCs w:val="18"/>
              </w:rPr>
            </w:pPr>
            <w:r>
              <w:rPr>
                <w:sz w:val="18"/>
                <w:szCs w:val="18"/>
              </w:rPr>
              <w:lastRenderedPageBreak/>
              <w:t>DoCoMo [24]</w:t>
            </w:r>
          </w:p>
        </w:tc>
        <w:tc>
          <w:tcPr>
            <w:tcW w:w="8481" w:type="dxa"/>
          </w:tcPr>
          <w:p w14:paraId="343E9416" w14:textId="77777777" w:rsidR="000A4B7F" w:rsidRDefault="00477771">
            <w:pPr>
              <w:spacing w:beforeLines="100" w:before="312"/>
              <w:rPr>
                <w:rFonts w:eastAsia="Yu Mincho"/>
                <w:b/>
                <w:sz w:val="18"/>
                <w:szCs w:val="18"/>
              </w:rPr>
            </w:pPr>
            <w:r>
              <w:rPr>
                <w:rFonts w:eastAsia="Yu Mincho"/>
                <w:b/>
                <w:sz w:val="18"/>
                <w:szCs w:val="18"/>
                <w:u w:val="single"/>
              </w:rPr>
              <w:t xml:space="preserve">Observation 2: </w:t>
            </w:r>
            <w:r>
              <w:rPr>
                <w:rFonts w:eastAsia="Yu Mincho"/>
                <w:b/>
                <w:sz w:val="18"/>
                <w:szCs w:val="18"/>
              </w:rPr>
              <w:t>For Tx beam prediction with Rx beams assumption Option 1 and Option 2a:</w:t>
            </w:r>
          </w:p>
          <w:p w14:paraId="343E9417" w14:textId="77777777" w:rsidR="000A4B7F" w:rsidRDefault="00477771">
            <w:pPr>
              <w:pStyle w:val="af9"/>
              <w:widowControl/>
              <w:numPr>
                <w:ilvl w:val="0"/>
                <w:numId w:val="42"/>
              </w:numPr>
              <w:spacing w:after="120"/>
              <w:contextualSpacing w:val="0"/>
              <w:rPr>
                <w:rFonts w:eastAsia="宋体"/>
                <w:sz w:val="18"/>
                <w:szCs w:val="18"/>
              </w:rPr>
            </w:pPr>
            <w:r>
              <w:rPr>
                <w:rFonts w:eastAsia="Yu Mincho"/>
                <w:b/>
                <w:sz w:val="18"/>
                <w:szCs w:val="18"/>
              </w:rPr>
              <w:t>When the Rx beams in Set C is specific beams instead of all Rx beams (Option 2a), the prediction performance deteriorates a bit</w:t>
            </w:r>
          </w:p>
          <w:p w14:paraId="343E9418" w14:textId="77777777" w:rsidR="000A4B7F" w:rsidRDefault="00477771">
            <w:pPr>
              <w:rPr>
                <w:b/>
                <w:iCs/>
                <w:sz w:val="18"/>
                <w:szCs w:val="18"/>
                <w:lang w:val="en-GB" w:eastAsia="zh-TW"/>
              </w:rPr>
            </w:pPr>
            <w:r>
              <w:rPr>
                <w:b/>
                <w:iCs/>
                <w:sz w:val="18"/>
                <w:szCs w:val="18"/>
                <w:lang w:val="en-GB" w:eastAsia="zh-TW"/>
              </w:rPr>
              <w:t xml:space="preserve">Proposal 11: Remove the word “randomly” from </w:t>
            </w:r>
            <w:proofErr w:type="spellStart"/>
            <w:r>
              <w:rPr>
                <w:b/>
                <w:iCs/>
                <w:sz w:val="18"/>
                <w:szCs w:val="18"/>
                <w:lang w:val="en-GB" w:eastAsia="zh-TW"/>
              </w:rPr>
              <w:t>Opt</w:t>
            </w:r>
            <w:proofErr w:type="spellEnd"/>
            <w:r>
              <w:rPr>
                <w:b/>
                <w:iCs/>
                <w:sz w:val="18"/>
                <w:szCs w:val="18"/>
                <w:lang w:val="en-GB" w:eastAsia="zh-TW"/>
              </w:rPr>
              <w:t xml:space="preserve"> B and </w:t>
            </w:r>
            <w:proofErr w:type="spellStart"/>
            <w:r>
              <w:rPr>
                <w:b/>
                <w:iCs/>
                <w:sz w:val="18"/>
                <w:szCs w:val="18"/>
                <w:lang w:val="en-GB" w:eastAsia="zh-TW"/>
              </w:rPr>
              <w:t>Opt</w:t>
            </w:r>
            <w:proofErr w:type="spellEnd"/>
            <w:r>
              <w:rPr>
                <w:b/>
                <w:iCs/>
                <w:sz w:val="18"/>
                <w:szCs w:val="18"/>
                <w:lang w:val="en-GB" w:eastAsia="zh-TW"/>
              </w:rPr>
              <w:t xml:space="preserve"> C of Option 2 on the selection of Set B. Further discuss on other modification to the classification and description in Option 2.</w:t>
            </w:r>
          </w:p>
        </w:tc>
      </w:tr>
      <w:tr w:rsidR="000A4B7F" w14:paraId="343E941E" w14:textId="77777777">
        <w:trPr>
          <w:trHeight w:val="20"/>
        </w:trPr>
        <w:tc>
          <w:tcPr>
            <w:tcW w:w="1255" w:type="dxa"/>
          </w:tcPr>
          <w:p w14:paraId="343E941A" w14:textId="77777777" w:rsidR="000A4B7F" w:rsidRDefault="00477771">
            <w:pPr>
              <w:rPr>
                <w:sz w:val="18"/>
                <w:szCs w:val="18"/>
              </w:rPr>
            </w:pPr>
            <w:r>
              <w:rPr>
                <w:sz w:val="18"/>
                <w:szCs w:val="18"/>
              </w:rPr>
              <w:t>Qualcomm [23]</w:t>
            </w:r>
          </w:p>
        </w:tc>
        <w:tc>
          <w:tcPr>
            <w:tcW w:w="8481" w:type="dxa"/>
          </w:tcPr>
          <w:p w14:paraId="343E941B" w14:textId="77777777" w:rsidR="000A4B7F" w:rsidRDefault="00477771">
            <w:pPr>
              <w:rPr>
                <w:b/>
                <w:bCs/>
                <w:sz w:val="18"/>
                <w:szCs w:val="18"/>
              </w:rPr>
            </w:pPr>
            <w:r>
              <w:rPr>
                <w:b/>
                <w:bCs/>
                <w:sz w:val="18"/>
                <w:szCs w:val="18"/>
              </w:rPr>
              <w:t>Observation 3 For BM-Case1 and the sub use case of “Set B is a subset of Set A”, and for a fixed Set B pattern option, the beam prediction performance largely depends on how Set B is selected.</w:t>
            </w:r>
          </w:p>
          <w:p w14:paraId="343E941C" w14:textId="77777777" w:rsidR="000A4B7F" w:rsidRDefault="00477771">
            <w:pPr>
              <w:pStyle w:val="af9"/>
              <w:widowControl/>
              <w:numPr>
                <w:ilvl w:val="0"/>
                <w:numId w:val="43"/>
              </w:numPr>
              <w:contextualSpacing w:val="0"/>
              <w:rPr>
                <w:b/>
                <w:bCs/>
                <w:sz w:val="18"/>
                <w:szCs w:val="18"/>
              </w:rPr>
            </w:pPr>
            <w:r>
              <w:rPr>
                <w:b/>
                <w:bCs/>
                <w:sz w:val="18"/>
                <w:szCs w:val="18"/>
              </w:rPr>
              <w:lastRenderedPageBreak/>
              <w:t>For instance, if set A includes beams in both azimuth and elevation, selecting Set B beams only in azimuth dimension may adversely impact prediction performance.</w:t>
            </w:r>
          </w:p>
          <w:p w14:paraId="343E941D" w14:textId="77777777" w:rsidR="000A4B7F" w:rsidRDefault="000A4B7F">
            <w:pPr>
              <w:rPr>
                <w:b/>
                <w:iCs/>
                <w:sz w:val="18"/>
                <w:szCs w:val="18"/>
              </w:rPr>
            </w:pPr>
          </w:p>
        </w:tc>
      </w:tr>
      <w:tr w:rsidR="000A4B7F" w14:paraId="343E9426" w14:textId="77777777">
        <w:trPr>
          <w:trHeight w:val="20"/>
        </w:trPr>
        <w:tc>
          <w:tcPr>
            <w:tcW w:w="1255" w:type="dxa"/>
          </w:tcPr>
          <w:p w14:paraId="343E941F" w14:textId="77777777" w:rsidR="000A4B7F" w:rsidRDefault="00477771">
            <w:pPr>
              <w:rPr>
                <w:sz w:val="18"/>
                <w:szCs w:val="18"/>
              </w:rPr>
            </w:pPr>
            <w:r>
              <w:rPr>
                <w:sz w:val="18"/>
                <w:szCs w:val="18"/>
              </w:rPr>
              <w:lastRenderedPageBreak/>
              <w:t>MediaTek [25]</w:t>
            </w:r>
          </w:p>
        </w:tc>
        <w:tc>
          <w:tcPr>
            <w:tcW w:w="8481" w:type="dxa"/>
          </w:tcPr>
          <w:p w14:paraId="343E9420" w14:textId="77777777" w:rsidR="000A4B7F" w:rsidRDefault="00477771">
            <w:pPr>
              <w:rPr>
                <w:b/>
                <w:iCs/>
                <w:sz w:val="18"/>
                <w:szCs w:val="18"/>
                <w:lang w:eastAsia="zh-TW"/>
              </w:rPr>
            </w:pPr>
            <w:r>
              <w:rPr>
                <w:b/>
                <w:iCs/>
                <w:sz w:val="18"/>
                <w:szCs w:val="18"/>
              </w:rPr>
              <w:t>Observation 9:</w:t>
            </w:r>
            <w:r>
              <w:rPr>
                <w:rFonts w:hint="eastAsia"/>
                <w:b/>
                <w:iCs/>
                <w:sz w:val="18"/>
                <w:szCs w:val="18"/>
                <w:lang w:eastAsia="zh-TW"/>
              </w:rPr>
              <w:t xml:space="preserve"> </w:t>
            </w:r>
            <w:r>
              <w:rPr>
                <w:b/>
                <w:iCs/>
                <w:sz w:val="18"/>
                <w:szCs w:val="18"/>
                <w:lang w:eastAsia="zh-TW"/>
              </w:rPr>
              <w:t xml:space="preserve">The selection of beams in Set B will affect the prediction accuracy of the </w:t>
            </w:r>
            <w:r>
              <w:rPr>
                <w:b/>
                <w:iCs/>
                <w:sz w:val="18"/>
                <w:szCs w:val="18"/>
              </w:rPr>
              <w:t xml:space="preserve">AI/ML-based </w:t>
            </w:r>
            <w:r>
              <w:rPr>
                <w:b/>
                <w:iCs/>
                <w:sz w:val="18"/>
                <w:szCs w:val="18"/>
                <w:lang w:eastAsia="zh-TW"/>
              </w:rPr>
              <w:t>spatial beam prediction.</w:t>
            </w:r>
          </w:p>
          <w:p w14:paraId="343E9421" w14:textId="77777777" w:rsidR="000A4B7F" w:rsidRDefault="00477771">
            <w:pPr>
              <w:rPr>
                <w:b/>
                <w:iCs/>
                <w:sz w:val="18"/>
                <w:szCs w:val="18"/>
              </w:rPr>
            </w:pPr>
            <w:r>
              <w:rPr>
                <w:b/>
                <w:iCs/>
                <w:sz w:val="18"/>
                <w:szCs w:val="18"/>
              </w:rPr>
              <w:t>Proposal 8: For AI/ML-based spatial domain beam prediction evaluation,</w:t>
            </w:r>
            <w:r>
              <w:rPr>
                <w:iCs/>
                <w:color w:val="000000" w:themeColor="text1"/>
                <w:kern w:val="24"/>
                <w:sz w:val="18"/>
                <w:szCs w:val="18"/>
              </w:rPr>
              <w:t xml:space="preserve"> </w:t>
            </w:r>
            <w:r>
              <w:rPr>
                <w:b/>
                <w:iCs/>
                <w:sz w:val="18"/>
                <w:szCs w:val="18"/>
              </w:rPr>
              <w:t>study the subset selection (number and combination) if Set B is variable (Option2 on the selection of Set B of beams in the RAN1 #110 agreement).</w:t>
            </w:r>
          </w:p>
          <w:p w14:paraId="343E9422" w14:textId="77777777" w:rsidR="000A4B7F" w:rsidRDefault="000A4B7F">
            <w:pPr>
              <w:rPr>
                <w:b/>
                <w:iCs/>
                <w:sz w:val="18"/>
                <w:szCs w:val="18"/>
              </w:rPr>
            </w:pPr>
          </w:p>
          <w:p w14:paraId="343E9423" w14:textId="77777777" w:rsidR="000A4B7F" w:rsidRDefault="00477771">
            <w:pPr>
              <w:rPr>
                <w:b/>
                <w:iCs/>
                <w:sz w:val="18"/>
                <w:szCs w:val="18"/>
              </w:rPr>
            </w:pPr>
            <w:r>
              <w:rPr>
                <w:b/>
                <w:iCs/>
                <w:sz w:val="18"/>
                <w:szCs w:val="18"/>
              </w:rPr>
              <w:t>Observation 10: The spatial beam prediction by using multi-arm beam design in Set B performs better than using subset beam design in Set B.</w:t>
            </w:r>
          </w:p>
          <w:p w14:paraId="343E9424" w14:textId="77777777" w:rsidR="000A4B7F" w:rsidRDefault="00477771">
            <w:pPr>
              <w:rPr>
                <w:b/>
                <w:iCs/>
                <w:sz w:val="18"/>
                <w:szCs w:val="18"/>
              </w:rPr>
            </w:pPr>
            <w:r>
              <w:rPr>
                <w:b/>
                <w:iCs/>
                <w:sz w:val="18"/>
                <w:szCs w:val="18"/>
              </w:rPr>
              <w:t xml:space="preserve">Observation 11: The spatial beam prediction by using wide beam design in Set B does not outperforms the performance by using subset beam design in Set B. </w:t>
            </w:r>
          </w:p>
          <w:p w14:paraId="343E9425" w14:textId="77777777" w:rsidR="000A4B7F" w:rsidRDefault="00477771">
            <w:pPr>
              <w:rPr>
                <w:b/>
                <w:iCs/>
                <w:sz w:val="18"/>
                <w:szCs w:val="18"/>
              </w:rPr>
            </w:pPr>
            <w:r>
              <w:rPr>
                <w:b/>
                <w:iCs/>
                <w:sz w:val="18"/>
                <w:szCs w:val="18"/>
              </w:rPr>
              <w:t>Proposal 9: Study and evaluate a more comprehensive Set B design, including joint designing the number of beams in Set B and their beam shape for spatial beam prediction.</w:t>
            </w:r>
          </w:p>
        </w:tc>
      </w:tr>
    </w:tbl>
    <w:p w14:paraId="343E9427" w14:textId="3CDF537D" w:rsidR="000A4B7F" w:rsidRDefault="000A4B7F">
      <w:pPr>
        <w:tabs>
          <w:tab w:val="left" w:pos="1710"/>
        </w:tabs>
      </w:pPr>
    </w:p>
    <w:p w14:paraId="5E92A8EB" w14:textId="06C0EF7F" w:rsidR="00614301" w:rsidRDefault="00614301" w:rsidP="00614301">
      <w:pPr>
        <w:pStyle w:val="4"/>
      </w:pPr>
      <w:r>
        <w:t>1</w:t>
      </w:r>
      <w:r w:rsidRPr="00614301">
        <w:rPr>
          <w:vertAlign w:val="superscript"/>
        </w:rPr>
        <w:t>st</w:t>
      </w:r>
      <w:r>
        <w:t xml:space="preserve"> Round</w:t>
      </w:r>
    </w:p>
    <w:p w14:paraId="343E9428" w14:textId="77777777" w:rsidR="000A4B7F" w:rsidRDefault="000A4B7F">
      <w:pPr>
        <w:tabs>
          <w:tab w:val="left" w:pos="1710"/>
        </w:tabs>
        <w:rPr>
          <w:b/>
          <w:bCs/>
        </w:rPr>
      </w:pPr>
    </w:p>
    <w:p w14:paraId="343E9429" w14:textId="77777777" w:rsidR="000A4B7F" w:rsidRDefault="00477771">
      <w:pPr>
        <w:rPr>
          <w:bCs/>
          <w:iCs/>
        </w:rPr>
      </w:pPr>
      <w:r>
        <w:rPr>
          <w:bCs/>
          <w:iCs/>
        </w:rPr>
        <w:t>From FL’s observation, companies may have different assumption on AI/ML model inputs. In order to facility the discussion on Assistance information, please consider the following proposals:</w:t>
      </w:r>
    </w:p>
    <w:p w14:paraId="343E942A" w14:textId="77777777" w:rsidR="000A4B7F" w:rsidRDefault="000A4B7F">
      <w:pPr>
        <w:rPr>
          <w:bCs/>
          <w:iCs/>
        </w:rPr>
      </w:pPr>
    </w:p>
    <w:p w14:paraId="343E942B" w14:textId="77777777" w:rsidR="000A4B7F" w:rsidRDefault="00477771">
      <w:pPr>
        <w:pStyle w:val="5"/>
      </w:pPr>
      <w:r>
        <w:t>Proposal 3.1-1a</w:t>
      </w:r>
    </w:p>
    <w:p w14:paraId="343E942C" w14:textId="77777777" w:rsidR="000A4B7F" w:rsidRDefault="00477771">
      <w:pPr>
        <w:pStyle w:val="af9"/>
        <w:numPr>
          <w:ilvl w:val="0"/>
          <w:numId w:val="44"/>
        </w:numPr>
        <w:rPr>
          <w:b/>
          <w:iCs/>
        </w:rPr>
      </w:pPr>
      <w:r>
        <w:rPr>
          <w:b/>
          <w:iCs/>
        </w:rPr>
        <w:t xml:space="preserve">For the evaluation of Option 1: Set B is fixed across training and inference, further down select the following as AI/ML model inputs </w:t>
      </w:r>
    </w:p>
    <w:p w14:paraId="343E942D" w14:textId="77777777" w:rsidR="000A4B7F" w:rsidRDefault="00477771">
      <w:pPr>
        <w:pStyle w:val="af9"/>
        <w:numPr>
          <w:ilvl w:val="1"/>
          <w:numId w:val="44"/>
        </w:numPr>
        <w:rPr>
          <w:b/>
          <w:iCs/>
        </w:rPr>
      </w:pPr>
      <w:r>
        <w:rPr>
          <w:b/>
          <w:iCs/>
        </w:rPr>
        <w:t xml:space="preserve">Alt 1: No explicit or implicit information of Tx beam ID and/or Rx beam ID </w:t>
      </w:r>
    </w:p>
    <w:p w14:paraId="343E942E" w14:textId="77777777" w:rsidR="000A4B7F" w:rsidRDefault="00477771">
      <w:pPr>
        <w:pStyle w:val="af9"/>
        <w:numPr>
          <w:ilvl w:val="1"/>
          <w:numId w:val="44"/>
        </w:numPr>
        <w:rPr>
          <w:b/>
          <w:iCs/>
        </w:rPr>
      </w:pPr>
      <w:r>
        <w:rPr>
          <w:b/>
          <w:iCs/>
        </w:rPr>
        <w:t>Alt 2: Implicit information of Tx beam ID and/or Rx beam ID, e.g., use special value to represent the measurements of the beams (pairs) not in Set B</w:t>
      </w:r>
    </w:p>
    <w:p w14:paraId="343E942F" w14:textId="77777777" w:rsidR="000A4B7F" w:rsidRDefault="00477771">
      <w:pPr>
        <w:pStyle w:val="af9"/>
        <w:numPr>
          <w:ilvl w:val="1"/>
          <w:numId w:val="44"/>
        </w:numPr>
        <w:rPr>
          <w:b/>
          <w:iCs/>
        </w:rPr>
      </w:pPr>
      <w:r>
        <w:rPr>
          <w:b/>
          <w:iCs/>
        </w:rPr>
        <w:t xml:space="preserve">Alt 3: The information of Tx beam ID and/or Rx beam ID is used as inputs of AI/ML explicitly </w:t>
      </w:r>
    </w:p>
    <w:p w14:paraId="343E9430" w14:textId="77777777" w:rsidR="000A4B7F" w:rsidRDefault="00477771">
      <w:pPr>
        <w:pStyle w:val="af9"/>
        <w:numPr>
          <w:ilvl w:val="1"/>
          <w:numId w:val="44"/>
        </w:numPr>
        <w:rPr>
          <w:b/>
          <w:iCs/>
        </w:rPr>
      </w:pPr>
      <w:r>
        <w:rPr>
          <w:b/>
          <w:iCs/>
        </w:rPr>
        <w:t>Note: information Tx beam ID and/or Rx beam ID is not treated as assistance information</w:t>
      </w:r>
    </w:p>
    <w:p w14:paraId="343E9431" w14:textId="77777777" w:rsidR="000A4B7F" w:rsidRDefault="000A4B7F">
      <w:pPr>
        <w:tabs>
          <w:tab w:val="left" w:pos="1710"/>
        </w:tabs>
        <w:rPr>
          <w:b/>
          <w:bCs/>
        </w:rPr>
      </w:pPr>
    </w:p>
    <w:tbl>
      <w:tblPr>
        <w:tblStyle w:val="af5"/>
        <w:tblW w:w="0" w:type="auto"/>
        <w:tblLook w:val="04A0" w:firstRow="1" w:lastRow="0" w:firstColumn="1" w:lastColumn="0" w:noHBand="0" w:noVBand="1"/>
      </w:tblPr>
      <w:tblGrid>
        <w:gridCol w:w="2605"/>
        <w:gridCol w:w="7131"/>
      </w:tblGrid>
      <w:tr w:rsidR="000A4B7F" w14:paraId="343E9434" w14:textId="77777777">
        <w:tc>
          <w:tcPr>
            <w:tcW w:w="2605" w:type="dxa"/>
            <w:shd w:val="clear" w:color="auto" w:fill="E7E6E6" w:themeFill="background2"/>
          </w:tcPr>
          <w:p w14:paraId="343E9432" w14:textId="77777777" w:rsidR="000A4B7F" w:rsidRDefault="00477771">
            <w:pPr>
              <w:tabs>
                <w:tab w:val="left" w:pos="1710"/>
              </w:tabs>
            </w:pPr>
            <w:r>
              <w:t>Companies support Alt1</w:t>
            </w:r>
          </w:p>
        </w:tc>
        <w:tc>
          <w:tcPr>
            <w:tcW w:w="7131" w:type="dxa"/>
          </w:tcPr>
          <w:p w14:paraId="343E9433" w14:textId="21D1E44A" w:rsidR="000A4B7F" w:rsidRDefault="00477771">
            <w:pPr>
              <w:tabs>
                <w:tab w:val="left" w:pos="1710"/>
              </w:tabs>
            </w:pPr>
            <w:r>
              <w:t xml:space="preserve">MediaTek, </w:t>
            </w:r>
            <w:r>
              <w:rPr>
                <w:rFonts w:hint="eastAsia"/>
              </w:rPr>
              <w:t>X</w:t>
            </w:r>
            <w:r>
              <w:t xml:space="preserve">iaomi, </w:t>
            </w:r>
            <w:proofErr w:type="spellStart"/>
            <w:r>
              <w:t>Hw</w:t>
            </w:r>
            <w:proofErr w:type="spellEnd"/>
            <w:r>
              <w:t>/</w:t>
            </w:r>
            <w:proofErr w:type="spellStart"/>
            <w:r>
              <w:t>HiSi</w:t>
            </w:r>
            <w:proofErr w:type="spellEnd"/>
            <w:r>
              <w:rPr>
                <w:rFonts w:hint="eastAsia"/>
              </w:rPr>
              <w:t>,</w:t>
            </w:r>
            <w:r>
              <w:t xml:space="preserve"> vivo</w:t>
            </w:r>
            <w:r>
              <w:rPr>
                <w:rFonts w:hint="eastAsia"/>
              </w:rPr>
              <w:t>, ZTE</w:t>
            </w:r>
            <w:r w:rsidR="00E35B5E">
              <w:t>, NTT DOCOMO</w:t>
            </w:r>
            <w:r w:rsidR="00FF04F4">
              <w:t xml:space="preserve">, </w:t>
            </w:r>
            <w:proofErr w:type="spellStart"/>
            <w:r w:rsidR="00FF04F4" w:rsidRPr="00FF04F4">
              <w:rPr>
                <w:smallCaps/>
              </w:rPr>
              <w:t>Futurewei</w:t>
            </w:r>
            <w:proofErr w:type="spellEnd"/>
            <w:r w:rsidR="00CA139B">
              <w:rPr>
                <w:rFonts w:eastAsiaTheme="minorEastAsia" w:hint="eastAsia"/>
              </w:rPr>
              <w:t>, CATT</w:t>
            </w:r>
            <w:r w:rsidR="0013777B">
              <w:rPr>
                <w:rFonts w:eastAsiaTheme="minorEastAsia"/>
              </w:rPr>
              <w:t xml:space="preserve">, </w:t>
            </w:r>
            <w:r w:rsidR="0013777B">
              <w:t>Ericsson</w:t>
            </w:r>
            <w:r w:rsidR="002548EC">
              <w:rPr>
                <w:rFonts w:eastAsiaTheme="minorEastAsia"/>
              </w:rPr>
              <w:t>, LG Electronics</w:t>
            </w:r>
            <w:r w:rsidR="00651BEA">
              <w:rPr>
                <w:rFonts w:eastAsiaTheme="minorEastAsia"/>
              </w:rPr>
              <w:t>, Google</w:t>
            </w:r>
          </w:p>
        </w:tc>
      </w:tr>
      <w:tr w:rsidR="000A4B7F" w14:paraId="343E9437" w14:textId="77777777">
        <w:tc>
          <w:tcPr>
            <w:tcW w:w="2605" w:type="dxa"/>
            <w:shd w:val="clear" w:color="auto" w:fill="E7E6E6" w:themeFill="background2"/>
          </w:tcPr>
          <w:p w14:paraId="343E9435" w14:textId="77777777" w:rsidR="000A4B7F" w:rsidRDefault="00477771">
            <w:pPr>
              <w:tabs>
                <w:tab w:val="left" w:pos="1710"/>
              </w:tabs>
            </w:pPr>
            <w:r>
              <w:t>Companies support Alt2</w:t>
            </w:r>
          </w:p>
        </w:tc>
        <w:tc>
          <w:tcPr>
            <w:tcW w:w="7131" w:type="dxa"/>
          </w:tcPr>
          <w:p w14:paraId="343E9436" w14:textId="25C33111" w:rsidR="000A4B7F" w:rsidRPr="002D3900" w:rsidRDefault="002D3900">
            <w:pPr>
              <w:tabs>
                <w:tab w:val="left" w:pos="1710"/>
              </w:tabs>
            </w:pPr>
            <w:r w:rsidRPr="002D3900">
              <w:t>Samsung</w:t>
            </w:r>
          </w:p>
        </w:tc>
      </w:tr>
      <w:tr w:rsidR="000A4B7F" w14:paraId="343E943A" w14:textId="77777777">
        <w:tc>
          <w:tcPr>
            <w:tcW w:w="2605" w:type="dxa"/>
            <w:shd w:val="clear" w:color="auto" w:fill="E7E6E6" w:themeFill="background2"/>
          </w:tcPr>
          <w:p w14:paraId="343E9438" w14:textId="77777777" w:rsidR="000A4B7F" w:rsidRDefault="00477771">
            <w:pPr>
              <w:tabs>
                <w:tab w:val="left" w:pos="1710"/>
              </w:tabs>
            </w:pPr>
            <w:r>
              <w:t>Companies support Alt3</w:t>
            </w:r>
          </w:p>
        </w:tc>
        <w:tc>
          <w:tcPr>
            <w:tcW w:w="7131" w:type="dxa"/>
          </w:tcPr>
          <w:p w14:paraId="343E9439" w14:textId="77777777" w:rsidR="000A4B7F" w:rsidRDefault="000A4B7F">
            <w:pPr>
              <w:tabs>
                <w:tab w:val="left" w:pos="1710"/>
              </w:tabs>
              <w:rPr>
                <w:b/>
                <w:bCs/>
              </w:rPr>
            </w:pPr>
          </w:p>
        </w:tc>
      </w:tr>
    </w:tbl>
    <w:p w14:paraId="343E943B" w14:textId="77777777" w:rsidR="000A4B7F" w:rsidRDefault="000A4B7F">
      <w:pPr>
        <w:tabs>
          <w:tab w:val="left" w:pos="1710"/>
        </w:tabs>
        <w:rPr>
          <w:b/>
          <w:bCs/>
        </w:rPr>
      </w:pPr>
    </w:p>
    <w:p w14:paraId="343E943C" w14:textId="77777777" w:rsidR="000A4B7F" w:rsidRDefault="00477771">
      <w:pPr>
        <w:pStyle w:val="5"/>
      </w:pPr>
      <w:r>
        <w:t>Proposal 3.1-2a</w:t>
      </w:r>
    </w:p>
    <w:p w14:paraId="343E943D" w14:textId="77777777" w:rsidR="000A4B7F" w:rsidRDefault="00477771">
      <w:pPr>
        <w:pStyle w:val="af9"/>
        <w:numPr>
          <w:ilvl w:val="0"/>
          <w:numId w:val="44"/>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down select the following as AI/ML model inputs </w:t>
      </w:r>
    </w:p>
    <w:p w14:paraId="343E943E" w14:textId="77777777" w:rsidR="000A4B7F" w:rsidRDefault="00477771">
      <w:pPr>
        <w:pStyle w:val="af9"/>
        <w:numPr>
          <w:ilvl w:val="1"/>
          <w:numId w:val="44"/>
        </w:numPr>
        <w:rPr>
          <w:b/>
          <w:iCs/>
        </w:rPr>
      </w:pPr>
      <w:r>
        <w:rPr>
          <w:b/>
          <w:iCs/>
        </w:rPr>
        <w:t>Alt 1: No explicit or implicit information of Tx beam ID and/or Rx beam ID</w:t>
      </w:r>
    </w:p>
    <w:p w14:paraId="343E943F" w14:textId="77777777" w:rsidR="000A4B7F" w:rsidRDefault="00477771">
      <w:pPr>
        <w:pStyle w:val="af9"/>
        <w:numPr>
          <w:ilvl w:val="1"/>
          <w:numId w:val="44"/>
        </w:numPr>
        <w:rPr>
          <w:b/>
          <w:iCs/>
        </w:rPr>
      </w:pPr>
      <w:r>
        <w:rPr>
          <w:b/>
          <w:iCs/>
        </w:rPr>
        <w:t>Alt 2: Implicit information of Tx beam ID and/or Rx beam ID, e.g., use special value to represent the measurements of the beams (pairs) not in Set B</w:t>
      </w:r>
    </w:p>
    <w:p w14:paraId="343E9440" w14:textId="77777777" w:rsidR="000A4B7F" w:rsidRDefault="00477771">
      <w:pPr>
        <w:pStyle w:val="af9"/>
        <w:numPr>
          <w:ilvl w:val="1"/>
          <w:numId w:val="44"/>
        </w:numPr>
        <w:rPr>
          <w:b/>
          <w:iCs/>
        </w:rPr>
      </w:pPr>
      <w:r>
        <w:rPr>
          <w:b/>
          <w:iCs/>
        </w:rPr>
        <w:t xml:space="preserve">Alt 3: The information of Tx beam ID and/or Rx beam ID is used as inputs of AI/ML explicitly </w:t>
      </w:r>
    </w:p>
    <w:p w14:paraId="343E9441" w14:textId="77777777" w:rsidR="000A4B7F" w:rsidRDefault="00477771">
      <w:pPr>
        <w:pStyle w:val="af9"/>
        <w:numPr>
          <w:ilvl w:val="1"/>
          <w:numId w:val="44"/>
        </w:numPr>
        <w:rPr>
          <w:b/>
          <w:iCs/>
        </w:rPr>
      </w:pPr>
      <w:r>
        <w:rPr>
          <w:b/>
          <w:iCs/>
        </w:rPr>
        <w:lastRenderedPageBreak/>
        <w:t>Note: information the Tx beam ID and/or Rx beam ID is not treated as assistance information</w:t>
      </w:r>
    </w:p>
    <w:p w14:paraId="343E9442" w14:textId="77777777" w:rsidR="000A4B7F" w:rsidRDefault="000A4B7F">
      <w:pPr>
        <w:tabs>
          <w:tab w:val="left" w:pos="1710"/>
        </w:tabs>
        <w:rPr>
          <w:b/>
          <w:bCs/>
        </w:rPr>
      </w:pPr>
    </w:p>
    <w:tbl>
      <w:tblPr>
        <w:tblStyle w:val="af5"/>
        <w:tblW w:w="0" w:type="auto"/>
        <w:tblLook w:val="04A0" w:firstRow="1" w:lastRow="0" w:firstColumn="1" w:lastColumn="0" w:noHBand="0" w:noVBand="1"/>
      </w:tblPr>
      <w:tblGrid>
        <w:gridCol w:w="2605"/>
        <w:gridCol w:w="7131"/>
      </w:tblGrid>
      <w:tr w:rsidR="000A4B7F" w14:paraId="343E9445" w14:textId="77777777">
        <w:tc>
          <w:tcPr>
            <w:tcW w:w="2605" w:type="dxa"/>
            <w:shd w:val="clear" w:color="auto" w:fill="E7E6E6" w:themeFill="background2"/>
          </w:tcPr>
          <w:p w14:paraId="343E9443" w14:textId="77777777" w:rsidR="000A4B7F" w:rsidRDefault="00477771">
            <w:pPr>
              <w:tabs>
                <w:tab w:val="left" w:pos="1710"/>
              </w:tabs>
            </w:pPr>
            <w:r>
              <w:t>Companies support Alt1</w:t>
            </w:r>
          </w:p>
        </w:tc>
        <w:tc>
          <w:tcPr>
            <w:tcW w:w="7131" w:type="dxa"/>
          </w:tcPr>
          <w:p w14:paraId="343E9444" w14:textId="3628F3DB" w:rsidR="000A4B7F" w:rsidRDefault="00477771" w:rsidP="002548EC">
            <w:pPr>
              <w:tabs>
                <w:tab w:val="left" w:pos="1710"/>
              </w:tabs>
              <w:rPr>
                <w:b/>
                <w:bCs/>
              </w:rPr>
            </w:pPr>
            <w:proofErr w:type="gramStart"/>
            <w:r>
              <w:rPr>
                <w:rFonts w:hint="eastAsia"/>
              </w:rPr>
              <w:t>X</w:t>
            </w:r>
            <w:r>
              <w:t>iaomi(</w:t>
            </w:r>
            <w:proofErr w:type="spellStart"/>
            <w:proofErr w:type="gramEnd"/>
            <w:r>
              <w:t>Opt</w:t>
            </w:r>
            <w:proofErr w:type="spellEnd"/>
            <w:r>
              <w:t xml:space="preserve"> A &amp;B)</w:t>
            </w:r>
            <w:r w:rsidR="00E640BF">
              <w:t>, NTT DOCOMO</w:t>
            </w:r>
            <w:r w:rsidR="0013777B">
              <w:t xml:space="preserve">, </w:t>
            </w:r>
            <w:r w:rsidR="0013777B" w:rsidRPr="0013777B">
              <w:t>Ericsson</w:t>
            </w:r>
          </w:p>
        </w:tc>
      </w:tr>
      <w:tr w:rsidR="000A4B7F" w14:paraId="343E9448" w14:textId="77777777">
        <w:tc>
          <w:tcPr>
            <w:tcW w:w="2605" w:type="dxa"/>
            <w:shd w:val="clear" w:color="auto" w:fill="E7E6E6" w:themeFill="background2"/>
          </w:tcPr>
          <w:p w14:paraId="343E9446" w14:textId="77777777" w:rsidR="000A4B7F" w:rsidRDefault="00477771">
            <w:pPr>
              <w:tabs>
                <w:tab w:val="left" w:pos="1710"/>
              </w:tabs>
            </w:pPr>
            <w:r>
              <w:t>Companies support Alt2</w:t>
            </w:r>
          </w:p>
        </w:tc>
        <w:tc>
          <w:tcPr>
            <w:tcW w:w="7131" w:type="dxa"/>
          </w:tcPr>
          <w:p w14:paraId="343E9447" w14:textId="2C76DA6A" w:rsidR="000A4B7F" w:rsidRDefault="00477771">
            <w:pPr>
              <w:tabs>
                <w:tab w:val="left" w:pos="1710"/>
              </w:tabs>
              <w:rPr>
                <w:rFonts w:eastAsia="宋体"/>
              </w:rPr>
            </w:pPr>
            <w:r>
              <w:t>MediaTek</w:t>
            </w:r>
            <w:r>
              <w:rPr>
                <w:rFonts w:eastAsia="宋体" w:hint="eastAsia"/>
              </w:rPr>
              <w:t>, ZTE</w:t>
            </w:r>
            <w:r w:rsidR="004C7B38">
              <w:rPr>
                <w:rFonts w:eastAsia="宋体"/>
              </w:rPr>
              <w:t xml:space="preserve">, </w:t>
            </w:r>
            <w:proofErr w:type="spellStart"/>
            <w:r w:rsidR="004C7B38" w:rsidRPr="004C7B38">
              <w:rPr>
                <w:rFonts w:eastAsia="宋体"/>
                <w:smallCaps/>
              </w:rPr>
              <w:t>Futurewei</w:t>
            </w:r>
            <w:proofErr w:type="spellEnd"/>
            <w:r w:rsidR="00CA139B">
              <w:rPr>
                <w:rFonts w:eastAsiaTheme="minorEastAsia" w:hint="eastAsia"/>
              </w:rPr>
              <w:t>, CATT</w:t>
            </w:r>
            <w:r w:rsidR="002D3900">
              <w:rPr>
                <w:rFonts w:eastAsiaTheme="minorEastAsia"/>
              </w:rPr>
              <w:t>, Samsung</w:t>
            </w:r>
          </w:p>
        </w:tc>
      </w:tr>
      <w:tr w:rsidR="000A4B7F" w14:paraId="343E944B" w14:textId="77777777">
        <w:tc>
          <w:tcPr>
            <w:tcW w:w="2605" w:type="dxa"/>
            <w:shd w:val="clear" w:color="auto" w:fill="E7E6E6" w:themeFill="background2"/>
          </w:tcPr>
          <w:p w14:paraId="343E9449" w14:textId="77777777" w:rsidR="000A4B7F" w:rsidRDefault="00477771">
            <w:pPr>
              <w:tabs>
                <w:tab w:val="left" w:pos="1710"/>
              </w:tabs>
            </w:pPr>
            <w:r>
              <w:t>Companies support Alt3</w:t>
            </w:r>
          </w:p>
        </w:tc>
        <w:tc>
          <w:tcPr>
            <w:tcW w:w="7131" w:type="dxa"/>
          </w:tcPr>
          <w:p w14:paraId="343E944A" w14:textId="51D51DD5" w:rsidR="000A4B7F" w:rsidRDefault="00477771">
            <w:pPr>
              <w:tabs>
                <w:tab w:val="left" w:pos="1710"/>
              </w:tabs>
            </w:pPr>
            <w:r>
              <w:t xml:space="preserve">MediaTek, </w:t>
            </w:r>
            <w:proofErr w:type="gramStart"/>
            <w:r>
              <w:rPr>
                <w:rFonts w:hint="eastAsia"/>
              </w:rPr>
              <w:t>X</w:t>
            </w:r>
            <w:r>
              <w:t>iaomi(</w:t>
            </w:r>
            <w:proofErr w:type="spellStart"/>
            <w:proofErr w:type="gramEnd"/>
            <w:r>
              <w:t>Opt</w:t>
            </w:r>
            <w:proofErr w:type="spellEnd"/>
            <w:r>
              <w:t xml:space="preserve"> C), </w:t>
            </w:r>
            <w:proofErr w:type="spellStart"/>
            <w:r>
              <w:t>Hw</w:t>
            </w:r>
            <w:proofErr w:type="spellEnd"/>
            <w:r>
              <w:t>/</w:t>
            </w:r>
            <w:proofErr w:type="spellStart"/>
            <w:r>
              <w:t>HiSi</w:t>
            </w:r>
            <w:proofErr w:type="spellEnd"/>
            <w:r>
              <w:t>, vivo</w:t>
            </w:r>
            <w:r w:rsidR="004C7B38">
              <w:t xml:space="preserve">, </w:t>
            </w:r>
            <w:proofErr w:type="spellStart"/>
            <w:r w:rsidR="004C7B38" w:rsidRPr="004C7B38">
              <w:rPr>
                <w:rFonts w:eastAsia="宋体"/>
                <w:smallCaps/>
              </w:rPr>
              <w:t>Futurewei</w:t>
            </w:r>
            <w:proofErr w:type="spellEnd"/>
          </w:p>
        </w:tc>
      </w:tr>
    </w:tbl>
    <w:p w14:paraId="343E944C" w14:textId="77777777" w:rsidR="000A4B7F" w:rsidRDefault="000A4B7F">
      <w:pPr>
        <w:tabs>
          <w:tab w:val="left" w:pos="1710"/>
        </w:tabs>
        <w:rPr>
          <w:b/>
          <w:bCs/>
        </w:rPr>
      </w:pPr>
    </w:p>
    <w:p w14:paraId="343E944D" w14:textId="77777777" w:rsidR="000A4B7F" w:rsidRDefault="000A4B7F">
      <w:pPr>
        <w:tabs>
          <w:tab w:val="left" w:pos="1710"/>
        </w:tabs>
        <w:rPr>
          <w:b/>
          <w:bCs/>
        </w:rPr>
      </w:pPr>
    </w:p>
    <w:p w14:paraId="343E944E" w14:textId="77777777" w:rsidR="000A4B7F" w:rsidRDefault="00477771">
      <w:pPr>
        <w:tabs>
          <w:tab w:val="left" w:pos="1710"/>
        </w:tabs>
      </w:pPr>
      <w:r>
        <w:t>Please share your view on proposals</w:t>
      </w:r>
    </w:p>
    <w:tbl>
      <w:tblPr>
        <w:tblStyle w:val="af5"/>
        <w:tblW w:w="9805" w:type="dxa"/>
        <w:tblLook w:val="04A0" w:firstRow="1" w:lastRow="0" w:firstColumn="1" w:lastColumn="0" w:noHBand="0" w:noVBand="1"/>
      </w:tblPr>
      <w:tblGrid>
        <w:gridCol w:w="1705"/>
        <w:gridCol w:w="8100"/>
      </w:tblGrid>
      <w:tr w:rsidR="000A4B7F" w14:paraId="343E9451" w14:textId="77777777">
        <w:tc>
          <w:tcPr>
            <w:tcW w:w="1705" w:type="dxa"/>
            <w:shd w:val="clear" w:color="auto" w:fill="BFBFBF" w:themeFill="background1" w:themeFillShade="BF"/>
          </w:tcPr>
          <w:p w14:paraId="343E944F" w14:textId="77777777" w:rsidR="000A4B7F" w:rsidRDefault="00477771">
            <w:pPr>
              <w:tabs>
                <w:tab w:val="left" w:pos="1710"/>
              </w:tabs>
            </w:pPr>
            <w:r>
              <w:t>Companies</w:t>
            </w:r>
          </w:p>
        </w:tc>
        <w:tc>
          <w:tcPr>
            <w:tcW w:w="8100" w:type="dxa"/>
            <w:shd w:val="clear" w:color="auto" w:fill="BFBFBF" w:themeFill="background1" w:themeFillShade="BF"/>
          </w:tcPr>
          <w:p w14:paraId="343E9450" w14:textId="77777777" w:rsidR="000A4B7F" w:rsidRDefault="00477771">
            <w:pPr>
              <w:tabs>
                <w:tab w:val="left" w:pos="1710"/>
              </w:tabs>
            </w:pPr>
            <w:r>
              <w:t>comments</w:t>
            </w:r>
          </w:p>
        </w:tc>
      </w:tr>
      <w:tr w:rsidR="000A4B7F" w14:paraId="343E9455" w14:textId="77777777">
        <w:tc>
          <w:tcPr>
            <w:tcW w:w="1705" w:type="dxa"/>
          </w:tcPr>
          <w:p w14:paraId="343E9452" w14:textId="77777777" w:rsidR="000A4B7F" w:rsidRDefault="00477771">
            <w:pPr>
              <w:tabs>
                <w:tab w:val="left" w:pos="1710"/>
              </w:tabs>
              <w:rPr>
                <w:color w:val="4472C4" w:themeColor="accent5"/>
              </w:rPr>
            </w:pPr>
            <w:r>
              <w:rPr>
                <w:color w:val="4472C4" w:themeColor="accent5"/>
              </w:rPr>
              <w:t>FL0</w:t>
            </w:r>
          </w:p>
        </w:tc>
        <w:tc>
          <w:tcPr>
            <w:tcW w:w="8100" w:type="dxa"/>
          </w:tcPr>
          <w:p w14:paraId="343E9453" w14:textId="77777777" w:rsidR="000A4B7F" w:rsidRDefault="00477771">
            <w:pPr>
              <w:tabs>
                <w:tab w:val="left" w:pos="1710"/>
              </w:tabs>
              <w:rPr>
                <w:color w:val="4472C4" w:themeColor="accent5"/>
              </w:rPr>
            </w:pPr>
            <w:r>
              <w:rPr>
                <w:color w:val="4472C4" w:themeColor="accent5"/>
              </w:rPr>
              <w:t>For fixed Set B, based on FL’s observation, no company report explicit input the IDs</w:t>
            </w:r>
          </w:p>
          <w:p w14:paraId="343E9454" w14:textId="77777777" w:rsidR="000A4B7F" w:rsidRDefault="00477771">
            <w:pPr>
              <w:tabs>
                <w:tab w:val="left" w:pos="1710"/>
              </w:tabs>
              <w:rPr>
                <w:color w:val="4472C4" w:themeColor="accent5"/>
              </w:rPr>
            </w:pPr>
            <w:r>
              <w:rPr>
                <w:color w:val="4472C4" w:themeColor="accent5"/>
              </w:rPr>
              <w:t xml:space="preserve">For random Set B, although some companies report the results with no information of beam(pair)ID, I don’t think it is worth to study the case due to the poor performance at least for </w:t>
            </w:r>
            <w:proofErr w:type="spellStart"/>
            <w:r>
              <w:rPr>
                <w:color w:val="4472C4" w:themeColor="accent5"/>
              </w:rPr>
              <w:t>OptC</w:t>
            </w:r>
            <w:proofErr w:type="spellEnd"/>
            <w:r>
              <w:rPr>
                <w:color w:val="4472C4" w:themeColor="accent5"/>
              </w:rPr>
              <w:t xml:space="preserve"> (random among Set A) </w:t>
            </w:r>
          </w:p>
        </w:tc>
      </w:tr>
      <w:tr w:rsidR="000A4B7F" w14:paraId="343E9459" w14:textId="77777777">
        <w:tc>
          <w:tcPr>
            <w:tcW w:w="1705" w:type="dxa"/>
          </w:tcPr>
          <w:p w14:paraId="343E9456" w14:textId="77777777" w:rsidR="000A4B7F" w:rsidRDefault="00477771">
            <w:pPr>
              <w:tabs>
                <w:tab w:val="left" w:pos="1710"/>
              </w:tabs>
            </w:pPr>
            <w:r>
              <w:rPr>
                <w:rFonts w:hint="eastAsia"/>
              </w:rPr>
              <w:t>X</w:t>
            </w:r>
            <w:r>
              <w:t>iaomi</w:t>
            </w:r>
          </w:p>
        </w:tc>
        <w:tc>
          <w:tcPr>
            <w:tcW w:w="8100" w:type="dxa"/>
          </w:tcPr>
          <w:p w14:paraId="343E9457" w14:textId="77777777" w:rsidR="000A4B7F" w:rsidRDefault="00477771">
            <w:pPr>
              <w:tabs>
                <w:tab w:val="left" w:pos="1710"/>
              </w:tabs>
            </w:pPr>
            <w:r>
              <w:t>For fixed set B, Alt 1 is preferred.</w:t>
            </w:r>
          </w:p>
          <w:p w14:paraId="343E9458" w14:textId="77777777" w:rsidR="000A4B7F" w:rsidRDefault="00477771">
            <w:pPr>
              <w:tabs>
                <w:tab w:val="left" w:pos="1710"/>
              </w:tabs>
            </w:pPr>
            <w:r>
              <w:t xml:space="preserve">For random set B, Alt 1 is preferred for </w:t>
            </w:r>
            <w:proofErr w:type="spellStart"/>
            <w:r>
              <w:t>Opt</w:t>
            </w:r>
            <w:proofErr w:type="spellEnd"/>
            <w:r>
              <w:t xml:space="preserve"> A and </w:t>
            </w:r>
            <w:proofErr w:type="spellStart"/>
            <w:r>
              <w:t>Opt</w:t>
            </w:r>
            <w:proofErr w:type="spellEnd"/>
            <w:r>
              <w:t xml:space="preserve"> B. While for </w:t>
            </w:r>
            <w:proofErr w:type="spellStart"/>
            <w:r>
              <w:t>Opt</w:t>
            </w:r>
            <w:proofErr w:type="spellEnd"/>
            <w:r>
              <w:t xml:space="preserve"> C, Alt 3 is preferred.</w:t>
            </w:r>
          </w:p>
        </w:tc>
      </w:tr>
      <w:tr w:rsidR="000A4B7F" w14:paraId="343E945C" w14:textId="77777777">
        <w:tc>
          <w:tcPr>
            <w:tcW w:w="1705" w:type="dxa"/>
          </w:tcPr>
          <w:p w14:paraId="343E945A" w14:textId="77777777" w:rsidR="000A4B7F" w:rsidRDefault="00477771">
            <w:pPr>
              <w:tabs>
                <w:tab w:val="left" w:pos="1710"/>
              </w:tabs>
            </w:pPr>
            <w:r>
              <w:t>HW/</w:t>
            </w:r>
            <w:proofErr w:type="spellStart"/>
            <w:r>
              <w:t>HiSi</w:t>
            </w:r>
            <w:proofErr w:type="spellEnd"/>
          </w:p>
        </w:tc>
        <w:tc>
          <w:tcPr>
            <w:tcW w:w="8100" w:type="dxa"/>
          </w:tcPr>
          <w:p w14:paraId="343E945B" w14:textId="77777777" w:rsidR="000A4B7F" w:rsidRDefault="00477771">
            <w:pPr>
              <w:tabs>
                <w:tab w:val="left" w:pos="1710"/>
              </w:tabs>
            </w:pPr>
            <w:r>
              <w:t xml:space="preserve">For our understanding: </w:t>
            </w:r>
            <w:r>
              <w:rPr>
                <w:bCs/>
              </w:rPr>
              <w:t>for the purpose of evaluation, does it really make a difference which Alternative is selected? Isn’t this question more related to spec impact?</w:t>
            </w:r>
          </w:p>
        </w:tc>
      </w:tr>
      <w:tr w:rsidR="000A4B7F" w14:paraId="343E945F" w14:textId="77777777">
        <w:tc>
          <w:tcPr>
            <w:tcW w:w="1705" w:type="dxa"/>
          </w:tcPr>
          <w:p w14:paraId="343E945D" w14:textId="77777777" w:rsidR="000A4B7F" w:rsidRDefault="00477771">
            <w:pPr>
              <w:tabs>
                <w:tab w:val="left" w:pos="1710"/>
              </w:tabs>
              <w:rPr>
                <w:rFonts w:eastAsia="宋体"/>
              </w:rPr>
            </w:pPr>
            <w:r>
              <w:rPr>
                <w:rFonts w:eastAsia="宋体" w:hint="eastAsia"/>
              </w:rPr>
              <w:t>ZTE</w:t>
            </w:r>
          </w:p>
        </w:tc>
        <w:tc>
          <w:tcPr>
            <w:tcW w:w="8100" w:type="dxa"/>
          </w:tcPr>
          <w:p w14:paraId="343E945E" w14:textId="77777777" w:rsidR="000A4B7F" w:rsidRDefault="00477771">
            <w:pPr>
              <w:tabs>
                <w:tab w:val="left" w:pos="1710"/>
              </w:tabs>
            </w:pPr>
            <w:r>
              <w:rPr>
                <w:rFonts w:eastAsia="宋体" w:hint="eastAsia"/>
                <w:sz w:val="18"/>
                <w:szCs w:val="18"/>
              </w:rPr>
              <w:t>Agree with FL that implicit or explicit beam ID information is needed for AI/ML model input if random set B is used. Whether to use implicit or explicit beam ID information as model input is up to implementation.</w:t>
            </w:r>
          </w:p>
        </w:tc>
      </w:tr>
      <w:tr w:rsidR="00AC11D5" w14:paraId="343E9462" w14:textId="77777777">
        <w:tc>
          <w:tcPr>
            <w:tcW w:w="1705" w:type="dxa"/>
          </w:tcPr>
          <w:p w14:paraId="343E9460" w14:textId="30F7B1F1" w:rsidR="00AC11D5" w:rsidRDefault="00AC11D5" w:rsidP="00AC11D5">
            <w:pPr>
              <w:tabs>
                <w:tab w:val="left" w:pos="1710"/>
              </w:tabs>
              <w:rPr>
                <w:smallCaps/>
              </w:rPr>
            </w:pPr>
            <w:r>
              <w:rPr>
                <w:rFonts w:hint="eastAsia"/>
              </w:rPr>
              <w:t>N</w:t>
            </w:r>
            <w:r>
              <w:t>TT DOCOMO</w:t>
            </w:r>
          </w:p>
        </w:tc>
        <w:tc>
          <w:tcPr>
            <w:tcW w:w="8100" w:type="dxa"/>
          </w:tcPr>
          <w:p w14:paraId="343E9461" w14:textId="29723CA3" w:rsidR="00AC11D5" w:rsidRDefault="00AC11D5" w:rsidP="00AC11D5">
            <w:pPr>
              <w:tabs>
                <w:tab w:val="left" w:pos="1710"/>
              </w:tabs>
            </w:pPr>
            <w:r>
              <w:t xml:space="preserve">According to options in Proposal 3-1-3a, different assistance information should be expected. Hence, we suggest to discuss it per Option for Proposal 3-1-3a. </w:t>
            </w:r>
          </w:p>
        </w:tc>
      </w:tr>
      <w:tr w:rsidR="00BE239D" w14:paraId="343E9465" w14:textId="77777777">
        <w:tc>
          <w:tcPr>
            <w:tcW w:w="1705" w:type="dxa"/>
          </w:tcPr>
          <w:p w14:paraId="343E9463" w14:textId="44C64234" w:rsidR="00BE239D" w:rsidRDefault="00BE239D" w:rsidP="00BE239D">
            <w:pPr>
              <w:tabs>
                <w:tab w:val="left" w:pos="1710"/>
              </w:tabs>
            </w:pPr>
            <w:r>
              <w:t>Lenovo</w:t>
            </w:r>
          </w:p>
        </w:tc>
        <w:tc>
          <w:tcPr>
            <w:tcW w:w="8100" w:type="dxa"/>
          </w:tcPr>
          <w:p w14:paraId="343E9464" w14:textId="04E6ADF2" w:rsidR="00BE239D" w:rsidRDefault="00BE239D" w:rsidP="00BE239D">
            <w:pPr>
              <w:tabs>
                <w:tab w:val="left" w:pos="1710"/>
              </w:tabs>
            </w:pPr>
            <w:r>
              <w:t xml:space="preserve">In our opinion, companies can report the AI/ML model inputs and we need not be specifying what should be the model inputs.  </w:t>
            </w:r>
          </w:p>
        </w:tc>
      </w:tr>
      <w:tr w:rsidR="00D24BD0" w14:paraId="09DFF6AA" w14:textId="77777777">
        <w:tc>
          <w:tcPr>
            <w:tcW w:w="1705" w:type="dxa"/>
          </w:tcPr>
          <w:p w14:paraId="1E7E2718" w14:textId="060EC78F" w:rsidR="00D24BD0" w:rsidRDefault="00D24BD0" w:rsidP="00BE239D">
            <w:pPr>
              <w:tabs>
                <w:tab w:val="left" w:pos="1710"/>
              </w:tabs>
            </w:pPr>
            <w:r>
              <w:rPr>
                <w:rFonts w:eastAsiaTheme="minorEastAsia" w:hint="eastAsia"/>
              </w:rPr>
              <w:t>CATT</w:t>
            </w:r>
          </w:p>
        </w:tc>
        <w:tc>
          <w:tcPr>
            <w:tcW w:w="8100" w:type="dxa"/>
          </w:tcPr>
          <w:p w14:paraId="68AE82E2" w14:textId="000A74D2" w:rsidR="00D24BD0" w:rsidRDefault="00D24BD0" w:rsidP="00BE239D">
            <w:pPr>
              <w:tabs>
                <w:tab w:val="left" w:pos="1710"/>
              </w:tabs>
            </w:pPr>
            <w:r>
              <w:rPr>
                <w:rFonts w:eastAsiaTheme="minorEastAsia"/>
              </w:rPr>
              <w:t>W</w:t>
            </w:r>
            <w:r>
              <w:rPr>
                <w:rFonts w:eastAsiaTheme="minorEastAsia" w:hint="eastAsia"/>
              </w:rPr>
              <w:t>e wonder what</w:t>
            </w:r>
            <w:r>
              <w:rPr>
                <w:rFonts w:eastAsiaTheme="minorEastAsia"/>
              </w:rPr>
              <w:t>’</w:t>
            </w:r>
            <w:r>
              <w:rPr>
                <w:rFonts w:eastAsiaTheme="minorEastAsia" w:hint="eastAsia"/>
              </w:rPr>
              <w:t xml:space="preserve">s the different between </w:t>
            </w:r>
            <w:r>
              <w:rPr>
                <w:rFonts w:eastAsiaTheme="minorEastAsia"/>
              </w:rPr>
              <w:t>“</w:t>
            </w:r>
            <w:r w:rsidRPr="00354494">
              <w:rPr>
                <w:rFonts w:eastAsiaTheme="minorEastAsia"/>
              </w:rPr>
              <w:t>implicit information of Tx beam ID and/or Rx beam ID</w:t>
            </w:r>
            <w:r>
              <w:rPr>
                <w:rFonts w:eastAsiaTheme="minorEastAsia"/>
              </w:rPr>
              <w:t>”</w:t>
            </w:r>
            <w:r>
              <w:rPr>
                <w:rFonts w:eastAsiaTheme="minorEastAsia" w:hint="eastAsia"/>
              </w:rPr>
              <w:t xml:space="preserve"> in Alt1 and Alt2? Alt2 is already covered by Alt1? </w:t>
            </w:r>
          </w:p>
        </w:tc>
      </w:tr>
      <w:tr w:rsidR="0013777B" w14:paraId="5524DA86" w14:textId="77777777">
        <w:tc>
          <w:tcPr>
            <w:tcW w:w="1705" w:type="dxa"/>
          </w:tcPr>
          <w:p w14:paraId="54ABE6DE" w14:textId="01E02CA9" w:rsidR="0013777B" w:rsidRDefault="0013777B" w:rsidP="0013777B">
            <w:pPr>
              <w:tabs>
                <w:tab w:val="left" w:pos="1710"/>
              </w:tabs>
            </w:pPr>
            <w:r w:rsidRPr="0013777B">
              <w:t>Ericsson</w:t>
            </w:r>
          </w:p>
        </w:tc>
        <w:tc>
          <w:tcPr>
            <w:tcW w:w="8100" w:type="dxa"/>
          </w:tcPr>
          <w:p w14:paraId="30F5E758" w14:textId="434E292C" w:rsidR="0013777B" w:rsidRDefault="0013777B" w:rsidP="0013777B">
            <w:pPr>
              <w:tabs>
                <w:tab w:val="left" w:pos="1710"/>
              </w:tabs>
            </w:pPr>
            <w:r>
              <w:t>We don’t think the ID per-se needs to be inputted to the model. However, beam IDs can be used to select the order of the beam measurement input for the first layer ([RSRP_beamID1, RSRP_beamID</w:t>
            </w:r>
            <w:proofErr w:type="gramStart"/>
            <w:r>
              <w:t>2,…</w:t>
            </w:r>
            <w:proofErr w:type="gramEnd"/>
            <w:r>
              <w:t xml:space="preserve">.,, </w:t>
            </w:r>
            <w:proofErr w:type="spellStart"/>
            <w:r>
              <w:t>RSRP_beamIDN</w:t>
            </w:r>
            <w:proofErr w:type="spellEnd"/>
            <w:r>
              <w:t>]).</w:t>
            </w:r>
          </w:p>
          <w:p w14:paraId="61C4C776" w14:textId="13BA5F27" w:rsidR="0013777B" w:rsidRDefault="0013777B" w:rsidP="0013777B">
            <w:pPr>
              <w:tabs>
                <w:tab w:val="left" w:pos="1710"/>
              </w:tabs>
            </w:pPr>
            <w:r>
              <w:t xml:space="preserve">What is important is that the beam measurements are inputted to the model in the same order each time. For variable beam predictions, the non-measured beams can be set to a fixed value, where such fixed-value is also inputted to the model instead of the measured value, to preserve the order of the beam measurement input. Also, for the spec. impact discussions, IDs of the beams are needed to understand what the order of beam measurements is to be inputted to the model. </w:t>
            </w:r>
          </w:p>
        </w:tc>
      </w:tr>
      <w:tr w:rsidR="00E76D47" w14:paraId="10B2DCB1" w14:textId="77777777">
        <w:tc>
          <w:tcPr>
            <w:tcW w:w="1705" w:type="dxa"/>
          </w:tcPr>
          <w:p w14:paraId="54B88AB2" w14:textId="0556B6A8" w:rsidR="00E76D47" w:rsidRPr="0013777B" w:rsidRDefault="00E76D47" w:rsidP="0013777B">
            <w:pPr>
              <w:tabs>
                <w:tab w:val="left" w:pos="1710"/>
              </w:tabs>
            </w:pPr>
            <w:proofErr w:type="spellStart"/>
            <w:r>
              <w:t>InterDigital</w:t>
            </w:r>
            <w:proofErr w:type="spellEnd"/>
          </w:p>
        </w:tc>
        <w:tc>
          <w:tcPr>
            <w:tcW w:w="8100" w:type="dxa"/>
          </w:tcPr>
          <w:p w14:paraId="46ADB2D8" w14:textId="4592E941" w:rsidR="00E76D47" w:rsidRDefault="00E76D47" w:rsidP="0013777B">
            <w:pPr>
              <w:tabs>
                <w:tab w:val="left" w:pos="1710"/>
              </w:tabs>
            </w:pPr>
            <w:r>
              <w:t>We support Alt 3 for both proposals as we believe that reporting beam IDs is essential. Especially in practical implementation, reporting all the RSRP values may require huge overhead as each RSRP reporting requires 7 bits unless differential RSSP is used. So, we prefer to study beam ID reporting even for the fixed Set B case.</w:t>
            </w:r>
          </w:p>
        </w:tc>
      </w:tr>
      <w:tr w:rsidR="00AB6EF4" w14:paraId="5659F542" w14:textId="77777777">
        <w:tc>
          <w:tcPr>
            <w:tcW w:w="1705" w:type="dxa"/>
          </w:tcPr>
          <w:p w14:paraId="54CA092F" w14:textId="322B6FE2" w:rsidR="00AB6EF4" w:rsidRDefault="00AB6EF4" w:rsidP="00AB6EF4">
            <w:pPr>
              <w:tabs>
                <w:tab w:val="left" w:pos="1710"/>
              </w:tabs>
            </w:pPr>
            <w:r>
              <w:rPr>
                <w:rFonts w:eastAsiaTheme="minorEastAsia" w:hint="eastAsia"/>
              </w:rPr>
              <w:t>F</w:t>
            </w:r>
            <w:r>
              <w:rPr>
                <w:rFonts w:eastAsiaTheme="minorEastAsia"/>
              </w:rPr>
              <w:t>ujitsu</w:t>
            </w:r>
          </w:p>
        </w:tc>
        <w:tc>
          <w:tcPr>
            <w:tcW w:w="8100" w:type="dxa"/>
          </w:tcPr>
          <w:p w14:paraId="65CF220B" w14:textId="42A92EAA" w:rsidR="00AB6EF4" w:rsidRDefault="00AB6EF4" w:rsidP="00AB6EF4">
            <w:pPr>
              <w:tabs>
                <w:tab w:val="left" w:pos="1710"/>
              </w:tabs>
            </w:pPr>
            <w:r>
              <w:rPr>
                <w:rFonts w:eastAsiaTheme="minorEastAsia"/>
              </w:rPr>
              <w:t xml:space="preserve">Support either </w:t>
            </w:r>
            <w:r w:rsidRPr="00404A77">
              <w:rPr>
                <w:rFonts w:eastAsiaTheme="minorEastAsia"/>
              </w:rPr>
              <w:t>explicit or implicit information of Tx beam ID and/or Rx beam ID</w:t>
            </w:r>
            <w:r>
              <w:rPr>
                <w:rFonts w:eastAsiaTheme="minorEastAsia"/>
              </w:rPr>
              <w:t>. But for the Alt.2, we are not clear for the motivation of “</w:t>
            </w:r>
            <w:r>
              <w:rPr>
                <w:b/>
                <w:iCs/>
              </w:rPr>
              <w:t>use special value to represent the measurements of the beams (pairs) not in Set B</w:t>
            </w:r>
            <w:r>
              <w:rPr>
                <w:rFonts w:eastAsiaTheme="minorEastAsia"/>
              </w:rPr>
              <w:t>”. Could FL make a clarification on what’s kind of special value and why beams(pairs) are not in Set B?</w:t>
            </w:r>
          </w:p>
        </w:tc>
      </w:tr>
      <w:tr w:rsidR="00BD5FD5" w:rsidRPr="00BF5DEC" w14:paraId="489DAD78" w14:textId="77777777" w:rsidTr="00BD5FD5">
        <w:tc>
          <w:tcPr>
            <w:tcW w:w="1705" w:type="dxa"/>
          </w:tcPr>
          <w:p w14:paraId="5DDFABE6" w14:textId="77777777" w:rsidR="00BD5FD5" w:rsidRPr="00BF5DEC" w:rsidRDefault="00BD5FD5" w:rsidP="002F362E">
            <w:pPr>
              <w:tabs>
                <w:tab w:val="left" w:pos="1710"/>
              </w:tabs>
              <w:rPr>
                <w:smallCaps/>
              </w:rPr>
            </w:pPr>
            <w:proofErr w:type="spellStart"/>
            <w:r>
              <w:rPr>
                <w:rFonts w:hint="eastAsia"/>
                <w:smallCaps/>
              </w:rPr>
              <w:t>S</w:t>
            </w:r>
            <w:r>
              <w:rPr>
                <w:smallCaps/>
              </w:rPr>
              <w:t>preadtrum</w:t>
            </w:r>
            <w:proofErr w:type="spellEnd"/>
          </w:p>
        </w:tc>
        <w:tc>
          <w:tcPr>
            <w:tcW w:w="8100" w:type="dxa"/>
          </w:tcPr>
          <w:p w14:paraId="68D26ED1" w14:textId="77777777" w:rsidR="00BD5FD5" w:rsidRDefault="00BD5FD5" w:rsidP="002F362E">
            <w:pPr>
              <w:tabs>
                <w:tab w:val="left" w:pos="1710"/>
              </w:tabs>
            </w:pPr>
            <w:r>
              <w:t xml:space="preserve">For </w:t>
            </w:r>
            <w:r w:rsidRPr="00BF5DEC">
              <w:t>Proposal 3.1-1a</w:t>
            </w:r>
            <w:r>
              <w:t>, w</w:t>
            </w:r>
            <w:r w:rsidRPr="003823B3">
              <w:t xml:space="preserve">e felt there </w:t>
            </w:r>
            <w:r>
              <w:t>is</w:t>
            </w:r>
            <w:r w:rsidRPr="003823B3">
              <w:t xml:space="preserve"> one </w:t>
            </w:r>
            <w:r>
              <w:t>point</w:t>
            </w:r>
            <w:r w:rsidRPr="003823B3">
              <w:t xml:space="preserve"> that needed clarification. If set</w:t>
            </w:r>
            <w:r>
              <w:t xml:space="preserve"> </w:t>
            </w:r>
            <w:r w:rsidRPr="003823B3">
              <w:t>B is input into the AI model in a certain order, does this carrying some implicit beam ID information</w:t>
            </w:r>
            <w:r>
              <w:t>?</w:t>
            </w:r>
          </w:p>
          <w:p w14:paraId="6BF24714" w14:textId="77777777" w:rsidR="00BD5FD5" w:rsidRPr="00BF5DEC" w:rsidRDefault="00BD5FD5" w:rsidP="002F362E">
            <w:pPr>
              <w:tabs>
                <w:tab w:val="left" w:pos="1710"/>
              </w:tabs>
            </w:pPr>
            <w:r>
              <w:t xml:space="preserve">For </w:t>
            </w:r>
            <w:r w:rsidRPr="00BF5DEC">
              <w:t>Proposal 3.1-</w:t>
            </w:r>
            <w:r>
              <w:t xml:space="preserve">2a, beam ID information </w:t>
            </w:r>
            <w:r w:rsidRPr="003823B3">
              <w:t>should be provided as supplementary information</w:t>
            </w:r>
            <w:r>
              <w:t>.</w:t>
            </w:r>
          </w:p>
        </w:tc>
      </w:tr>
      <w:tr w:rsidR="002D3900" w:rsidRPr="00BF5DEC" w14:paraId="0461272F" w14:textId="77777777" w:rsidTr="00BD5FD5">
        <w:tc>
          <w:tcPr>
            <w:tcW w:w="1705" w:type="dxa"/>
          </w:tcPr>
          <w:p w14:paraId="292F35C6" w14:textId="7002A764" w:rsidR="002D3900" w:rsidRDefault="002D3900" w:rsidP="002F362E">
            <w:pPr>
              <w:tabs>
                <w:tab w:val="left" w:pos="1710"/>
              </w:tabs>
              <w:rPr>
                <w:smallCaps/>
              </w:rPr>
            </w:pPr>
            <w:r>
              <w:rPr>
                <w:smallCaps/>
              </w:rPr>
              <w:lastRenderedPageBreak/>
              <w:t>Samsung</w:t>
            </w:r>
          </w:p>
        </w:tc>
        <w:tc>
          <w:tcPr>
            <w:tcW w:w="8100" w:type="dxa"/>
          </w:tcPr>
          <w:p w14:paraId="132EC5A6" w14:textId="1E28DA31" w:rsidR="002D3900" w:rsidRDefault="002D3900" w:rsidP="002F362E">
            <w:pPr>
              <w:tabs>
                <w:tab w:val="left" w:pos="1710"/>
              </w:tabs>
            </w:pPr>
            <w:r>
              <w:rPr>
                <w:rFonts w:hint="eastAsia"/>
                <w:lang w:eastAsia="ko-KR"/>
              </w:rPr>
              <w:t>W</w:t>
            </w:r>
            <w:r>
              <w:rPr>
                <w:lang w:eastAsia="ko-KR"/>
              </w:rPr>
              <w:t xml:space="preserve">e think Alt 2 also should be consider how to work </w:t>
            </w:r>
            <w:proofErr w:type="spellStart"/>
            <w:r>
              <w:rPr>
                <w:lang w:eastAsia="ko-KR"/>
              </w:rPr>
              <w:t>OptC</w:t>
            </w:r>
            <w:proofErr w:type="spellEnd"/>
            <w:r>
              <w:rPr>
                <w:lang w:eastAsia="ko-KR"/>
              </w:rPr>
              <w:t xml:space="preserve"> in practice.</w:t>
            </w:r>
          </w:p>
        </w:tc>
      </w:tr>
      <w:tr w:rsidR="00F340BC" w14:paraId="6D7A25C9" w14:textId="77777777" w:rsidTr="00F340BC">
        <w:tc>
          <w:tcPr>
            <w:tcW w:w="1705" w:type="dxa"/>
          </w:tcPr>
          <w:p w14:paraId="3C48B6EB" w14:textId="77777777" w:rsidR="00F340BC" w:rsidRDefault="00F340BC" w:rsidP="002F362E">
            <w:pPr>
              <w:tabs>
                <w:tab w:val="left" w:pos="1710"/>
              </w:tabs>
              <w:rPr>
                <w:smallCaps/>
              </w:rPr>
            </w:pPr>
            <w:r>
              <w:t>OPPO</w:t>
            </w:r>
          </w:p>
        </w:tc>
        <w:tc>
          <w:tcPr>
            <w:tcW w:w="8100" w:type="dxa"/>
          </w:tcPr>
          <w:p w14:paraId="4C9E3C3F" w14:textId="77777777" w:rsidR="00F340BC" w:rsidRDefault="00F340BC" w:rsidP="002F362E">
            <w:pPr>
              <w:tabs>
                <w:tab w:val="left" w:pos="1710"/>
              </w:tabs>
              <w:rPr>
                <w:lang w:eastAsia="ko-KR"/>
              </w:rPr>
            </w:pPr>
            <w:r>
              <w:t xml:space="preserve">As for Alt.1, could we understand the order of a tensor (containing the measurement results of Set B) as no implicit input? If that’s the case, we are fine with Alt.1 in Proposal 3.1-1a. Otherwise, we understand the order of tensor as Alt.2, </w:t>
            </w:r>
            <w:proofErr w:type="gramStart"/>
            <w:r>
              <w:t>i.e.</w:t>
            </w:r>
            <w:proofErr w:type="gramEnd"/>
            <w:r>
              <w:t xml:space="preserve"> the implicit input. Hope this could be clarified.  </w:t>
            </w:r>
          </w:p>
        </w:tc>
      </w:tr>
    </w:tbl>
    <w:p w14:paraId="343E9466" w14:textId="63482DC1" w:rsidR="000A4B7F" w:rsidRDefault="000A4B7F">
      <w:pPr>
        <w:tabs>
          <w:tab w:val="left" w:pos="1710"/>
        </w:tabs>
      </w:pPr>
    </w:p>
    <w:p w14:paraId="343E9467" w14:textId="77777777" w:rsidR="000A4B7F" w:rsidRDefault="00477771">
      <w:pPr>
        <w:pStyle w:val="5"/>
      </w:pPr>
      <w:r>
        <w:t>Proposal 3.1-3a</w:t>
      </w:r>
    </w:p>
    <w:p w14:paraId="343E9468" w14:textId="77777777" w:rsidR="000A4B7F" w:rsidRDefault="00477771">
      <w:pPr>
        <w:pStyle w:val="af9"/>
        <w:numPr>
          <w:ilvl w:val="0"/>
          <w:numId w:val="36"/>
        </w:numPr>
        <w:tabs>
          <w:tab w:val="left" w:pos="720"/>
          <w:tab w:val="left" w:pos="1710"/>
        </w:tabs>
        <w:rPr>
          <w:b/>
          <w:bCs/>
          <w:lang w:eastAsia="ko-KR"/>
        </w:rPr>
      </w:pPr>
      <w:r>
        <w:rPr>
          <w:b/>
          <w:bCs/>
          <w:lang w:eastAsia="ko-KR"/>
        </w:rPr>
        <w:t xml:space="preserve">Study the following options on the selection of Set B of beams (pairs) </w:t>
      </w:r>
    </w:p>
    <w:p w14:paraId="343E9469" w14:textId="77777777" w:rsidR="000A4B7F" w:rsidRDefault="00477771">
      <w:pPr>
        <w:pStyle w:val="af9"/>
        <w:numPr>
          <w:ilvl w:val="1"/>
          <w:numId w:val="36"/>
        </w:numPr>
        <w:rPr>
          <w:b/>
          <w:bCs/>
          <w:lang w:eastAsia="ko-KR"/>
        </w:rPr>
      </w:pPr>
      <w:r>
        <w:rPr>
          <w:b/>
          <w:bCs/>
          <w:lang w:eastAsia="ko-KR"/>
        </w:rPr>
        <w:t>Option 1: Set B is fixed across training and inference</w:t>
      </w:r>
    </w:p>
    <w:p w14:paraId="343E946A" w14:textId="77777777" w:rsidR="000A4B7F" w:rsidRDefault="00477771">
      <w:pPr>
        <w:pStyle w:val="af9"/>
        <w:numPr>
          <w:ilvl w:val="1"/>
          <w:numId w:val="36"/>
        </w:numPr>
        <w:rPr>
          <w:b/>
          <w:bCs/>
          <w:lang w:eastAsia="ko-KR"/>
        </w:rPr>
      </w:pPr>
      <w:r>
        <w:rPr>
          <w:b/>
          <w:bCs/>
          <w:lang w:eastAsia="ko-KR"/>
        </w:rPr>
        <w:t xml:space="preserve">Option 2: Set B is variable (e.g., different beams (pairs) patterns in each </w:t>
      </w:r>
      <w:r>
        <w:rPr>
          <w:rFonts w:eastAsia="宋体" w:hint="eastAsia"/>
          <w:b/>
          <w:bCs/>
        </w:rPr>
        <w:t>time instance/</w:t>
      </w:r>
      <w:r>
        <w:rPr>
          <w:b/>
          <w:bCs/>
          <w:lang w:eastAsia="ko-KR"/>
        </w:rPr>
        <w:t xml:space="preserve">report/measurement during training and/or inference), </w:t>
      </w:r>
      <w:r>
        <w:rPr>
          <w:b/>
          <w:bCs/>
          <w:strike/>
          <w:color w:val="FF0000"/>
          <w:lang w:eastAsia="ko-KR"/>
        </w:rPr>
        <w:t>FFS:</w:t>
      </w:r>
    </w:p>
    <w:p w14:paraId="343E946B" w14:textId="77777777" w:rsidR="000A4B7F" w:rsidRDefault="00477771">
      <w:pPr>
        <w:pStyle w:val="af9"/>
        <w:numPr>
          <w:ilvl w:val="2"/>
          <w:numId w:val="36"/>
        </w:numPr>
        <w:jc w:val="left"/>
        <w:rPr>
          <w:b/>
          <w:bCs/>
          <w:lang w:eastAsia="ko-KR"/>
        </w:rPr>
      </w:pPr>
      <w:proofErr w:type="spellStart"/>
      <w:r>
        <w:rPr>
          <w:b/>
          <w:bCs/>
          <w:lang w:eastAsia="ko-KR"/>
        </w:rPr>
        <w:t>Opt</w:t>
      </w:r>
      <w:proofErr w:type="spellEnd"/>
      <w:r>
        <w:rPr>
          <w:b/>
          <w:bCs/>
          <w:lang w:eastAsia="ko-KR"/>
        </w:rPr>
        <w:t xml:space="preserve"> A: Set B is changed following a set of pre-configured patterns </w:t>
      </w:r>
    </w:p>
    <w:p w14:paraId="343E946C" w14:textId="77777777" w:rsidR="000A4B7F" w:rsidRDefault="00477771">
      <w:pPr>
        <w:pStyle w:val="af9"/>
        <w:numPr>
          <w:ilvl w:val="2"/>
          <w:numId w:val="36"/>
        </w:numPr>
        <w:jc w:val="left"/>
        <w:rPr>
          <w:b/>
          <w:bCs/>
          <w:color w:val="FF0000"/>
          <w:sz w:val="22"/>
          <w:szCs w:val="22"/>
          <w:lang w:eastAsia="ko-KR"/>
        </w:rPr>
      </w:pPr>
      <w:proofErr w:type="spellStart"/>
      <w:r>
        <w:rPr>
          <w:b/>
          <w:bCs/>
          <w:lang w:eastAsia="ko-KR"/>
        </w:rPr>
        <w:t>Opt</w:t>
      </w:r>
      <w:proofErr w:type="spellEnd"/>
      <w:r>
        <w:rPr>
          <w:b/>
          <w:bCs/>
          <w:lang w:eastAsia="ko-KR"/>
        </w:rPr>
        <w:t xml:space="preserve"> B: Set B is </w:t>
      </w:r>
      <w:r>
        <w:rPr>
          <w:b/>
          <w:bCs/>
          <w:strike/>
          <w:color w:val="FF0000"/>
          <w:lang w:eastAsia="ko-KR"/>
        </w:rPr>
        <w:t>randomly</w:t>
      </w:r>
      <w:r>
        <w:rPr>
          <w:b/>
          <w:bCs/>
          <w:color w:val="FF0000"/>
          <w:lang w:eastAsia="ko-KR"/>
        </w:rPr>
        <w:t xml:space="preserve"> </w:t>
      </w:r>
      <w:r>
        <w:rPr>
          <w:b/>
          <w:bCs/>
          <w:lang w:eastAsia="ko-KR"/>
        </w:rPr>
        <w:t xml:space="preserve">changed among pre-configured patterns </w:t>
      </w:r>
      <w:r>
        <w:rPr>
          <w:b/>
          <w:bCs/>
          <w:color w:val="FF0000"/>
          <w:lang w:eastAsia="ko-KR"/>
        </w:rPr>
        <w:t>candidates of Set B patterns</w:t>
      </w:r>
    </w:p>
    <w:p w14:paraId="343E946D" w14:textId="77777777" w:rsidR="000A4B7F" w:rsidRDefault="00477771">
      <w:pPr>
        <w:pStyle w:val="af9"/>
        <w:numPr>
          <w:ilvl w:val="2"/>
          <w:numId w:val="36"/>
        </w:numPr>
        <w:jc w:val="left"/>
        <w:rPr>
          <w:b/>
          <w:bCs/>
          <w:lang w:eastAsia="ko-KR"/>
        </w:rPr>
      </w:pPr>
      <w:proofErr w:type="spellStart"/>
      <w:r>
        <w:rPr>
          <w:b/>
          <w:bCs/>
          <w:lang w:eastAsia="ko-KR"/>
        </w:rPr>
        <w:t>Opt</w:t>
      </w:r>
      <w:proofErr w:type="spellEnd"/>
      <w:r>
        <w:rPr>
          <w:b/>
          <w:bCs/>
          <w:lang w:eastAsia="ko-KR"/>
        </w:rPr>
        <w:t xml:space="preserve"> C: Set B is </w:t>
      </w:r>
      <w:r>
        <w:rPr>
          <w:b/>
          <w:bCs/>
          <w:strike/>
          <w:color w:val="FF0000"/>
          <w:lang w:eastAsia="ko-KR"/>
        </w:rPr>
        <w:t>randomly</w:t>
      </w:r>
      <w:r>
        <w:rPr>
          <w:b/>
          <w:bCs/>
          <w:color w:val="FF0000"/>
          <w:lang w:eastAsia="ko-KR"/>
        </w:rPr>
        <w:t xml:space="preserve"> </w:t>
      </w:r>
      <w:r>
        <w:rPr>
          <w:b/>
          <w:bCs/>
          <w:lang w:eastAsia="ko-KR"/>
        </w:rPr>
        <w:t xml:space="preserve">changed among </w:t>
      </w:r>
      <w:r>
        <w:rPr>
          <w:b/>
          <w:bCs/>
          <w:color w:val="FF0000"/>
          <w:lang w:eastAsia="ko-KR"/>
        </w:rPr>
        <w:t xml:space="preserve">some non-pre-configured subsets of </w:t>
      </w:r>
      <w:r>
        <w:rPr>
          <w:b/>
          <w:bCs/>
          <w:lang w:eastAsia="ko-KR"/>
        </w:rPr>
        <w:t xml:space="preserve">Set A beams (pairs) </w:t>
      </w:r>
    </w:p>
    <w:p w14:paraId="343E946E" w14:textId="77777777" w:rsidR="000A4B7F" w:rsidRDefault="00477771">
      <w:pPr>
        <w:pStyle w:val="af9"/>
        <w:numPr>
          <w:ilvl w:val="2"/>
          <w:numId w:val="36"/>
        </w:numPr>
        <w:jc w:val="left"/>
        <w:rPr>
          <w:b/>
          <w:bCs/>
          <w:color w:val="FF0000"/>
          <w:lang w:eastAsia="ko-KR"/>
        </w:rPr>
      </w:pPr>
      <w:proofErr w:type="spellStart"/>
      <w:r>
        <w:rPr>
          <w:b/>
          <w:bCs/>
          <w:color w:val="FF0000"/>
          <w:lang w:eastAsia="ko-KR"/>
        </w:rPr>
        <w:t>Opt</w:t>
      </w:r>
      <w:proofErr w:type="spellEnd"/>
      <w:r>
        <w:rPr>
          <w:b/>
          <w:bCs/>
          <w:color w:val="FF0000"/>
          <w:lang w:eastAsia="ko-KR"/>
        </w:rPr>
        <w:t xml:space="preserve"> D: Set B is a subset of measured beam (pair) Set C, </w:t>
      </w:r>
      <w:proofErr w:type="gramStart"/>
      <w:r>
        <w:rPr>
          <w:b/>
          <w:bCs/>
          <w:color w:val="FF0000"/>
          <w:lang w:eastAsia="ko-KR"/>
        </w:rPr>
        <w:t>e.g.</w:t>
      </w:r>
      <w:proofErr w:type="gramEnd"/>
      <w:r>
        <w:rPr>
          <w:b/>
          <w:bCs/>
          <w:color w:val="FF0000"/>
          <w:lang w:eastAsia="ko-KR"/>
        </w:rPr>
        <w:t xml:space="preserve"> Top-K beams of Set C</w:t>
      </w:r>
    </w:p>
    <w:p w14:paraId="343E946F" w14:textId="77777777" w:rsidR="000A4B7F" w:rsidRDefault="00477771">
      <w:pPr>
        <w:pStyle w:val="af9"/>
        <w:numPr>
          <w:ilvl w:val="2"/>
          <w:numId w:val="36"/>
        </w:numPr>
        <w:jc w:val="left"/>
        <w:rPr>
          <w:b/>
          <w:bCs/>
          <w:lang w:eastAsia="ko-KR"/>
        </w:rPr>
      </w:pPr>
      <w:r>
        <w:rPr>
          <w:b/>
          <w:bCs/>
          <w:lang w:eastAsia="ko-KR"/>
        </w:rPr>
        <w:t>The number of beams(pairs) in Set B can be fixed or variable</w:t>
      </w:r>
    </w:p>
    <w:p w14:paraId="343E9470" w14:textId="77777777" w:rsidR="000A4B7F" w:rsidRDefault="00477771">
      <w:pPr>
        <w:pStyle w:val="af9"/>
        <w:numPr>
          <w:ilvl w:val="2"/>
          <w:numId w:val="36"/>
        </w:numPr>
        <w:jc w:val="left"/>
        <w:rPr>
          <w:b/>
          <w:bCs/>
          <w:lang w:eastAsia="ko-KR"/>
        </w:rPr>
      </w:pPr>
      <w:r>
        <w:rPr>
          <w:b/>
          <w:bCs/>
          <w:lang w:eastAsia="ko-KR"/>
        </w:rPr>
        <w:t xml:space="preserve">Note: BM-Case1 and BM-Case2 may be considered for different option. </w:t>
      </w:r>
    </w:p>
    <w:p w14:paraId="343E9471" w14:textId="77777777" w:rsidR="000A4B7F" w:rsidRDefault="00477771">
      <w:pPr>
        <w:pStyle w:val="af9"/>
        <w:numPr>
          <w:ilvl w:val="1"/>
          <w:numId w:val="36"/>
        </w:numPr>
        <w:rPr>
          <w:b/>
          <w:bCs/>
        </w:rPr>
      </w:pPr>
      <w:r>
        <w:rPr>
          <w:b/>
          <w:bCs/>
          <w:lang w:eastAsia="ko-KR"/>
        </w:rPr>
        <w:t>Other options are not precluded.</w:t>
      </w:r>
    </w:p>
    <w:p w14:paraId="343E9472" w14:textId="77777777" w:rsidR="000A4B7F" w:rsidRDefault="000A4B7F"/>
    <w:tbl>
      <w:tblPr>
        <w:tblStyle w:val="af5"/>
        <w:tblW w:w="0" w:type="auto"/>
        <w:tblLook w:val="04A0" w:firstRow="1" w:lastRow="0" w:firstColumn="1" w:lastColumn="0" w:noHBand="0" w:noVBand="1"/>
      </w:tblPr>
      <w:tblGrid>
        <w:gridCol w:w="1525"/>
        <w:gridCol w:w="8211"/>
      </w:tblGrid>
      <w:tr w:rsidR="000A4B7F" w14:paraId="343E9475" w14:textId="77777777">
        <w:tc>
          <w:tcPr>
            <w:tcW w:w="1525" w:type="dxa"/>
            <w:shd w:val="clear" w:color="auto" w:fill="E7E6E6" w:themeFill="background2"/>
          </w:tcPr>
          <w:p w14:paraId="343E9473" w14:textId="77777777" w:rsidR="000A4B7F" w:rsidRDefault="00477771">
            <w:pPr>
              <w:tabs>
                <w:tab w:val="left" w:pos="1710"/>
              </w:tabs>
            </w:pPr>
            <w:r>
              <w:t>Supported by</w:t>
            </w:r>
          </w:p>
        </w:tc>
        <w:tc>
          <w:tcPr>
            <w:tcW w:w="8211" w:type="dxa"/>
          </w:tcPr>
          <w:p w14:paraId="343E9474" w14:textId="6D663A88" w:rsidR="000A4B7F" w:rsidRDefault="00477771">
            <w:pPr>
              <w:tabs>
                <w:tab w:val="left" w:pos="1710"/>
              </w:tabs>
              <w:rPr>
                <w:b/>
                <w:bCs/>
              </w:rPr>
            </w:pPr>
            <w:r>
              <w:t>MediaTek</w:t>
            </w:r>
            <w:r w:rsidR="00C12299">
              <w:t>, NTT DOCOMO</w:t>
            </w:r>
            <w:r w:rsidR="005045CB">
              <w:t xml:space="preserve">, </w:t>
            </w:r>
            <w:proofErr w:type="spellStart"/>
            <w:r w:rsidR="005045CB" w:rsidRPr="005045CB">
              <w:rPr>
                <w:smallCaps/>
              </w:rPr>
              <w:t>Futurewei</w:t>
            </w:r>
            <w:proofErr w:type="spellEnd"/>
            <w:r w:rsidR="009B2A79">
              <w:rPr>
                <w:rFonts w:eastAsiaTheme="minorEastAsia" w:hint="eastAsia"/>
              </w:rPr>
              <w:t>, CATT</w:t>
            </w:r>
            <w:r w:rsidR="00A258EB">
              <w:rPr>
                <w:rFonts w:eastAsiaTheme="minorEastAsia"/>
              </w:rPr>
              <w:t xml:space="preserve">, </w:t>
            </w:r>
            <w:r w:rsidR="00A258EB">
              <w:t>Ericsson</w:t>
            </w:r>
            <w:r w:rsidR="00651BEA">
              <w:t>, Google</w:t>
            </w:r>
            <w:r w:rsidR="002D3900">
              <w:t>,</w:t>
            </w:r>
            <w:r w:rsidR="00BD3033">
              <w:t xml:space="preserve"> </w:t>
            </w:r>
            <w:r w:rsidR="002D3900">
              <w:t>Samsung</w:t>
            </w:r>
          </w:p>
        </w:tc>
      </w:tr>
      <w:tr w:rsidR="000A4B7F" w14:paraId="343E9478" w14:textId="77777777">
        <w:tc>
          <w:tcPr>
            <w:tcW w:w="1525" w:type="dxa"/>
            <w:shd w:val="clear" w:color="auto" w:fill="E7E6E6" w:themeFill="background2"/>
          </w:tcPr>
          <w:p w14:paraId="343E9476" w14:textId="77777777" w:rsidR="000A4B7F" w:rsidRDefault="00477771">
            <w:pPr>
              <w:tabs>
                <w:tab w:val="left" w:pos="1710"/>
              </w:tabs>
            </w:pPr>
            <w:r>
              <w:t>Objected by</w:t>
            </w:r>
          </w:p>
        </w:tc>
        <w:tc>
          <w:tcPr>
            <w:tcW w:w="8211" w:type="dxa"/>
          </w:tcPr>
          <w:p w14:paraId="343E9477" w14:textId="77777777" w:rsidR="000A4B7F" w:rsidRDefault="000A4B7F">
            <w:pPr>
              <w:tabs>
                <w:tab w:val="left" w:pos="1710"/>
              </w:tabs>
              <w:rPr>
                <w:b/>
                <w:bCs/>
              </w:rPr>
            </w:pPr>
          </w:p>
        </w:tc>
      </w:tr>
    </w:tbl>
    <w:p w14:paraId="343E9479" w14:textId="77777777" w:rsidR="000A4B7F" w:rsidRDefault="000A4B7F"/>
    <w:p w14:paraId="343E947A" w14:textId="77777777" w:rsidR="000A4B7F" w:rsidRDefault="00477771">
      <w:pPr>
        <w:tabs>
          <w:tab w:val="left" w:pos="1710"/>
        </w:tabs>
      </w:pPr>
      <w:r>
        <w:t>Please share your view on proposals</w:t>
      </w:r>
    </w:p>
    <w:tbl>
      <w:tblPr>
        <w:tblStyle w:val="af5"/>
        <w:tblW w:w="9805" w:type="dxa"/>
        <w:tblLook w:val="04A0" w:firstRow="1" w:lastRow="0" w:firstColumn="1" w:lastColumn="0" w:noHBand="0" w:noVBand="1"/>
      </w:tblPr>
      <w:tblGrid>
        <w:gridCol w:w="1705"/>
        <w:gridCol w:w="8100"/>
      </w:tblGrid>
      <w:tr w:rsidR="000A4B7F" w14:paraId="343E947D" w14:textId="77777777">
        <w:tc>
          <w:tcPr>
            <w:tcW w:w="1705" w:type="dxa"/>
            <w:shd w:val="clear" w:color="auto" w:fill="BFBFBF" w:themeFill="background1" w:themeFillShade="BF"/>
          </w:tcPr>
          <w:p w14:paraId="343E947B" w14:textId="77777777" w:rsidR="000A4B7F" w:rsidRDefault="00477771">
            <w:pPr>
              <w:tabs>
                <w:tab w:val="left" w:pos="1710"/>
              </w:tabs>
            </w:pPr>
            <w:r>
              <w:t>Companies</w:t>
            </w:r>
          </w:p>
        </w:tc>
        <w:tc>
          <w:tcPr>
            <w:tcW w:w="8100" w:type="dxa"/>
            <w:shd w:val="clear" w:color="auto" w:fill="BFBFBF" w:themeFill="background1" w:themeFillShade="BF"/>
          </w:tcPr>
          <w:p w14:paraId="343E947C" w14:textId="77777777" w:rsidR="000A4B7F" w:rsidRDefault="00477771">
            <w:pPr>
              <w:tabs>
                <w:tab w:val="left" w:pos="1710"/>
              </w:tabs>
            </w:pPr>
            <w:r>
              <w:t>comments</w:t>
            </w:r>
          </w:p>
        </w:tc>
      </w:tr>
      <w:tr w:rsidR="000A4B7F" w14:paraId="343E9481" w14:textId="77777777">
        <w:tc>
          <w:tcPr>
            <w:tcW w:w="1705" w:type="dxa"/>
          </w:tcPr>
          <w:p w14:paraId="343E947E" w14:textId="77777777" w:rsidR="000A4B7F" w:rsidRDefault="00477771">
            <w:pPr>
              <w:tabs>
                <w:tab w:val="left" w:pos="1710"/>
              </w:tabs>
              <w:rPr>
                <w:color w:val="4472C4" w:themeColor="accent5"/>
              </w:rPr>
            </w:pPr>
            <w:r>
              <w:t>MediaTek</w:t>
            </w:r>
          </w:p>
        </w:tc>
        <w:tc>
          <w:tcPr>
            <w:tcW w:w="8100" w:type="dxa"/>
          </w:tcPr>
          <w:p w14:paraId="343E947F" w14:textId="77777777" w:rsidR="000A4B7F" w:rsidRDefault="00477771">
            <w:pPr>
              <w:tabs>
                <w:tab w:val="left" w:pos="1710"/>
              </w:tabs>
            </w:pPr>
            <w:r>
              <w:t>We are OK with the current version. Just one typo:</w:t>
            </w:r>
          </w:p>
          <w:p w14:paraId="343E9480" w14:textId="77777777" w:rsidR="000A4B7F" w:rsidRDefault="00477771">
            <w:pPr>
              <w:pStyle w:val="af9"/>
              <w:numPr>
                <w:ilvl w:val="2"/>
                <w:numId w:val="36"/>
              </w:numPr>
              <w:ind w:left="347"/>
              <w:jc w:val="left"/>
              <w:rPr>
                <w:b/>
                <w:bCs/>
                <w:color w:val="FF0000"/>
                <w:sz w:val="22"/>
                <w:szCs w:val="22"/>
                <w:lang w:eastAsia="ko-KR"/>
              </w:rPr>
            </w:pPr>
            <w:proofErr w:type="spellStart"/>
            <w:r>
              <w:rPr>
                <w:b/>
                <w:bCs/>
                <w:lang w:eastAsia="ko-KR"/>
              </w:rPr>
              <w:t>Opt</w:t>
            </w:r>
            <w:proofErr w:type="spellEnd"/>
            <w:r>
              <w:rPr>
                <w:b/>
                <w:bCs/>
                <w:lang w:eastAsia="ko-KR"/>
              </w:rPr>
              <w:t xml:space="preserve"> B: Set B is </w:t>
            </w:r>
            <w:r>
              <w:rPr>
                <w:b/>
                <w:bCs/>
                <w:strike/>
                <w:color w:val="FF0000"/>
                <w:lang w:eastAsia="ko-KR"/>
              </w:rPr>
              <w:t>randomly</w:t>
            </w:r>
            <w:r>
              <w:rPr>
                <w:b/>
                <w:bCs/>
                <w:color w:val="FF0000"/>
                <w:lang w:eastAsia="ko-KR"/>
              </w:rPr>
              <w:t xml:space="preserve"> </w:t>
            </w:r>
            <w:r>
              <w:rPr>
                <w:b/>
                <w:bCs/>
                <w:lang w:eastAsia="ko-KR"/>
              </w:rPr>
              <w:t xml:space="preserve">changed among pre-configured </w:t>
            </w:r>
            <w:r>
              <w:rPr>
                <w:b/>
                <w:bCs/>
                <w:strike/>
                <w:color w:val="70AD47" w:themeColor="accent6"/>
                <w:lang w:eastAsia="ko-KR"/>
              </w:rPr>
              <w:t xml:space="preserve">patterns </w:t>
            </w:r>
            <w:r>
              <w:rPr>
                <w:b/>
                <w:bCs/>
                <w:color w:val="FF0000"/>
                <w:lang w:eastAsia="ko-KR"/>
              </w:rPr>
              <w:t>candidates of Set B patterns</w:t>
            </w:r>
          </w:p>
        </w:tc>
      </w:tr>
      <w:tr w:rsidR="000A4B7F" w14:paraId="343E948A" w14:textId="77777777">
        <w:tc>
          <w:tcPr>
            <w:tcW w:w="1705" w:type="dxa"/>
          </w:tcPr>
          <w:p w14:paraId="343E9482" w14:textId="77777777" w:rsidR="000A4B7F" w:rsidRDefault="00477771">
            <w:pPr>
              <w:tabs>
                <w:tab w:val="left" w:pos="1710"/>
              </w:tabs>
            </w:pPr>
            <w:r>
              <w:rPr>
                <w:rFonts w:hint="eastAsia"/>
              </w:rPr>
              <w:t>X</w:t>
            </w:r>
            <w:r>
              <w:t>iaomi</w:t>
            </w:r>
          </w:p>
        </w:tc>
        <w:tc>
          <w:tcPr>
            <w:tcW w:w="8100" w:type="dxa"/>
          </w:tcPr>
          <w:p w14:paraId="343E9483" w14:textId="77777777" w:rsidR="000A4B7F" w:rsidRDefault="00477771">
            <w:pPr>
              <w:tabs>
                <w:tab w:val="left" w:pos="1710"/>
              </w:tabs>
            </w:pPr>
            <w:r>
              <w:t xml:space="preserve">We are not clear about the use case of </w:t>
            </w:r>
            <w:proofErr w:type="spellStart"/>
            <w:r>
              <w:t>Opt</w:t>
            </w:r>
            <w:proofErr w:type="spellEnd"/>
            <w:r>
              <w:t xml:space="preserve"> D, the motivation to take Top-K beams (pairs) of Set C as input is to avoid the case that the worst beams(pairs) may reduce the prediction accuracy of AI/ML model? Which is not aligned to the Observation 1.1 a.</w:t>
            </w:r>
          </w:p>
          <w:p w14:paraId="343E9484" w14:textId="77777777" w:rsidR="000A4B7F" w:rsidRDefault="00477771">
            <w:pPr>
              <w:tabs>
                <w:tab w:val="left" w:pos="1710"/>
              </w:tabs>
            </w:pPr>
            <w:r>
              <w:t>Change some small typos as below</w:t>
            </w:r>
          </w:p>
          <w:p w14:paraId="343E9485" w14:textId="77777777" w:rsidR="000A4B7F" w:rsidRDefault="000A4B7F">
            <w:pPr>
              <w:tabs>
                <w:tab w:val="left" w:pos="1710"/>
              </w:tabs>
              <w:rPr>
                <w:color w:val="4472C4" w:themeColor="accent5"/>
              </w:rPr>
            </w:pPr>
          </w:p>
          <w:p w14:paraId="343E9486" w14:textId="77777777" w:rsidR="000A4B7F" w:rsidRDefault="00477771">
            <w:pPr>
              <w:pStyle w:val="af9"/>
              <w:numPr>
                <w:ilvl w:val="2"/>
                <w:numId w:val="36"/>
              </w:numPr>
              <w:jc w:val="left"/>
              <w:rPr>
                <w:b/>
                <w:bCs/>
                <w:color w:val="FF0000"/>
                <w:sz w:val="22"/>
                <w:szCs w:val="22"/>
                <w:lang w:eastAsia="ko-KR"/>
              </w:rPr>
            </w:pPr>
            <w:proofErr w:type="spellStart"/>
            <w:r>
              <w:rPr>
                <w:b/>
                <w:bCs/>
                <w:lang w:eastAsia="ko-KR"/>
              </w:rPr>
              <w:t>Opt</w:t>
            </w:r>
            <w:proofErr w:type="spellEnd"/>
            <w:r>
              <w:rPr>
                <w:b/>
                <w:bCs/>
                <w:lang w:eastAsia="ko-KR"/>
              </w:rPr>
              <w:t xml:space="preserve"> B: Set B is </w:t>
            </w:r>
            <w:r>
              <w:rPr>
                <w:b/>
                <w:bCs/>
                <w:strike/>
                <w:color w:val="FF0000"/>
                <w:lang w:eastAsia="ko-KR"/>
              </w:rPr>
              <w:t>randomly</w:t>
            </w:r>
            <w:r>
              <w:rPr>
                <w:b/>
                <w:bCs/>
                <w:color w:val="FF0000"/>
                <w:lang w:eastAsia="ko-KR"/>
              </w:rPr>
              <w:t xml:space="preserve"> </w:t>
            </w:r>
            <w:r>
              <w:rPr>
                <w:b/>
                <w:bCs/>
                <w:lang w:eastAsia="ko-KR"/>
              </w:rPr>
              <w:t xml:space="preserve">changed among pre-configured </w:t>
            </w:r>
            <w:r>
              <w:rPr>
                <w:b/>
                <w:bCs/>
                <w:strike/>
                <w:color w:val="ED7D31" w:themeColor="accent2"/>
                <w:lang w:eastAsia="ko-KR"/>
              </w:rPr>
              <w:t>patterns</w:t>
            </w:r>
            <w:r>
              <w:rPr>
                <w:b/>
                <w:bCs/>
                <w:lang w:eastAsia="ko-KR"/>
              </w:rPr>
              <w:t xml:space="preserve"> </w:t>
            </w:r>
            <w:r>
              <w:rPr>
                <w:b/>
                <w:bCs/>
                <w:color w:val="FF0000"/>
                <w:lang w:eastAsia="ko-KR"/>
              </w:rPr>
              <w:t>candidates of Set B patterns</w:t>
            </w:r>
          </w:p>
          <w:p w14:paraId="343E9487" w14:textId="77777777" w:rsidR="000A4B7F" w:rsidRDefault="00477771">
            <w:pPr>
              <w:pStyle w:val="af9"/>
              <w:numPr>
                <w:ilvl w:val="2"/>
                <w:numId w:val="36"/>
              </w:numPr>
              <w:jc w:val="left"/>
              <w:rPr>
                <w:b/>
                <w:bCs/>
                <w:lang w:eastAsia="ko-KR"/>
              </w:rPr>
            </w:pPr>
            <w:r>
              <w:rPr>
                <w:b/>
                <w:bCs/>
                <w:lang w:eastAsia="ko-KR"/>
              </w:rPr>
              <w:t>……</w:t>
            </w:r>
          </w:p>
          <w:p w14:paraId="343E9488" w14:textId="77777777" w:rsidR="000A4B7F" w:rsidRDefault="00477771">
            <w:pPr>
              <w:pStyle w:val="af9"/>
              <w:numPr>
                <w:ilvl w:val="2"/>
                <w:numId w:val="36"/>
              </w:numPr>
              <w:jc w:val="left"/>
              <w:rPr>
                <w:b/>
                <w:bCs/>
                <w:color w:val="FF0000"/>
                <w:lang w:eastAsia="ko-KR"/>
              </w:rPr>
            </w:pPr>
            <w:proofErr w:type="spellStart"/>
            <w:r>
              <w:rPr>
                <w:b/>
                <w:bCs/>
                <w:color w:val="FF0000"/>
                <w:lang w:eastAsia="ko-KR"/>
              </w:rPr>
              <w:t>Opt</w:t>
            </w:r>
            <w:proofErr w:type="spellEnd"/>
            <w:r>
              <w:rPr>
                <w:b/>
                <w:bCs/>
                <w:color w:val="FF0000"/>
                <w:lang w:eastAsia="ko-KR"/>
              </w:rPr>
              <w:t xml:space="preserve"> D: Set B is a subset of measured beam (pair) Set C, </w:t>
            </w:r>
            <w:proofErr w:type="gramStart"/>
            <w:r>
              <w:rPr>
                <w:b/>
                <w:bCs/>
                <w:color w:val="FF0000"/>
                <w:lang w:eastAsia="ko-KR"/>
              </w:rPr>
              <w:t>e.g.</w:t>
            </w:r>
            <w:proofErr w:type="gramEnd"/>
            <w:r>
              <w:rPr>
                <w:b/>
                <w:bCs/>
                <w:color w:val="FF0000"/>
                <w:lang w:eastAsia="ko-KR"/>
              </w:rPr>
              <w:t xml:space="preserve"> Top-K beams</w:t>
            </w:r>
            <w:r>
              <w:rPr>
                <w:b/>
                <w:bCs/>
                <w:color w:val="ED7D31" w:themeColor="accent2"/>
                <w:u w:val="single"/>
                <w:lang w:eastAsia="ko-KR"/>
              </w:rPr>
              <w:t xml:space="preserve"> (pairs) </w:t>
            </w:r>
            <w:r>
              <w:rPr>
                <w:b/>
                <w:bCs/>
                <w:color w:val="FF0000"/>
                <w:lang w:eastAsia="ko-KR"/>
              </w:rPr>
              <w:t>of Set C</w:t>
            </w:r>
          </w:p>
          <w:p w14:paraId="343E9489" w14:textId="77777777" w:rsidR="000A4B7F" w:rsidRDefault="000A4B7F">
            <w:pPr>
              <w:tabs>
                <w:tab w:val="left" w:pos="1710"/>
              </w:tabs>
            </w:pPr>
          </w:p>
        </w:tc>
      </w:tr>
      <w:tr w:rsidR="000A4B7F" w14:paraId="343E948F" w14:textId="77777777">
        <w:tc>
          <w:tcPr>
            <w:tcW w:w="1705" w:type="dxa"/>
          </w:tcPr>
          <w:p w14:paraId="343E948B" w14:textId="77777777" w:rsidR="000A4B7F" w:rsidRDefault="00477771">
            <w:pPr>
              <w:tabs>
                <w:tab w:val="left" w:pos="1710"/>
              </w:tabs>
            </w:pPr>
            <w:r>
              <w:t>HW/</w:t>
            </w:r>
            <w:proofErr w:type="spellStart"/>
            <w:r>
              <w:t>HiSi</w:t>
            </w:r>
            <w:proofErr w:type="spellEnd"/>
          </w:p>
        </w:tc>
        <w:tc>
          <w:tcPr>
            <w:tcW w:w="8100" w:type="dxa"/>
          </w:tcPr>
          <w:p w14:paraId="343E948C" w14:textId="77777777" w:rsidR="000A4B7F" w:rsidRDefault="00477771">
            <w:pPr>
              <w:tabs>
                <w:tab w:val="left" w:pos="1710"/>
              </w:tabs>
            </w:pPr>
            <w:r>
              <w:t>Support Option 1.</w:t>
            </w:r>
          </w:p>
          <w:p w14:paraId="343E948D" w14:textId="77777777" w:rsidR="000A4B7F" w:rsidRDefault="00477771">
            <w:pPr>
              <w:tabs>
                <w:tab w:val="left" w:pos="1710"/>
              </w:tabs>
            </w:pPr>
            <w:r>
              <w:t xml:space="preserve">Support Option 2B. </w:t>
            </w:r>
          </w:p>
          <w:p w14:paraId="343E948E" w14:textId="77777777" w:rsidR="000A4B7F" w:rsidRDefault="00477771">
            <w:pPr>
              <w:tabs>
                <w:tab w:val="left" w:pos="1710"/>
              </w:tabs>
            </w:pPr>
            <w:r>
              <w:t xml:space="preserve">For 2B, the number of pre-configured beams should not be too large, </w:t>
            </w:r>
            <w:proofErr w:type="gramStart"/>
            <w:r>
              <w:t>e.g.</w:t>
            </w:r>
            <w:proofErr w:type="gramEnd"/>
            <w:r>
              <w:t xml:space="preserve"> 5. One reason is performance that degrades steadily the more sets are used and another reason is the beam sweeping </w:t>
            </w:r>
            <w:r>
              <w:lastRenderedPageBreak/>
              <w:t xml:space="preserve">pattern is elaborately designed in general, and the </w:t>
            </w:r>
            <w:proofErr w:type="spellStart"/>
            <w:r>
              <w:t>gNB</w:t>
            </w:r>
            <w:proofErr w:type="spellEnd"/>
            <w:r>
              <w:t xml:space="preserve"> would not arbitrarily change the beam sweeping set in the realistic network, especially considering Set B also takes the role of beam sweeping over legacy UEs for backward compatibility.</w:t>
            </w:r>
          </w:p>
        </w:tc>
      </w:tr>
      <w:tr w:rsidR="000A4B7F" w14:paraId="343E9492" w14:textId="77777777">
        <w:tc>
          <w:tcPr>
            <w:tcW w:w="1705" w:type="dxa"/>
          </w:tcPr>
          <w:p w14:paraId="343E9490" w14:textId="77777777" w:rsidR="000A4B7F" w:rsidRDefault="00477771">
            <w:pPr>
              <w:tabs>
                <w:tab w:val="left" w:pos="1710"/>
              </w:tabs>
              <w:rPr>
                <w:rFonts w:eastAsia="宋体"/>
              </w:rPr>
            </w:pPr>
            <w:r>
              <w:rPr>
                <w:rFonts w:eastAsia="宋体" w:hint="eastAsia"/>
              </w:rPr>
              <w:lastRenderedPageBreak/>
              <w:t>ZTE</w:t>
            </w:r>
          </w:p>
        </w:tc>
        <w:tc>
          <w:tcPr>
            <w:tcW w:w="8100" w:type="dxa"/>
          </w:tcPr>
          <w:p w14:paraId="343E9491" w14:textId="77777777" w:rsidR="000A4B7F" w:rsidRDefault="00477771">
            <w:pPr>
              <w:tabs>
                <w:tab w:val="left" w:pos="1710"/>
              </w:tabs>
              <w:rPr>
                <w:rFonts w:eastAsia="宋体"/>
              </w:rPr>
            </w:pPr>
            <w:r>
              <w:rPr>
                <w:rFonts w:eastAsia="宋体" w:hint="eastAsia"/>
              </w:rPr>
              <w:t>Support. Opt. D can be used to reduce reporting overhead for a NW-side model. In this case, only partial beams, such as Top 4 or Top 8 beam of all beam measurements in Set C are reported and used as model input. According our simulation results, only marginal performance loss is observed compared with reporting all beams in Set C for measurement.</w:t>
            </w:r>
          </w:p>
        </w:tc>
      </w:tr>
      <w:tr w:rsidR="00BE239D" w14:paraId="0AA22A02" w14:textId="77777777">
        <w:tc>
          <w:tcPr>
            <w:tcW w:w="1705" w:type="dxa"/>
          </w:tcPr>
          <w:p w14:paraId="5055066A" w14:textId="45903FA7" w:rsidR="00BE239D" w:rsidRDefault="00BE239D" w:rsidP="00BE239D">
            <w:pPr>
              <w:tabs>
                <w:tab w:val="left" w:pos="1710"/>
              </w:tabs>
              <w:rPr>
                <w:rFonts w:eastAsia="宋体"/>
              </w:rPr>
            </w:pPr>
            <w:r w:rsidRPr="00E718AA">
              <w:t xml:space="preserve">Lenovo </w:t>
            </w:r>
          </w:p>
        </w:tc>
        <w:tc>
          <w:tcPr>
            <w:tcW w:w="8100" w:type="dxa"/>
          </w:tcPr>
          <w:p w14:paraId="3548DF81" w14:textId="77777777" w:rsidR="00BE239D" w:rsidRPr="00E718AA" w:rsidRDefault="00BE239D" w:rsidP="00BE239D">
            <w:pPr>
              <w:tabs>
                <w:tab w:val="left" w:pos="1710"/>
              </w:tabs>
            </w:pPr>
            <w:r w:rsidRPr="00E718AA">
              <w:t xml:space="preserve">In RAN1 #111 we have made the following agreement. </w:t>
            </w:r>
          </w:p>
          <w:p w14:paraId="47B3183A" w14:textId="77777777" w:rsidR="00BE239D" w:rsidRPr="009D5606" w:rsidRDefault="00BE239D" w:rsidP="00BE239D">
            <w:pPr>
              <w:tabs>
                <w:tab w:val="left" w:pos="1710"/>
              </w:tabs>
              <w:rPr>
                <w:highlight w:val="green"/>
              </w:rPr>
            </w:pPr>
            <w:r w:rsidRPr="009D5606">
              <w:rPr>
                <w:highlight w:val="green"/>
              </w:rPr>
              <w:t>Agreement</w:t>
            </w:r>
          </w:p>
          <w:p w14:paraId="3CB54409" w14:textId="77777777" w:rsidR="00BE239D" w:rsidRPr="00330B5A" w:rsidRDefault="00BE239D" w:rsidP="00BE239D">
            <w:pPr>
              <w:pStyle w:val="af9"/>
              <w:numPr>
                <w:ilvl w:val="0"/>
                <w:numId w:val="45"/>
              </w:numPr>
              <w:ind w:left="426"/>
            </w:pPr>
            <w:r w:rsidRPr="00330B5A">
              <w:t>Companies report the pattern of Set B.</w:t>
            </w:r>
          </w:p>
          <w:p w14:paraId="10FFD461" w14:textId="77777777" w:rsidR="00BE239D" w:rsidRPr="00330B5A" w:rsidRDefault="00BE239D" w:rsidP="00BE239D">
            <w:pPr>
              <w:pStyle w:val="af9"/>
              <w:numPr>
                <w:ilvl w:val="0"/>
                <w:numId w:val="45"/>
              </w:numPr>
              <w:ind w:left="426"/>
            </w:pPr>
            <w:r w:rsidRPr="00330B5A">
              <w:t xml:space="preserve">Further study the performance with different patterns of set B(s) for fixed Set B (Option 1) and different pre-configured/pre-known patterns of Set B(s) (Option 2A and 2B). </w:t>
            </w:r>
          </w:p>
          <w:p w14:paraId="68E3EA58" w14:textId="41834F2D" w:rsidR="00BE239D" w:rsidRDefault="00BE239D" w:rsidP="00BE239D">
            <w:pPr>
              <w:tabs>
                <w:tab w:val="left" w:pos="1710"/>
              </w:tabs>
              <w:rPr>
                <w:rFonts w:eastAsia="宋体"/>
              </w:rPr>
            </w:pPr>
            <w:r w:rsidRPr="00E718AA">
              <w:t>As it was decide</w:t>
            </w:r>
            <w:r>
              <w:t>d</w:t>
            </w:r>
            <w:r w:rsidRPr="00E718AA">
              <w:t xml:space="preserve"> that “companies report the pattern of Set B”, we </w:t>
            </w:r>
            <w:r>
              <w:t xml:space="preserve">do not understand the </w:t>
            </w:r>
            <w:r w:rsidRPr="00E718AA">
              <w:t>need to discuss the selection of Set B again</w:t>
            </w:r>
            <w:r>
              <w:t>.</w:t>
            </w:r>
            <w:r w:rsidRPr="0015619C">
              <w:t xml:space="preserve"> </w:t>
            </w:r>
            <w:r>
              <w:rPr>
                <w:color w:val="4472C4" w:themeColor="accent5"/>
              </w:rPr>
              <w:t xml:space="preserve"> </w:t>
            </w:r>
          </w:p>
        </w:tc>
      </w:tr>
      <w:tr w:rsidR="00A258EB" w14:paraId="7D62A57C" w14:textId="77777777">
        <w:tc>
          <w:tcPr>
            <w:tcW w:w="1705" w:type="dxa"/>
          </w:tcPr>
          <w:p w14:paraId="2FAFE4D3" w14:textId="4C737B62" w:rsidR="00A258EB" w:rsidRPr="00E718AA" w:rsidRDefault="00A258EB" w:rsidP="00BE239D">
            <w:pPr>
              <w:tabs>
                <w:tab w:val="left" w:pos="1710"/>
              </w:tabs>
            </w:pPr>
            <w:r w:rsidRPr="00A258EB">
              <w:t>Ericsson</w:t>
            </w:r>
          </w:p>
        </w:tc>
        <w:tc>
          <w:tcPr>
            <w:tcW w:w="8100" w:type="dxa"/>
          </w:tcPr>
          <w:p w14:paraId="09EA5244" w14:textId="18207F1E" w:rsidR="00A258EB" w:rsidRPr="00E718AA" w:rsidRDefault="00A258EB" w:rsidP="00BE239D">
            <w:pPr>
              <w:tabs>
                <w:tab w:val="left" w:pos="1710"/>
              </w:tabs>
            </w:pPr>
            <w:r>
              <w:t>Support</w:t>
            </w:r>
          </w:p>
        </w:tc>
      </w:tr>
      <w:tr w:rsidR="002548EC" w:rsidRPr="004821ED" w14:paraId="703799C4" w14:textId="77777777" w:rsidTr="002548EC">
        <w:tc>
          <w:tcPr>
            <w:tcW w:w="1705" w:type="dxa"/>
          </w:tcPr>
          <w:p w14:paraId="4B92B476" w14:textId="77777777" w:rsidR="002548EC" w:rsidRDefault="002548EC" w:rsidP="002F362E">
            <w:pPr>
              <w:tabs>
                <w:tab w:val="left" w:pos="1710"/>
              </w:tabs>
              <w:rPr>
                <w:rFonts w:eastAsia="宋体"/>
              </w:rPr>
            </w:pPr>
            <w:r w:rsidRPr="00E718AA">
              <w:t>L</w:t>
            </w:r>
            <w:r>
              <w:t>G Electronics</w:t>
            </w:r>
          </w:p>
        </w:tc>
        <w:tc>
          <w:tcPr>
            <w:tcW w:w="8100" w:type="dxa"/>
          </w:tcPr>
          <w:p w14:paraId="5621F818" w14:textId="77777777" w:rsidR="002548EC" w:rsidRPr="004821ED" w:rsidRDefault="002548EC" w:rsidP="002F362E">
            <w:pPr>
              <w:tabs>
                <w:tab w:val="left" w:pos="1710"/>
              </w:tabs>
              <w:rPr>
                <w:rFonts w:eastAsia="Malgun Gothic"/>
                <w:lang w:eastAsia="ko-KR"/>
              </w:rPr>
            </w:pPr>
            <w:r>
              <w:rPr>
                <w:rFonts w:eastAsia="Malgun Gothic" w:hint="eastAsia"/>
                <w:lang w:eastAsia="ko-KR"/>
              </w:rPr>
              <w:t>Agree with Lenovo.</w:t>
            </w:r>
          </w:p>
        </w:tc>
      </w:tr>
      <w:tr w:rsidR="00BD5FD5" w14:paraId="61C4CCF4" w14:textId="77777777" w:rsidTr="00BD5FD5">
        <w:tc>
          <w:tcPr>
            <w:tcW w:w="1705" w:type="dxa"/>
          </w:tcPr>
          <w:p w14:paraId="23D6E4EE" w14:textId="77777777" w:rsidR="00BD5FD5" w:rsidRDefault="00BD5FD5" w:rsidP="002F362E">
            <w:pPr>
              <w:tabs>
                <w:tab w:val="left" w:pos="1710"/>
              </w:tabs>
              <w:rPr>
                <w:rFonts w:eastAsia="宋体"/>
              </w:rPr>
            </w:pPr>
            <w:proofErr w:type="spellStart"/>
            <w:r>
              <w:rPr>
                <w:rFonts w:eastAsia="宋体" w:hint="eastAsia"/>
              </w:rPr>
              <w:t>S</w:t>
            </w:r>
            <w:r>
              <w:rPr>
                <w:rFonts w:eastAsia="宋体"/>
              </w:rPr>
              <w:t>preadtrum</w:t>
            </w:r>
            <w:proofErr w:type="spellEnd"/>
          </w:p>
        </w:tc>
        <w:tc>
          <w:tcPr>
            <w:tcW w:w="8100" w:type="dxa"/>
          </w:tcPr>
          <w:p w14:paraId="06195681" w14:textId="77777777" w:rsidR="00BD5FD5" w:rsidRDefault="00BD5FD5" w:rsidP="002F362E">
            <w:pPr>
              <w:tabs>
                <w:tab w:val="left" w:pos="1710"/>
              </w:tabs>
            </w:pPr>
            <w:r>
              <w:t>Support Option 1.</w:t>
            </w:r>
          </w:p>
          <w:p w14:paraId="151856C0" w14:textId="77777777" w:rsidR="00BD5FD5" w:rsidRDefault="00BD5FD5" w:rsidP="002F362E">
            <w:pPr>
              <w:tabs>
                <w:tab w:val="left" w:pos="1710"/>
              </w:tabs>
              <w:rPr>
                <w:rFonts w:eastAsia="宋体"/>
              </w:rPr>
            </w:pPr>
            <w:r w:rsidRPr="00072E03">
              <w:rPr>
                <w:rFonts w:eastAsia="宋体"/>
              </w:rPr>
              <w:t>And agree with Xiaomi's</w:t>
            </w:r>
            <w:r>
              <w:rPr>
                <w:rFonts w:eastAsia="宋体"/>
              </w:rPr>
              <w:t xml:space="preserve"> typo</w:t>
            </w:r>
            <w:r w:rsidRPr="00072E03">
              <w:rPr>
                <w:rFonts w:eastAsia="宋体"/>
              </w:rPr>
              <w:t xml:space="preserve"> modification</w:t>
            </w:r>
            <w:r>
              <w:rPr>
                <w:rFonts w:eastAsia="宋体"/>
              </w:rPr>
              <w:t xml:space="preserve"> for option 2.</w:t>
            </w:r>
          </w:p>
        </w:tc>
      </w:tr>
    </w:tbl>
    <w:p w14:paraId="343E9493" w14:textId="77777777" w:rsidR="000A4B7F" w:rsidRPr="00BD5FD5" w:rsidRDefault="000A4B7F">
      <w:pPr>
        <w:tabs>
          <w:tab w:val="left" w:pos="1710"/>
        </w:tabs>
      </w:pPr>
    </w:p>
    <w:p w14:paraId="343E9494" w14:textId="77777777" w:rsidR="000A4B7F" w:rsidRDefault="00477771">
      <w:pPr>
        <w:pStyle w:val="5"/>
      </w:pPr>
      <w:r>
        <w:t>Proposal 3.1-4a</w:t>
      </w:r>
    </w:p>
    <w:p w14:paraId="343E9495" w14:textId="77777777" w:rsidR="000A4B7F" w:rsidRDefault="00477771">
      <w:pPr>
        <w:pStyle w:val="af9"/>
        <w:numPr>
          <w:ilvl w:val="0"/>
          <w:numId w:val="36"/>
        </w:numPr>
        <w:tabs>
          <w:tab w:val="left" w:pos="720"/>
          <w:tab w:val="left" w:pos="1710"/>
        </w:tabs>
        <w:rPr>
          <w:b/>
          <w:bCs/>
          <w:lang w:eastAsia="ko-KR"/>
        </w:rPr>
      </w:pPr>
      <w:r>
        <w:rPr>
          <w:b/>
          <w:bCs/>
          <w:lang w:eastAsia="ko-KR"/>
        </w:rPr>
        <w:t>For DL Tx beam prediction, study the following pattern design of Set B of beams, at least consider the following options:</w:t>
      </w:r>
    </w:p>
    <w:p w14:paraId="343E9496" w14:textId="77777777" w:rsidR="000A4B7F" w:rsidRDefault="00477771">
      <w:pPr>
        <w:pStyle w:val="af9"/>
        <w:numPr>
          <w:ilvl w:val="1"/>
          <w:numId w:val="36"/>
        </w:numPr>
        <w:tabs>
          <w:tab w:val="left" w:pos="720"/>
          <w:tab w:val="left" w:pos="1710"/>
        </w:tabs>
        <w:rPr>
          <w:b/>
          <w:bCs/>
          <w:lang w:eastAsia="ko-KR"/>
        </w:rPr>
      </w:pPr>
      <w:r>
        <w:rPr>
          <w:b/>
          <w:bCs/>
          <w:lang w:eastAsia="ko-KR"/>
        </w:rPr>
        <w:t>Alt1: Uniformed distributed in Set A</w:t>
      </w:r>
    </w:p>
    <w:p w14:paraId="343E9497" w14:textId="77777777" w:rsidR="000A4B7F" w:rsidRDefault="00477771">
      <w:pPr>
        <w:pStyle w:val="af9"/>
        <w:numPr>
          <w:ilvl w:val="1"/>
          <w:numId w:val="36"/>
        </w:numPr>
        <w:tabs>
          <w:tab w:val="left" w:pos="720"/>
          <w:tab w:val="left" w:pos="1710"/>
        </w:tabs>
        <w:rPr>
          <w:b/>
          <w:bCs/>
          <w:lang w:eastAsia="ko-KR"/>
        </w:rPr>
      </w:pPr>
      <w:r>
        <w:rPr>
          <w:b/>
          <w:bCs/>
          <w:lang w:eastAsia="ko-KR"/>
        </w:rPr>
        <w:t>Alt2: Based on statistic information, FFS on feasibility and details</w:t>
      </w:r>
    </w:p>
    <w:p w14:paraId="343E9498" w14:textId="77777777" w:rsidR="000A4B7F" w:rsidRDefault="00477771">
      <w:pPr>
        <w:pStyle w:val="af9"/>
        <w:numPr>
          <w:ilvl w:val="1"/>
          <w:numId w:val="36"/>
        </w:numPr>
        <w:tabs>
          <w:tab w:val="left" w:pos="720"/>
          <w:tab w:val="left" w:pos="1710"/>
        </w:tabs>
        <w:rPr>
          <w:b/>
          <w:bCs/>
          <w:lang w:eastAsia="ko-KR"/>
        </w:rPr>
      </w:pPr>
      <w:r>
        <w:rPr>
          <w:b/>
          <w:bCs/>
          <w:lang w:eastAsia="ko-KR"/>
        </w:rPr>
        <w:t xml:space="preserve">Other alternatives are not precluded. </w:t>
      </w:r>
    </w:p>
    <w:p w14:paraId="343E9499" w14:textId="77777777" w:rsidR="000A4B7F" w:rsidRDefault="00477771">
      <w:pPr>
        <w:pStyle w:val="5"/>
      </w:pPr>
      <w:r>
        <w:t>Proposal 3.1-5a</w:t>
      </w:r>
    </w:p>
    <w:p w14:paraId="343E949A" w14:textId="77777777" w:rsidR="000A4B7F" w:rsidRDefault="00477771">
      <w:pPr>
        <w:pStyle w:val="af9"/>
        <w:numPr>
          <w:ilvl w:val="0"/>
          <w:numId w:val="36"/>
        </w:numPr>
        <w:tabs>
          <w:tab w:val="left" w:pos="720"/>
          <w:tab w:val="left" w:pos="1710"/>
        </w:tabs>
        <w:rPr>
          <w:b/>
          <w:bCs/>
          <w:lang w:eastAsia="ko-KR"/>
        </w:rPr>
      </w:pPr>
      <w:r>
        <w:rPr>
          <w:b/>
          <w:bCs/>
          <w:lang w:eastAsia="ko-KR"/>
        </w:rPr>
        <w:t>For Tx-Rx beam pair prediction, study the following pattern design of Set B of beam pairs, at least consider the following options:</w:t>
      </w:r>
    </w:p>
    <w:p w14:paraId="343E949B" w14:textId="77777777" w:rsidR="000A4B7F" w:rsidRDefault="00477771">
      <w:pPr>
        <w:pStyle w:val="af9"/>
        <w:numPr>
          <w:ilvl w:val="1"/>
          <w:numId w:val="36"/>
        </w:numPr>
        <w:tabs>
          <w:tab w:val="left" w:pos="720"/>
          <w:tab w:val="left" w:pos="1710"/>
        </w:tabs>
        <w:rPr>
          <w:b/>
          <w:bCs/>
          <w:lang w:eastAsia="ko-KR"/>
        </w:rPr>
      </w:pPr>
      <w:r>
        <w:rPr>
          <w:b/>
          <w:bCs/>
          <w:lang w:eastAsia="ko-KR"/>
        </w:rPr>
        <w:t xml:space="preserve">Alt1: Sparely uniformed distributed among both Tx beams and Rx beams </w:t>
      </w:r>
    </w:p>
    <w:p w14:paraId="343E949C" w14:textId="77777777" w:rsidR="000A4B7F" w:rsidRDefault="00477771">
      <w:pPr>
        <w:pStyle w:val="af9"/>
        <w:numPr>
          <w:ilvl w:val="1"/>
          <w:numId w:val="36"/>
        </w:numPr>
        <w:tabs>
          <w:tab w:val="left" w:pos="720"/>
          <w:tab w:val="left" w:pos="1710"/>
        </w:tabs>
        <w:rPr>
          <w:b/>
          <w:bCs/>
          <w:lang w:eastAsia="ko-KR"/>
        </w:rPr>
      </w:pPr>
      <w:r>
        <w:rPr>
          <w:b/>
          <w:bCs/>
          <w:lang w:eastAsia="ko-KR"/>
        </w:rPr>
        <w:t>Alt2: Uniformed distributed among Tx beams for all Rx beams</w:t>
      </w:r>
    </w:p>
    <w:p w14:paraId="343E949D" w14:textId="77777777" w:rsidR="000A4B7F" w:rsidRDefault="00477771">
      <w:pPr>
        <w:pStyle w:val="af9"/>
        <w:numPr>
          <w:ilvl w:val="1"/>
          <w:numId w:val="36"/>
        </w:numPr>
        <w:tabs>
          <w:tab w:val="left" w:pos="720"/>
          <w:tab w:val="left" w:pos="1710"/>
        </w:tabs>
        <w:rPr>
          <w:b/>
          <w:bCs/>
          <w:lang w:eastAsia="ko-KR"/>
        </w:rPr>
      </w:pPr>
      <w:r>
        <w:rPr>
          <w:b/>
          <w:bCs/>
          <w:lang w:eastAsia="ko-KR"/>
        </w:rPr>
        <w:t>Alt3: Based on statistic information, FFS on feasibility and details</w:t>
      </w:r>
    </w:p>
    <w:p w14:paraId="343E949E" w14:textId="77777777" w:rsidR="000A4B7F" w:rsidRDefault="00477771">
      <w:pPr>
        <w:pStyle w:val="af9"/>
        <w:numPr>
          <w:ilvl w:val="1"/>
          <w:numId w:val="36"/>
        </w:numPr>
        <w:tabs>
          <w:tab w:val="left" w:pos="720"/>
          <w:tab w:val="left" w:pos="1710"/>
        </w:tabs>
        <w:rPr>
          <w:b/>
          <w:bCs/>
          <w:lang w:eastAsia="ko-KR"/>
        </w:rPr>
      </w:pPr>
      <w:r>
        <w:rPr>
          <w:b/>
          <w:bCs/>
          <w:lang w:eastAsia="ko-KR"/>
        </w:rPr>
        <w:t>Other alternatives are not precluded.</w:t>
      </w:r>
    </w:p>
    <w:p w14:paraId="343E949F" w14:textId="77777777" w:rsidR="000A4B7F" w:rsidRDefault="000A4B7F"/>
    <w:p w14:paraId="343E94A0" w14:textId="77777777" w:rsidR="000A4B7F" w:rsidRDefault="00477771">
      <w:pPr>
        <w:tabs>
          <w:tab w:val="left" w:pos="1710"/>
        </w:tabs>
      </w:pPr>
      <w:r>
        <w:t>Please share your view on proposal 3.1-4a and proposal 3.14-5a</w:t>
      </w:r>
    </w:p>
    <w:tbl>
      <w:tblPr>
        <w:tblStyle w:val="af5"/>
        <w:tblW w:w="9805" w:type="dxa"/>
        <w:tblLook w:val="04A0" w:firstRow="1" w:lastRow="0" w:firstColumn="1" w:lastColumn="0" w:noHBand="0" w:noVBand="1"/>
      </w:tblPr>
      <w:tblGrid>
        <w:gridCol w:w="1705"/>
        <w:gridCol w:w="8100"/>
      </w:tblGrid>
      <w:tr w:rsidR="000A4B7F" w14:paraId="343E94A3" w14:textId="77777777">
        <w:tc>
          <w:tcPr>
            <w:tcW w:w="1705" w:type="dxa"/>
            <w:shd w:val="clear" w:color="auto" w:fill="BFBFBF" w:themeFill="background1" w:themeFillShade="BF"/>
          </w:tcPr>
          <w:p w14:paraId="343E94A1" w14:textId="77777777" w:rsidR="000A4B7F" w:rsidRDefault="00477771">
            <w:pPr>
              <w:tabs>
                <w:tab w:val="left" w:pos="1710"/>
              </w:tabs>
            </w:pPr>
            <w:r>
              <w:t>Companies</w:t>
            </w:r>
          </w:p>
        </w:tc>
        <w:tc>
          <w:tcPr>
            <w:tcW w:w="8100" w:type="dxa"/>
            <w:shd w:val="clear" w:color="auto" w:fill="BFBFBF" w:themeFill="background1" w:themeFillShade="BF"/>
          </w:tcPr>
          <w:p w14:paraId="343E94A2" w14:textId="77777777" w:rsidR="000A4B7F" w:rsidRDefault="00477771">
            <w:pPr>
              <w:tabs>
                <w:tab w:val="left" w:pos="1710"/>
              </w:tabs>
            </w:pPr>
            <w:r>
              <w:t>comments</w:t>
            </w:r>
          </w:p>
        </w:tc>
      </w:tr>
      <w:tr w:rsidR="000A4B7F" w14:paraId="343E94A7" w14:textId="77777777">
        <w:tc>
          <w:tcPr>
            <w:tcW w:w="1705" w:type="dxa"/>
          </w:tcPr>
          <w:p w14:paraId="343E94A4" w14:textId="77777777" w:rsidR="000A4B7F" w:rsidRDefault="00477771">
            <w:pPr>
              <w:tabs>
                <w:tab w:val="left" w:pos="1710"/>
              </w:tabs>
              <w:rPr>
                <w:color w:val="4472C4" w:themeColor="accent5"/>
              </w:rPr>
            </w:pPr>
            <w:r>
              <w:rPr>
                <w:color w:val="4472C4" w:themeColor="accent5"/>
              </w:rPr>
              <w:t>FL0</w:t>
            </w:r>
          </w:p>
        </w:tc>
        <w:tc>
          <w:tcPr>
            <w:tcW w:w="8100" w:type="dxa"/>
          </w:tcPr>
          <w:p w14:paraId="343E94A5" w14:textId="77777777" w:rsidR="000A4B7F" w:rsidRDefault="00477771">
            <w:pPr>
              <w:tabs>
                <w:tab w:val="left" w:pos="1710"/>
              </w:tabs>
              <w:rPr>
                <w:color w:val="4472C4" w:themeColor="accent5"/>
              </w:rPr>
            </w:pPr>
            <w:r>
              <w:rPr>
                <w:color w:val="4472C4" w:themeColor="accent5"/>
              </w:rPr>
              <w:t xml:space="preserve">The two proposals are to facility the further discussion to compare the performance of different Set B. For example, if the Set B designed based on statistic information provides better performance, some additional work might be needed during data collection. In addition, we can further compare the performance between fixed/variable Set B, the assumption of patterns of Set B matters. </w:t>
            </w:r>
          </w:p>
          <w:p w14:paraId="343E94A6" w14:textId="77777777" w:rsidR="000A4B7F" w:rsidRDefault="00477771">
            <w:pPr>
              <w:tabs>
                <w:tab w:val="left" w:pos="1710"/>
              </w:tabs>
              <w:rPr>
                <w:color w:val="4472C4" w:themeColor="accent5"/>
              </w:rPr>
            </w:pPr>
            <w:r>
              <w:rPr>
                <w:color w:val="4472C4" w:themeColor="accent5"/>
              </w:rPr>
              <w:t xml:space="preserve">@Xiaomi, can you elaborate more on “continual beam pair ID” and “non continual beam pair ID” with Tx beam and Rx beam other than beam pair ID since we don’t have common understanding on how to index for beam pair. </w:t>
            </w:r>
          </w:p>
        </w:tc>
      </w:tr>
      <w:tr w:rsidR="000A4B7F" w14:paraId="343E94AA" w14:textId="77777777">
        <w:tc>
          <w:tcPr>
            <w:tcW w:w="1705" w:type="dxa"/>
          </w:tcPr>
          <w:p w14:paraId="343E94A8" w14:textId="77777777" w:rsidR="000A4B7F" w:rsidRDefault="00477771">
            <w:pPr>
              <w:tabs>
                <w:tab w:val="left" w:pos="1710"/>
              </w:tabs>
            </w:pPr>
            <w:r>
              <w:t>MediaTek</w:t>
            </w:r>
          </w:p>
        </w:tc>
        <w:tc>
          <w:tcPr>
            <w:tcW w:w="8100" w:type="dxa"/>
          </w:tcPr>
          <w:p w14:paraId="343E94A9" w14:textId="77777777" w:rsidR="000A4B7F" w:rsidRDefault="00477771">
            <w:pPr>
              <w:tabs>
                <w:tab w:val="left" w:pos="1710"/>
              </w:tabs>
            </w:pPr>
            <w:r w:rsidRPr="00614301">
              <w:rPr>
                <w:color w:val="70AD47" w:themeColor="accent6"/>
              </w:rPr>
              <w:t xml:space="preserve">Support proposal 3.1-4a. </w:t>
            </w:r>
            <w:r w:rsidRPr="00614301">
              <w:rPr>
                <w:color w:val="FF0000"/>
              </w:rPr>
              <w:t>We don’t support 3.1-5a</w:t>
            </w:r>
            <w:r>
              <w:t>, with the same reason we state in Question 3.7a.</w:t>
            </w:r>
          </w:p>
        </w:tc>
      </w:tr>
      <w:tr w:rsidR="000A4B7F" w14:paraId="343E94B5" w14:textId="77777777">
        <w:tc>
          <w:tcPr>
            <w:tcW w:w="1705" w:type="dxa"/>
          </w:tcPr>
          <w:p w14:paraId="343E94AB" w14:textId="77777777" w:rsidR="000A4B7F" w:rsidRDefault="00477771">
            <w:pPr>
              <w:tabs>
                <w:tab w:val="left" w:pos="1710"/>
              </w:tabs>
            </w:pPr>
            <w:r>
              <w:rPr>
                <w:rFonts w:hint="eastAsia"/>
              </w:rPr>
              <w:lastRenderedPageBreak/>
              <w:t>X</w:t>
            </w:r>
            <w:r>
              <w:t>iaomi</w:t>
            </w:r>
          </w:p>
        </w:tc>
        <w:tc>
          <w:tcPr>
            <w:tcW w:w="8100" w:type="dxa"/>
          </w:tcPr>
          <w:p w14:paraId="343E94AC" w14:textId="77777777" w:rsidR="000A4B7F" w:rsidRDefault="00477771">
            <w:pPr>
              <w:tabs>
                <w:tab w:val="left" w:pos="1710"/>
              </w:tabs>
            </w:pPr>
            <w:r>
              <w:t>For proposal 3.1-4a, in our understanding, Alt 1 can only be applied for the case that set B is a subset of set A and it can’t be applied for the case that set B is different from set A. in addition, the meaning of Alt 2 is not very clear for us.</w:t>
            </w:r>
          </w:p>
          <w:p w14:paraId="343E94AD" w14:textId="77777777" w:rsidR="000A4B7F" w:rsidRDefault="000A4B7F">
            <w:pPr>
              <w:tabs>
                <w:tab w:val="left" w:pos="1710"/>
              </w:tabs>
            </w:pPr>
          </w:p>
          <w:p w14:paraId="343E94AE" w14:textId="77777777" w:rsidR="000A4B7F" w:rsidRDefault="00477771">
            <w:pPr>
              <w:tabs>
                <w:tab w:val="left" w:pos="1710"/>
              </w:tabs>
            </w:pPr>
            <w:r>
              <w:t xml:space="preserve">For proposal 3.1-5a, </w:t>
            </w:r>
            <w:r>
              <w:rPr>
                <w:rFonts w:hint="eastAsia"/>
              </w:rPr>
              <w:t>t</w:t>
            </w:r>
            <w:r>
              <w:t xml:space="preserve">he following figure provides the association between beam pair ID and Tx/Rx beam ID in R1-2300569. It means that for each Rx beam ID, the beam pair ID for 32 Tx beam is contiguous. If set B consists of continual beam pair ID, it means that only a few Rx beams are selected. If set B consists of </w:t>
            </w:r>
            <w:proofErr w:type="spellStart"/>
            <w:r>
              <w:t>non continual</w:t>
            </w:r>
            <w:proofErr w:type="spellEnd"/>
            <w:r>
              <w:t xml:space="preserve"> beam pair ID, it means that more Rx beams are selected.</w:t>
            </w:r>
          </w:p>
          <w:p w14:paraId="343E94AF" w14:textId="77777777" w:rsidR="000A4B7F" w:rsidRDefault="00477771">
            <w:pPr>
              <w:tabs>
                <w:tab w:val="left" w:pos="1710"/>
              </w:tabs>
            </w:pPr>
            <w:r>
              <w:rPr>
                <w:noProof/>
                <w:lang w:eastAsia="ko-KR"/>
              </w:rPr>
              <w:drawing>
                <wp:inline distT="0" distB="0" distL="0" distR="0" wp14:anchorId="343E9E59" wp14:editId="343E9E5A">
                  <wp:extent cx="3684270" cy="19469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693131" cy="1951698"/>
                          </a:xfrm>
                          <a:prstGeom prst="rect">
                            <a:avLst/>
                          </a:prstGeom>
                          <a:noFill/>
                        </pic:spPr>
                      </pic:pic>
                    </a:graphicData>
                  </a:graphic>
                </wp:inline>
              </w:drawing>
            </w:r>
          </w:p>
          <w:p w14:paraId="343E94B0" w14:textId="77777777" w:rsidR="000A4B7F" w:rsidRDefault="000A4B7F">
            <w:pPr>
              <w:tabs>
                <w:tab w:val="left" w:pos="1710"/>
              </w:tabs>
            </w:pPr>
          </w:p>
          <w:p w14:paraId="343E94B1" w14:textId="77777777" w:rsidR="000A4B7F" w:rsidRDefault="00477771">
            <w:pPr>
              <w:tabs>
                <w:tab w:val="left" w:pos="1710"/>
              </w:tabs>
            </w:pPr>
            <w:r>
              <w:t xml:space="preserve">For Alt 1 in the proposal, could FL provide an example? Which </w:t>
            </w:r>
            <w:proofErr w:type="spellStart"/>
            <w:r>
              <w:t>TxRx</w:t>
            </w:r>
            <w:proofErr w:type="spellEnd"/>
            <w:r>
              <w:t xml:space="preserve"> beam pairs will be selected according to our rule for beam pair ID?</w:t>
            </w:r>
          </w:p>
          <w:p w14:paraId="343E94B2" w14:textId="77777777" w:rsidR="000A4B7F" w:rsidRDefault="00477771">
            <w:pPr>
              <w:tabs>
                <w:tab w:val="left" w:pos="1710"/>
              </w:tabs>
            </w:pPr>
            <w:r>
              <w:t>For Alt 2, it is clear and we support it.</w:t>
            </w:r>
          </w:p>
          <w:p w14:paraId="343E94B3" w14:textId="77777777" w:rsidR="000A4B7F" w:rsidRDefault="00477771">
            <w:pPr>
              <w:tabs>
                <w:tab w:val="left" w:pos="1710"/>
              </w:tabs>
            </w:pPr>
            <w:r>
              <w:t xml:space="preserve">For Alt 3, same comments as in proposal 3.1-4a.   </w:t>
            </w:r>
          </w:p>
          <w:p w14:paraId="343E94B4" w14:textId="77777777" w:rsidR="000A4B7F" w:rsidRDefault="000A4B7F">
            <w:pPr>
              <w:tabs>
                <w:tab w:val="left" w:pos="1710"/>
              </w:tabs>
            </w:pPr>
          </w:p>
        </w:tc>
      </w:tr>
      <w:tr w:rsidR="000A4B7F" w14:paraId="343E94BE" w14:textId="77777777">
        <w:tc>
          <w:tcPr>
            <w:tcW w:w="1705" w:type="dxa"/>
          </w:tcPr>
          <w:p w14:paraId="343E94B6" w14:textId="77777777" w:rsidR="000A4B7F" w:rsidRDefault="00477771">
            <w:pPr>
              <w:tabs>
                <w:tab w:val="left" w:pos="1710"/>
              </w:tabs>
            </w:pPr>
            <w:r>
              <w:t>HW/</w:t>
            </w:r>
            <w:proofErr w:type="spellStart"/>
            <w:r>
              <w:t>HiSi</w:t>
            </w:r>
            <w:proofErr w:type="spellEnd"/>
          </w:p>
        </w:tc>
        <w:tc>
          <w:tcPr>
            <w:tcW w:w="8100" w:type="dxa"/>
          </w:tcPr>
          <w:p w14:paraId="343E94B7" w14:textId="77777777" w:rsidR="000A4B7F" w:rsidRDefault="00477771">
            <w:pPr>
              <w:tabs>
                <w:tab w:val="left" w:pos="1710"/>
              </w:tabs>
            </w:pPr>
            <w:r>
              <w:t>For our understanding, the 2 proposals above seem to address that Set B is a subset if Set A. We don’t think that the intention here is to preclude Set B being different from Set A? In we are right with our understanding, it could be helpful to update the main bullets in both proposals like:</w:t>
            </w:r>
          </w:p>
          <w:p w14:paraId="343E94B8" w14:textId="77777777" w:rsidR="000A4B7F" w:rsidRDefault="00477771">
            <w:pPr>
              <w:pStyle w:val="af9"/>
              <w:numPr>
                <w:ilvl w:val="0"/>
                <w:numId w:val="36"/>
              </w:numPr>
              <w:tabs>
                <w:tab w:val="left" w:pos="720"/>
                <w:tab w:val="left" w:pos="1710"/>
              </w:tabs>
              <w:rPr>
                <w:b/>
                <w:bCs/>
                <w:lang w:eastAsia="ko-KR"/>
              </w:rPr>
            </w:pPr>
            <w:r>
              <w:rPr>
                <w:b/>
                <w:bCs/>
                <w:lang w:eastAsia="ko-KR"/>
              </w:rPr>
              <w:t xml:space="preserve">For DL Tx beam prediction, </w:t>
            </w:r>
            <w:r>
              <w:rPr>
                <w:b/>
                <w:bCs/>
                <w:color w:val="FF0000"/>
                <w:lang w:eastAsia="ko-KR"/>
              </w:rPr>
              <w:t xml:space="preserve">when Set B is a subset of Set A, </w:t>
            </w:r>
            <w:r>
              <w:rPr>
                <w:b/>
                <w:bCs/>
                <w:lang w:eastAsia="ko-KR"/>
              </w:rPr>
              <w:t>study the following pattern design of Set B of beams, at least consider the following options:</w:t>
            </w:r>
          </w:p>
          <w:p w14:paraId="343E94B9" w14:textId="77777777" w:rsidR="000A4B7F" w:rsidRDefault="00477771">
            <w:pPr>
              <w:pStyle w:val="af9"/>
              <w:numPr>
                <w:ilvl w:val="0"/>
                <w:numId w:val="36"/>
              </w:numPr>
              <w:tabs>
                <w:tab w:val="left" w:pos="720"/>
                <w:tab w:val="left" w:pos="1710"/>
              </w:tabs>
              <w:rPr>
                <w:b/>
                <w:bCs/>
                <w:lang w:eastAsia="ko-KR"/>
              </w:rPr>
            </w:pPr>
            <w:r>
              <w:rPr>
                <w:b/>
                <w:bCs/>
                <w:lang w:eastAsia="ko-KR"/>
              </w:rPr>
              <w:t xml:space="preserve">For Tx-Rx beam pair prediction, </w:t>
            </w:r>
            <w:r>
              <w:rPr>
                <w:b/>
                <w:bCs/>
                <w:color w:val="FF0000"/>
                <w:lang w:eastAsia="ko-KR"/>
              </w:rPr>
              <w:t xml:space="preserve">when Set B is a subset of Set A, </w:t>
            </w:r>
            <w:r>
              <w:rPr>
                <w:b/>
                <w:bCs/>
                <w:lang w:eastAsia="ko-KR"/>
              </w:rPr>
              <w:t>study the following pattern design of Set B of beam pairs, at least consider the following options:</w:t>
            </w:r>
          </w:p>
          <w:p w14:paraId="343E94BA" w14:textId="77777777" w:rsidR="000A4B7F" w:rsidRDefault="000A4B7F">
            <w:pPr>
              <w:pStyle w:val="af9"/>
              <w:tabs>
                <w:tab w:val="left" w:pos="720"/>
                <w:tab w:val="left" w:pos="1710"/>
              </w:tabs>
              <w:rPr>
                <w:b/>
                <w:bCs/>
                <w:lang w:eastAsia="ko-KR"/>
              </w:rPr>
            </w:pPr>
          </w:p>
          <w:p w14:paraId="343E94BB" w14:textId="77777777" w:rsidR="000A4B7F" w:rsidRDefault="00477771">
            <w:pPr>
              <w:pStyle w:val="5"/>
              <w:tabs>
                <w:tab w:val="clear" w:pos="772"/>
                <w:tab w:val="left" w:pos="0"/>
              </w:tabs>
              <w:ind w:left="0" w:hanging="18"/>
              <w:outlineLvl w:val="4"/>
              <w:rPr>
                <w:b w:val="0"/>
                <w:bCs w:val="0"/>
                <w:kern w:val="2"/>
                <w:sz w:val="20"/>
                <w:szCs w:val="20"/>
                <w:lang w:eastAsia="zh-CN"/>
              </w:rPr>
            </w:pPr>
            <w:r>
              <w:rPr>
                <w:b w:val="0"/>
                <w:bCs w:val="0"/>
                <w:kern w:val="2"/>
                <w:sz w:val="20"/>
                <w:szCs w:val="20"/>
                <w:lang w:eastAsia="zh-CN"/>
              </w:rPr>
              <w:t xml:space="preserve">For Proposal 3.1-4a, Alt1 can be studied. For Alt2 it is not clear to us if the Set B based on statistic information imply that it is a totally variable Set B? Does it mean that a pre-configured Set B can be selected based on the statistic information? We think that somehow this proposal is tightly related to the fixed vs variable Set B comparison? </w:t>
            </w:r>
          </w:p>
          <w:p w14:paraId="343E94BC" w14:textId="77777777" w:rsidR="000A4B7F" w:rsidRDefault="000A4B7F">
            <w:pPr>
              <w:tabs>
                <w:tab w:val="left" w:pos="720"/>
                <w:tab w:val="left" w:pos="1710"/>
              </w:tabs>
            </w:pPr>
          </w:p>
          <w:p w14:paraId="343E94BD" w14:textId="77777777" w:rsidR="000A4B7F" w:rsidRDefault="00477771">
            <w:pPr>
              <w:tabs>
                <w:tab w:val="left" w:pos="1710"/>
              </w:tabs>
            </w:pPr>
            <w:r>
              <w:rPr>
                <w:b/>
                <w:bCs/>
              </w:rPr>
              <w:t xml:space="preserve">For Proposal 3.1-5a, we think that Alt1 and Alt2 can be studied. For Alt 3 we are not clear similar to proposal 3.1.-4a. </w:t>
            </w:r>
          </w:p>
        </w:tc>
      </w:tr>
      <w:tr w:rsidR="000A4B7F" w14:paraId="343E94C2" w14:textId="77777777">
        <w:tc>
          <w:tcPr>
            <w:tcW w:w="1705" w:type="dxa"/>
          </w:tcPr>
          <w:p w14:paraId="343E94BF" w14:textId="77777777" w:rsidR="000A4B7F" w:rsidRDefault="00477771">
            <w:pPr>
              <w:tabs>
                <w:tab w:val="left" w:pos="1710"/>
              </w:tabs>
            </w:pPr>
            <w:r>
              <w:rPr>
                <w:rFonts w:hint="eastAsia"/>
              </w:rPr>
              <w:t>v</w:t>
            </w:r>
            <w:r>
              <w:t>ivo</w:t>
            </w:r>
          </w:p>
        </w:tc>
        <w:tc>
          <w:tcPr>
            <w:tcW w:w="8100" w:type="dxa"/>
          </w:tcPr>
          <w:p w14:paraId="343E94C0" w14:textId="77777777" w:rsidR="000A4B7F" w:rsidRDefault="00477771">
            <w:pPr>
              <w:tabs>
                <w:tab w:val="left" w:pos="1710"/>
              </w:tabs>
            </w:pPr>
            <w:r>
              <w:rPr>
                <w:rFonts w:hint="eastAsia"/>
              </w:rPr>
              <w:t>F</w:t>
            </w:r>
            <w:r>
              <w:t>or our understanding, this is only for fixed set B study, correct?</w:t>
            </w:r>
          </w:p>
          <w:p w14:paraId="343E94C1" w14:textId="77777777" w:rsidR="000A4B7F" w:rsidRDefault="00477771">
            <w:pPr>
              <w:tabs>
                <w:tab w:val="left" w:pos="1710"/>
              </w:tabs>
            </w:pPr>
            <w:r>
              <w:rPr>
                <w:rFonts w:hint="eastAsia"/>
              </w:rPr>
              <w:t>F</w:t>
            </w:r>
            <w:r>
              <w:t xml:space="preserve">or various set B, as the pattern of </w:t>
            </w:r>
            <w:r>
              <w:rPr>
                <w:rFonts w:hint="eastAsia"/>
              </w:rPr>
              <w:t>Set</w:t>
            </w:r>
            <w:r>
              <w:t xml:space="preserve"> B is flexibly changed within a set, it seems no need to have such pattern definition.</w:t>
            </w:r>
          </w:p>
        </w:tc>
      </w:tr>
      <w:tr w:rsidR="000A4B7F" w14:paraId="343E94C5" w14:textId="77777777">
        <w:tc>
          <w:tcPr>
            <w:tcW w:w="1705" w:type="dxa"/>
          </w:tcPr>
          <w:p w14:paraId="343E94C3" w14:textId="77777777" w:rsidR="000A4B7F" w:rsidRDefault="00477771">
            <w:pPr>
              <w:tabs>
                <w:tab w:val="left" w:pos="1710"/>
              </w:tabs>
            </w:pPr>
            <w:r>
              <w:rPr>
                <w:rFonts w:hint="eastAsia"/>
              </w:rPr>
              <w:t>ZTE</w:t>
            </w:r>
          </w:p>
        </w:tc>
        <w:tc>
          <w:tcPr>
            <w:tcW w:w="8100" w:type="dxa"/>
          </w:tcPr>
          <w:p w14:paraId="343E94C4" w14:textId="77777777" w:rsidR="000A4B7F" w:rsidRDefault="00477771">
            <w:pPr>
              <w:tabs>
                <w:tab w:val="left" w:pos="1710"/>
              </w:tabs>
            </w:pPr>
            <w:r>
              <w:rPr>
                <w:rFonts w:eastAsia="宋体" w:hint="eastAsia"/>
              </w:rPr>
              <w:t xml:space="preserve">We agree with Xiaomi and HW that </w:t>
            </w:r>
            <w:r>
              <w:t>Alt 1</w:t>
            </w:r>
            <w:r>
              <w:rPr>
                <w:rFonts w:hint="eastAsia"/>
              </w:rPr>
              <w:t xml:space="preserve"> is only suitable to the case that Set B is a subset of Set A. </w:t>
            </w:r>
            <w:r>
              <w:rPr>
                <w:rFonts w:hint="eastAsia"/>
              </w:rPr>
              <w:lastRenderedPageBreak/>
              <w:t xml:space="preserve">Besides, the </w:t>
            </w:r>
            <w:r>
              <w:rPr>
                <w:lang w:eastAsia="ko-KR"/>
              </w:rPr>
              <w:t>statistic information</w:t>
            </w:r>
            <w:r>
              <w:rPr>
                <w:rFonts w:hint="eastAsia"/>
              </w:rPr>
              <w:t xml:space="preserve"> in the proposal should be clarified by proponents.</w:t>
            </w:r>
          </w:p>
        </w:tc>
      </w:tr>
      <w:tr w:rsidR="00DE02E6" w14:paraId="12965726" w14:textId="77777777">
        <w:tc>
          <w:tcPr>
            <w:tcW w:w="1705" w:type="dxa"/>
          </w:tcPr>
          <w:p w14:paraId="24A05EC6" w14:textId="7B9B9D66" w:rsidR="00DE02E6" w:rsidRDefault="00DE02E6" w:rsidP="00DE02E6">
            <w:pPr>
              <w:tabs>
                <w:tab w:val="left" w:pos="1710"/>
              </w:tabs>
            </w:pPr>
            <w:r>
              <w:rPr>
                <w:rFonts w:hint="eastAsia"/>
              </w:rPr>
              <w:lastRenderedPageBreak/>
              <w:t>N</w:t>
            </w:r>
            <w:r>
              <w:t>TT DOCOMO</w:t>
            </w:r>
          </w:p>
        </w:tc>
        <w:tc>
          <w:tcPr>
            <w:tcW w:w="8100" w:type="dxa"/>
          </w:tcPr>
          <w:p w14:paraId="3760AB3F" w14:textId="1BF2551B" w:rsidR="00DE02E6" w:rsidRDefault="00DE02E6" w:rsidP="00DE02E6">
            <w:pPr>
              <w:tabs>
                <w:tab w:val="left" w:pos="1710"/>
              </w:tabs>
              <w:rPr>
                <w:rFonts w:eastAsia="宋体"/>
              </w:rPr>
            </w:pPr>
            <w:r>
              <w:rPr>
                <w:rFonts w:hint="eastAsia"/>
              </w:rPr>
              <w:t>W</w:t>
            </w:r>
            <w:r>
              <w:t>e support to study different alternatives on the design of Set B.</w:t>
            </w:r>
          </w:p>
        </w:tc>
      </w:tr>
      <w:tr w:rsidR="00BE239D" w14:paraId="27001FBC" w14:textId="77777777">
        <w:tc>
          <w:tcPr>
            <w:tcW w:w="1705" w:type="dxa"/>
          </w:tcPr>
          <w:p w14:paraId="68B7B01D" w14:textId="47081B89" w:rsidR="00BE239D" w:rsidRDefault="00BE239D" w:rsidP="00BE239D">
            <w:pPr>
              <w:tabs>
                <w:tab w:val="left" w:pos="1710"/>
              </w:tabs>
            </w:pPr>
            <w:r>
              <w:t>Lenovo</w:t>
            </w:r>
          </w:p>
        </w:tc>
        <w:tc>
          <w:tcPr>
            <w:tcW w:w="8100" w:type="dxa"/>
          </w:tcPr>
          <w:p w14:paraId="69EC3D7F" w14:textId="1D152586" w:rsidR="00BE239D" w:rsidRDefault="00BE239D" w:rsidP="00BE239D">
            <w:pPr>
              <w:tabs>
                <w:tab w:val="left" w:pos="1710"/>
              </w:tabs>
            </w:pPr>
            <w:r>
              <w:t xml:space="preserve">The current wording of these proposals appears to be again for selecting Set B. It is not clear </w:t>
            </w:r>
            <w:proofErr w:type="spellStart"/>
            <w:r>
              <w:t>ho</w:t>
            </w:r>
            <w:proofErr w:type="spellEnd"/>
            <w:r>
              <w:t xml:space="preserve"> these proposals “facilitate” further discussion to compare the performance of different Set B choices. </w:t>
            </w:r>
          </w:p>
        </w:tc>
      </w:tr>
      <w:tr w:rsidR="00075ECA" w14:paraId="5DDA3B62" w14:textId="77777777">
        <w:tc>
          <w:tcPr>
            <w:tcW w:w="1705" w:type="dxa"/>
          </w:tcPr>
          <w:p w14:paraId="5341A452" w14:textId="2B84C4C5" w:rsidR="00075ECA" w:rsidRDefault="00075ECA" w:rsidP="00BE239D">
            <w:pPr>
              <w:tabs>
                <w:tab w:val="left" w:pos="1710"/>
              </w:tabs>
            </w:pPr>
            <w:r>
              <w:rPr>
                <w:rFonts w:eastAsiaTheme="minorEastAsia" w:hint="eastAsia"/>
              </w:rPr>
              <w:t>CATT</w:t>
            </w:r>
          </w:p>
        </w:tc>
        <w:tc>
          <w:tcPr>
            <w:tcW w:w="8100" w:type="dxa"/>
          </w:tcPr>
          <w:p w14:paraId="1F7D736A" w14:textId="77777777" w:rsidR="00075ECA" w:rsidRDefault="00075ECA" w:rsidP="002F362E">
            <w:pPr>
              <w:tabs>
                <w:tab w:val="left" w:pos="1710"/>
              </w:tabs>
              <w:rPr>
                <w:rFonts w:eastAsiaTheme="minorEastAsia"/>
              </w:rPr>
            </w:pPr>
            <w:r>
              <w:rPr>
                <w:rFonts w:eastAsiaTheme="minorEastAsia" w:hint="eastAsia"/>
              </w:rPr>
              <w:t xml:space="preserve">For </w:t>
            </w:r>
            <w:proofErr w:type="gramStart"/>
            <w:r>
              <w:rPr>
                <w:rFonts w:eastAsiaTheme="minorEastAsia" w:hint="eastAsia"/>
              </w:rPr>
              <w:t>these two proposal</w:t>
            </w:r>
            <w:proofErr w:type="gramEnd"/>
            <w:r>
              <w:rPr>
                <w:rFonts w:eastAsiaTheme="minorEastAsia" w:hint="eastAsia"/>
              </w:rPr>
              <w:t>, we have the following two questions:</w:t>
            </w:r>
          </w:p>
          <w:p w14:paraId="2AC165AD" w14:textId="77777777" w:rsidR="00075ECA" w:rsidRDefault="00075ECA" w:rsidP="002F362E">
            <w:pPr>
              <w:tabs>
                <w:tab w:val="left" w:pos="1710"/>
              </w:tabs>
              <w:rPr>
                <w:rFonts w:eastAsiaTheme="minorEastAsia"/>
              </w:rPr>
            </w:pPr>
            <w:r>
              <w:rPr>
                <w:rFonts w:eastAsiaTheme="minorEastAsia"/>
              </w:rPr>
              <w:t>W</w:t>
            </w:r>
            <w:r>
              <w:rPr>
                <w:rFonts w:eastAsiaTheme="minorEastAsia" w:hint="eastAsia"/>
              </w:rPr>
              <w:t>hat</w:t>
            </w:r>
            <w:r>
              <w:rPr>
                <w:rFonts w:eastAsiaTheme="minorEastAsia"/>
              </w:rPr>
              <w:t>’</w:t>
            </w:r>
            <w:r>
              <w:rPr>
                <w:rFonts w:eastAsiaTheme="minorEastAsia" w:hint="eastAsia"/>
              </w:rPr>
              <w:t xml:space="preserve">s meaning of </w:t>
            </w:r>
            <w:r w:rsidRPr="00CE748C">
              <w:rPr>
                <w:rFonts w:eastAsiaTheme="minorEastAsia"/>
              </w:rPr>
              <w:t>statistic information</w:t>
            </w:r>
            <w:r>
              <w:rPr>
                <w:rFonts w:eastAsiaTheme="minorEastAsia" w:hint="eastAsia"/>
              </w:rPr>
              <w:t xml:space="preserve"> and how to get it, since different </w:t>
            </w:r>
            <w:r>
              <w:rPr>
                <w:rFonts w:eastAsiaTheme="minorEastAsia"/>
              </w:rPr>
              <w:t>scenario</w:t>
            </w:r>
            <w:r>
              <w:rPr>
                <w:rFonts w:eastAsiaTheme="minorEastAsia" w:hint="eastAsia"/>
              </w:rPr>
              <w:t>s and configurations may have different statistic information?</w:t>
            </w:r>
          </w:p>
          <w:p w14:paraId="1849AF64" w14:textId="58667237" w:rsidR="00075ECA" w:rsidRDefault="00075ECA" w:rsidP="00BE239D">
            <w:pPr>
              <w:tabs>
                <w:tab w:val="left" w:pos="1710"/>
              </w:tabs>
            </w:pPr>
            <w:r>
              <w:rPr>
                <w:rFonts w:eastAsiaTheme="minorEastAsia"/>
              </w:rPr>
              <w:t>F</w:t>
            </w:r>
            <w:r>
              <w:rPr>
                <w:rFonts w:eastAsiaTheme="minorEastAsia" w:hint="eastAsia"/>
              </w:rPr>
              <w:t xml:space="preserve">or </w:t>
            </w:r>
            <w:r w:rsidRPr="00A4753F">
              <w:t xml:space="preserve">Proposal </w:t>
            </w:r>
            <w:r>
              <w:t>3.1-5a</w:t>
            </w:r>
            <w:r>
              <w:rPr>
                <w:rFonts w:eastAsiaTheme="minorEastAsia" w:hint="eastAsia"/>
              </w:rPr>
              <w:t>, for Alt1, what</w:t>
            </w:r>
            <w:r>
              <w:rPr>
                <w:rFonts w:eastAsiaTheme="minorEastAsia"/>
              </w:rPr>
              <w:t>’</w:t>
            </w:r>
            <w:r>
              <w:rPr>
                <w:rFonts w:eastAsiaTheme="minorEastAsia" w:hint="eastAsia"/>
              </w:rPr>
              <w:t xml:space="preserve">s meaning of </w:t>
            </w:r>
            <w:r>
              <w:rPr>
                <w:rFonts w:eastAsiaTheme="minorEastAsia"/>
              </w:rPr>
              <w:t>“</w:t>
            </w:r>
            <w:r w:rsidRPr="00CE748C">
              <w:rPr>
                <w:rFonts w:eastAsiaTheme="minorEastAsia"/>
                <w:b/>
              </w:rPr>
              <w:t>Sparely</w:t>
            </w:r>
            <w:r w:rsidRPr="00CE748C">
              <w:rPr>
                <w:rFonts w:eastAsiaTheme="minorEastAsia"/>
              </w:rPr>
              <w:t xml:space="preserve"> uniformed distributed</w:t>
            </w:r>
            <w:r>
              <w:rPr>
                <w:rFonts w:eastAsiaTheme="minorEastAsia" w:hint="eastAsia"/>
              </w:rPr>
              <w:t xml:space="preserve"> </w:t>
            </w:r>
            <w:r w:rsidRPr="00CE748C">
              <w:rPr>
                <w:rFonts w:eastAsiaTheme="minorEastAsia"/>
              </w:rPr>
              <w:t>among both Tx beams and Rx beams</w:t>
            </w:r>
            <w:r>
              <w:rPr>
                <w:rFonts w:eastAsiaTheme="minorEastAsia"/>
              </w:rPr>
              <w:t>”</w:t>
            </w:r>
            <w:r>
              <w:rPr>
                <w:rFonts w:eastAsiaTheme="minorEastAsia" w:hint="eastAsia"/>
              </w:rPr>
              <w:t>?</w:t>
            </w:r>
          </w:p>
        </w:tc>
      </w:tr>
      <w:tr w:rsidR="00A258EB" w14:paraId="511F290F" w14:textId="77777777">
        <w:tc>
          <w:tcPr>
            <w:tcW w:w="1705" w:type="dxa"/>
          </w:tcPr>
          <w:p w14:paraId="13769090" w14:textId="3376FBD1" w:rsidR="00A258EB" w:rsidRDefault="00A258EB" w:rsidP="00BE239D">
            <w:pPr>
              <w:tabs>
                <w:tab w:val="left" w:pos="1710"/>
              </w:tabs>
            </w:pPr>
            <w:r w:rsidRPr="00A258EB">
              <w:t>Ericsson</w:t>
            </w:r>
          </w:p>
        </w:tc>
        <w:tc>
          <w:tcPr>
            <w:tcW w:w="8100" w:type="dxa"/>
          </w:tcPr>
          <w:p w14:paraId="4694AF8A" w14:textId="161FB643" w:rsidR="00A258EB" w:rsidRDefault="00A258EB" w:rsidP="002F362E">
            <w:pPr>
              <w:tabs>
                <w:tab w:val="left" w:pos="1710"/>
              </w:tabs>
            </w:pPr>
            <w:r>
              <w:t>We assume that the statistic information in Alt2 is based on the collected dataset for all potential beams, prior to determine set A and B. Support in general, but needs clarification.</w:t>
            </w:r>
          </w:p>
        </w:tc>
      </w:tr>
      <w:tr w:rsidR="00E76D47" w14:paraId="1AE90521" w14:textId="77777777">
        <w:tc>
          <w:tcPr>
            <w:tcW w:w="1705" w:type="dxa"/>
          </w:tcPr>
          <w:p w14:paraId="22B1B82F" w14:textId="436032AD" w:rsidR="00E76D47" w:rsidRPr="00A258EB" w:rsidRDefault="00E76D47" w:rsidP="00BE239D">
            <w:pPr>
              <w:tabs>
                <w:tab w:val="left" w:pos="1710"/>
              </w:tabs>
            </w:pPr>
            <w:proofErr w:type="spellStart"/>
            <w:r>
              <w:t>InterDigital</w:t>
            </w:r>
            <w:proofErr w:type="spellEnd"/>
          </w:p>
        </w:tc>
        <w:tc>
          <w:tcPr>
            <w:tcW w:w="8100" w:type="dxa"/>
          </w:tcPr>
          <w:p w14:paraId="16F39D5F" w14:textId="251A2963" w:rsidR="00E76D47" w:rsidRDefault="00E76D47" w:rsidP="002F362E">
            <w:pPr>
              <w:tabs>
                <w:tab w:val="left" w:pos="1710"/>
              </w:tabs>
            </w:pPr>
            <w:r>
              <w:t>We are not sure that why we need to introduce different alternatives for DL Tx beam prediction and beam pair prediction. Especially, what’s the difference between Alt1 and Alt2 for beam pair prediction?</w:t>
            </w:r>
          </w:p>
        </w:tc>
      </w:tr>
      <w:tr w:rsidR="006C03A3" w14:paraId="5BDDD504" w14:textId="77777777">
        <w:tc>
          <w:tcPr>
            <w:tcW w:w="1705" w:type="dxa"/>
          </w:tcPr>
          <w:p w14:paraId="0F52DB14" w14:textId="2AF45B43" w:rsidR="006C03A3" w:rsidRDefault="006C03A3" w:rsidP="006C03A3">
            <w:pPr>
              <w:tabs>
                <w:tab w:val="left" w:pos="1710"/>
              </w:tabs>
            </w:pPr>
            <w:r>
              <w:rPr>
                <w:rFonts w:eastAsiaTheme="minorEastAsia" w:hint="eastAsia"/>
              </w:rPr>
              <w:t>F</w:t>
            </w:r>
            <w:r>
              <w:rPr>
                <w:rFonts w:eastAsiaTheme="minorEastAsia"/>
              </w:rPr>
              <w:t>ujitsu</w:t>
            </w:r>
          </w:p>
        </w:tc>
        <w:tc>
          <w:tcPr>
            <w:tcW w:w="8100" w:type="dxa"/>
          </w:tcPr>
          <w:p w14:paraId="78AB3A05" w14:textId="7B5DE3D1" w:rsidR="006C03A3" w:rsidRDefault="006C03A3" w:rsidP="006C03A3">
            <w:pPr>
              <w:tabs>
                <w:tab w:val="left" w:pos="1710"/>
              </w:tabs>
            </w:pPr>
            <w:r>
              <w:rPr>
                <w:rFonts w:eastAsiaTheme="minorEastAsia"/>
              </w:rPr>
              <w:t>For pattern design of Set B of beams(pairs), it’s not clear how to work on the design based on statistic information. We support alt.1 for proposal 3.1-4a and alt.1/2 for proposal 3.1-5a.</w:t>
            </w:r>
          </w:p>
        </w:tc>
      </w:tr>
      <w:tr w:rsidR="00054FFD" w14:paraId="3497A74F" w14:textId="77777777">
        <w:tc>
          <w:tcPr>
            <w:tcW w:w="1705" w:type="dxa"/>
          </w:tcPr>
          <w:p w14:paraId="4F4DB7FD" w14:textId="4AEFC1F4" w:rsidR="00054FFD" w:rsidRDefault="00054FFD" w:rsidP="006C03A3">
            <w:pPr>
              <w:tabs>
                <w:tab w:val="left" w:pos="1710"/>
              </w:tabs>
            </w:pPr>
            <w:r>
              <w:t>Google</w:t>
            </w:r>
          </w:p>
        </w:tc>
        <w:tc>
          <w:tcPr>
            <w:tcW w:w="8100" w:type="dxa"/>
          </w:tcPr>
          <w:p w14:paraId="73984B8F" w14:textId="271DE8CB" w:rsidR="00054FFD" w:rsidRDefault="00054FFD" w:rsidP="006C03A3">
            <w:pPr>
              <w:tabs>
                <w:tab w:val="left" w:pos="1710"/>
              </w:tabs>
            </w:pPr>
            <w:r>
              <w:t>Support</w:t>
            </w:r>
          </w:p>
        </w:tc>
      </w:tr>
      <w:tr w:rsidR="002D3900" w14:paraId="6F69A40C" w14:textId="77777777" w:rsidTr="003F4E09">
        <w:trPr>
          <w:trHeight w:val="46"/>
        </w:trPr>
        <w:tc>
          <w:tcPr>
            <w:tcW w:w="1705" w:type="dxa"/>
          </w:tcPr>
          <w:p w14:paraId="69D97EDA" w14:textId="71BE600E" w:rsidR="002D3900" w:rsidRDefault="002D3900" w:rsidP="006C03A3">
            <w:pPr>
              <w:tabs>
                <w:tab w:val="left" w:pos="1710"/>
              </w:tabs>
            </w:pPr>
            <w:r>
              <w:t>Samsung</w:t>
            </w:r>
          </w:p>
        </w:tc>
        <w:tc>
          <w:tcPr>
            <w:tcW w:w="8100" w:type="dxa"/>
          </w:tcPr>
          <w:p w14:paraId="57E460FD" w14:textId="31486490" w:rsidR="002D3900" w:rsidRDefault="002D3900" w:rsidP="006C03A3">
            <w:pPr>
              <w:tabs>
                <w:tab w:val="left" w:pos="1710"/>
              </w:tabs>
            </w:pPr>
            <w:r>
              <w:t>We suggest FL to clarify the motivation.</w:t>
            </w:r>
          </w:p>
        </w:tc>
      </w:tr>
      <w:tr w:rsidR="00F340BC" w14:paraId="4BE58DD0" w14:textId="77777777" w:rsidTr="00F340BC">
        <w:tc>
          <w:tcPr>
            <w:tcW w:w="1705" w:type="dxa"/>
          </w:tcPr>
          <w:p w14:paraId="46973304" w14:textId="77777777" w:rsidR="00F340BC" w:rsidRDefault="00F340BC" w:rsidP="002F362E">
            <w:pPr>
              <w:tabs>
                <w:tab w:val="left" w:pos="1710"/>
              </w:tabs>
            </w:pPr>
            <w:r>
              <w:t>OPPO</w:t>
            </w:r>
          </w:p>
        </w:tc>
        <w:tc>
          <w:tcPr>
            <w:tcW w:w="8100" w:type="dxa"/>
          </w:tcPr>
          <w:p w14:paraId="318D05E8" w14:textId="77777777" w:rsidR="00F340BC" w:rsidRDefault="00F340BC" w:rsidP="002F362E">
            <w:pPr>
              <w:tabs>
                <w:tab w:val="left" w:pos="1710"/>
              </w:tabs>
            </w:pPr>
            <w:r>
              <w:t xml:space="preserve">We are in general fine with the direction. </w:t>
            </w:r>
          </w:p>
          <w:p w14:paraId="0A286CE0" w14:textId="77777777" w:rsidR="00F340BC" w:rsidRDefault="00F340BC" w:rsidP="002F362E">
            <w:pPr>
              <w:tabs>
                <w:tab w:val="left" w:pos="1710"/>
              </w:tabs>
            </w:pPr>
            <w:r>
              <w:t xml:space="preserve">But for Tx-Rx beam pair prediction, the Rx beams somehow belongs to UE implementation and it seems possible that not all the Rx beam patterns of Set B can enable uniformly distributed. In addition, between Alt.1 (sparely uniformed) and Alt.2 (uniformed), can the difference be clarified a little? Thanks in advance.  </w:t>
            </w:r>
          </w:p>
        </w:tc>
      </w:tr>
    </w:tbl>
    <w:p w14:paraId="343E94C6" w14:textId="739FE889" w:rsidR="000A4B7F" w:rsidRDefault="000A4B7F">
      <w:pPr>
        <w:tabs>
          <w:tab w:val="left" w:pos="1710"/>
        </w:tabs>
      </w:pPr>
    </w:p>
    <w:p w14:paraId="58A8D391" w14:textId="1B300E33" w:rsidR="00614301" w:rsidRDefault="00614301" w:rsidP="00614301">
      <w:pPr>
        <w:pStyle w:val="4"/>
      </w:pPr>
      <w:r>
        <w:t>2</w:t>
      </w:r>
      <w:r w:rsidRPr="00614301">
        <w:rPr>
          <w:vertAlign w:val="superscript"/>
        </w:rPr>
        <w:t>nd</w:t>
      </w:r>
      <w:r>
        <w:t xml:space="preserve"> Round</w:t>
      </w:r>
    </w:p>
    <w:p w14:paraId="112A6114" w14:textId="4025F790" w:rsidR="00614301" w:rsidRDefault="00614301" w:rsidP="00614301">
      <w:pPr>
        <w:pStyle w:val="5"/>
      </w:pPr>
      <w:r>
        <w:t>Proposal 3.1-1</w:t>
      </w:r>
      <w:r w:rsidR="00202E14">
        <w:t>c</w:t>
      </w:r>
    </w:p>
    <w:p w14:paraId="626C68E9" w14:textId="6AFA4932" w:rsidR="00202E14" w:rsidRPr="00202E14" w:rsidRDefault="00614301" w:rsidP="00202E14">
      <w:pPr>
        <w:pStyle w:val="af9"/>
        <w:numPr>
          <w:ilvl w:val="0"/>
          <w:numId w:val="44"/>
        </w:numPr>
        <w:rPr>
          <w:b/>
          <w:iCs/>
        </w:rPr>
      </w:pPr>
      <w:r w:rsidRPr="00202E14">
        <w:rPr>
          <w:b/>
          <w:iCs/>
        </w:rPr>
        <w:t>For the evaluation of Option 1: Set B is fixed across training and inference</w:t>
      </w:r>
      <w:r w:rsidR="00202E14">
        <w:rPr>
          <w:b/>
          <w:iCs/>
        </w:rPr>
        <w:t>,</w:t>
      </w:r>
      <w:r w:rsidR="00202E14" w:rsidRPr="00202E14">
        <w:rPr>
          <w:b/>
          <w:iCs/>
        </w:rPr>
        <w:t xml:space="preserve"> </w:t>
      </w:r>
      <w:r w:rsidR="00202E14">
        <w:rPr>
          <w:b/>
          <w:iCs/>
        </w:rPr>
        <w:t>n</w:t>
      </w:r>
      <w:r w:rsidR="00202E14" w:rsidRPr="00202E14">
        <w:rPr>
          <w:b/>
          <w:iCs/>
        </w:rPr>
        <w:t xml:space="preserve">o </w:t>
      </w:r>
      <w:r w:rsidR="00202E14">
        <w:rPr>
          <w:b/>
          <w:iCs/>
        </w:rPr>
        <w:t>explicit</w:t>
      </w:r>
      <w:r w:rsidR="00202E14" w:rsidRPr="00202E14">
        <w:rPr>
          <w:b/>
          <w:iCs/>
        </w:rPr>
        <w:t xml:space="preserve"> information of Tx beam ID and/or Rx beam ID </w:t>
      </w:r>
      <w:r w:rsidR="00202E14">
        <w:rPr>
          <w:b/>
          <w:iCs/>
        </w:rPr>
        <w:t>is used as AI/ML inputs</w:t>
      </w:r>
    </w:p>
    <w:p w14:paraId="09165BBD" w14:textId="77777777" w:rsidR="00614301" w:rsidRDefault="00614301" w:rsidP="00614301">
      <w:pPr>
        <w:tabs>
          <w:tab w:val="left" w:pos="1710"/>
        </w:tabs>
      </w:pPr>
    </w:p>
    <w:p w14:paraId="39CA0687" w14:textId="77777777" w:rsidR="00614301" w:rsidRDefault="00614301" w:rsidP="00614301">
      <w:pPr>
        <w:pStyle w:val="5"/>
      </w:pPr>
      <w:r>
        <w:t>Proposal 3.1-2b</w:t>
      </w:r>
    </w:p>
    <w:p w14:paraId="16692A9C" w14:textId="448E0FA1" w:rsidR="00614301" w:rsidRDefault="00614301" w:rsidP="00614301">
      <w:pPr>
        <w:pStyle w:val="af9"/>
        <w:numPr>
          <w:ilvl w:val="0"/>
          <w:numId w:val="44"/>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further</w:t>
      </w:r>
      <w:r w:rsidR="00534B08">
        <w:rPr>
          <w:b/>
          <w:iCs/>
        </w:rPr>
        <w:t xml:space="preserve"> </w:t>
      </w:r>
      <w:r w:rsidR="00534B08" w:rsidRPr="00534B08">
        <w:rPr>
          <w:b/>
          <w:iCs/>
          <w:color w:val="FF0000"/>
        </w:rPr>
        <w:t>study</w:t>
      </w:r>
      <w:r w:rsidRPr="00534B08">
        <w:rPr>
          <w:b/>
          <w:iCs/>
          <w:color w:val="FF0000"/>
        </w:rPr>
        <w:t xml:space="preserve"> </w:t>
      </w:r>
      <w:r w:rsidR="00534B08">
        <w:rPr>
          <w:b/>
          <w:iCs/>
          <w:color w:val="FF0000"/>
        </w:rPr>
        <w:t xml:space="preserve">for potential </w:t>
      </w:r>
      <w:r w:rsidRPr="00534B08">
        <w:rPr>
          <w:b/>
          <w:iCs/>
          <w:color w:val="FF0000"/>
        </w:rPr>
        <w:t>down select</w:t>
      </w:r>
      <w:r w:rsidR="008D70A7">
        <w:rPr>
          <w:b/>
          <w:iCs/>
          <w:color w:val="FF0000"/>
        </w:rPr>
        <w:t>ion</w:t>
      </w:r>
      <w:r w:rsidRPr="00534B08">
        <w:rPr>
          <w:b/>
          <w:iCs/>
          <w:strike/>
          <w:color w:val="FF0000"/>
        </w:rPr>
        <w:t xml:space="preserve"> </w:t>
      </w:r>
      <w:r w:rsidRPr="00534B08">
        <w:rPr>
          <w:b/>
          <w:iCs/>
          <w:color w:val="FF0000"/>
        </w:rPr>
        <w:t xml:space="preserve">the </w:t>
      </w:r>
      <w:r>
        <w:rPr>
          <w:b/>
          <w:iCs/>
        </w:rPr>
        <w:t xml:space="preserve">following </w:t>
      </w:r>
      <w:r w:rsidR="00534B08" w:rsidRPr="00534B08">
        <w:rPr>
          <w:b/>
          <w:iCs/>
          <w:color w:val="FF0000"/>
        </w:rPr>
        <w:t xml:space="preserve">options </w:t>
      </w:r>
      <w:r>
        <w:rPr>
          <w:b/>
          <w:iCs/>
        </w:rPr>
        <w:t xml:space="preserve">as AI/ML model inputs </w:t>
      </w:r>
    </w:p>
    <w:p w14:paraId="5B9453AC" w14:textId="77777777" w:rsidR="00614301" w:rsidRDefault="00614301" w:rsidP="00614301">
      <w:pPr>
        <w:pStyle w:val="af9"/>
        <w:numPr>
          <w:ilvl w:val="1"/>
          <w:numId w:val="44"/>
        </w:numPr>
        <w:rPr>
          <w:b/>
          <w:iCs/>
        </w:rPr>
      </w:pPr>
      <w:r>
        <w:rPr>
          <w:b/>
          <w:iCs/>
        </w:rPr>
        <w:t>Alt 1: No explicit or implicit information of Tx beam ID and/or Rx beam ID</w:t>
      </w:r>
    </w:p>
    <w:p w14:paraId="645AE5BE" w14:textId="77777777" w:rsidR="00614301" w:rsidRPr="007758E8" w:rsidRDefault="00614301" w:rsidP="00614301">
      <w:pPr>
        <w:pStyle w:val="af9"/>
        <w:numPr>
          <w:ilvl w:val="1"/>
          <w:numId w:val="44"/>
        </w:numPr>
        <w:rPr>
          <w:b/>
          <w:iCs/>
          <w:strike/>
          <w:color w:val="FF0000"/>
        </w:rPr>
      </w:pPr>
      <w:r>
        <w:rPr>
          <w:b/>
          <w:iCs/>
        </w:rPr>
        <w:t>Alt 2: Implicit information of Tx beam ID and/or Rx beam ID</w:t>
      </w:r>
      <w:r w:rsidRPr="007758E8">
        <w:rPr>
          <w:b/>
          <w:iCs/>
          <w:strike/>
          <w:color w:val="FF0000"/>
        </w:rPr>
        <w:t>, e.g., use special value to represent the measurements of the beams (pairs) not in Set B</w:t>
      </w:r>
    </w:p>
    <w:p w14:paraId="0E2C9852" w14:textId="77777777" w:rsidR="00614301" w:rsidRDefault="00614301" w:rsidP="00614301">
      <w:pPr>
        <w:pStyle w:val="af9"/>
        <w:numPr>
          <w:ilvl w:val="1"/>
          <w:numId w:val="44"/>
        </w:numPr>
        <w:rPr>
          <w:b/>
          <w:iCs/>
        </w:rPr>
      </w:pPr>
      <w:r>
        <w:rPr>
          <w:b/>
          <w:iCs/>
        </w:rPr>
        <w:t xml:space="preserve">Alt 3: The information of Tx beam ID and/or Rx beam ID is used as inputs of AI/ML explicitly </w:t>
      </w:r>
    </w:p>
    <w:p w14:paraId="5FDC43A6" w14:textId="77777777" w:rsidR="00614301" w:rsidRDefault="00614301" w:rsidP="00614301">
      <w:pPr>
        <w:pStyle w:val="af9"/>
        <w:numPr>
          <w:ilvl w:val="1"/>
          <w:numId w:val="44"/>
        </w:numPr>
        <w:rPr>
          <w:b/>
          <w:iCs/>
        </w:rPr>
      </w:pPr>
      <w:r>
        <w:rPr>
          <w:b/>
          <w:iCs/>
        </w:rPr>
        <w:t>Note: information the Tx beam ID and/or Rx beam ID is not treated as assistance information</w:t>
      </w:r>
    </w:p>
    <w:p w14:paraId="201C2A8C" w14:textId="77777777" w:rsidR="00614301" w:rsidRDefault="00614301" w:rsidP="00614301">
      <w:pPr>
        <w:tabs>
          <w:tab w:val="left" w:pos="1710"/>
        </w:tabs>
      </w:pPr>
    </w:p>
    <w:tbl>
      <w:tblPr>
        <w:tblStyle w:val="af5"/>
        <w:tblW w:w="9805" w:type="dxa"/>
        <w:tblLook w:val="04A0" w:firstRow="1" w:lastRow="0" w:firstColumn="1" w:lastColumn="0" w:noHBand="0" w:noVBand="1"/>
      </w:tblPr>
      <w:tblGrid>
        <w:gridCol w:w="1705"/>
        <w:gridCol w:w="8100"/>
      </w:tblGrid>
      <w:tr w:rsidR="00614301" w14:paraId="1FABAE10" w14:textId="77777777" w:rsidTr="002F362E">
        <w:tc>
          <w:tcPr>
            <w:tcW w:w="1705" w:type="dxa"/>
            <w:shd w:val="clear" w:color="auto" w:fill="BFBFBF" w:themeFill="background1" w:themeFillShade="BF"/>
          </w:tcPr>
          <w:p w14:paraId="7398FE45" w14:textId="77777777" w:rsidR="00614301" w:rsidRDefault="00614301" w:rsidP="002F362E">
            <w:pPr>
              <w:tabs>
                <w:tab w:val="left" w:pos="1710"/>
              </w:tabs>
            </w:pPr>
            <w:r>
              <w:t>Companies</w:t>
            </w:r>
          </w:p>
        </w:tc>
        <w:tc>
          <w:tcPr>
            <w:tcW w:w="8100" w:type="dxa"/>
            <w:shd w:val="clear" w:color="auto" w:fill="BFBFBF" w:themeFill="background1" w:themeFillShade="BF"/>
          </w:tcPr>
          <w:p w14:paraId="4F5F8CDC" w14:textId="77777777" w:rsidR="00614301" w:rsidRDefault="00614301" w:rsidP="002F362E">
            <w:pPr>
              <w:tabs>
                <w:tab w:val="left" w:pos="1710"/>
              </w:tabs>
            </w:pPr>
            <w:r>
              <w:t>comments</w:t>
            </w:r>
          </w:p>
        </w:tc>
      </w:tr>
      <w:tr w:rsidR="00614301" w14:paraId="7D323937" w14:textId="77777777" w:rsidTr="002F362E">
        <w:tc>
          <w:tcPr>
            <w:tcW w:w="1705" w:type="dxa"/>
          </w:tcPr>
          <w:p w14:paraId="184162FF" w14:textId="519395EE" w:rsidR="00614301" w:rsidRPr="00CE7B82" w:rsidRDefault="00CE7B82" w:rsidP="002F362E">
            <w:pPr>
              <w:tabs>
                <w:tab w:val="left" w:pos="1710"/>
              </w:tabs>
              <w:rPr>
                <w:rFonts w:eastAsiaTheme="minorEastAsia"/>
                <w:color w:val="4472C4" w:themeColor="accent5"/>
              </w:rPr>
            </w:pPr>
            <w:r w:rsidRPr="00CE7B82">
              <w:rPr>
                <w:rFonts w:eastAsiaTheme="minorEastAsia" w:hint="eastAsia"/>
              </w:rPr>
              <w:t>X</w:t>
            </w:r>
            <w:r w:rsidRPr="00CE7B82">
              <w:rPr>
                <w:rFonts w:eastAsiaTheme="minorEastAsia"/>
              </w:rPr>
              <w:t>iaomi</w:t>
            </w:r>
          </w:p>
        </w:tc>
        <w:tc>
          <w:tcPr>
            <w:tcW w:w="8100" w:type="dxa"/>
          </w:tcPr>
          <w:p w14:paraId="60574695" w14:textId="77777777" w:rsidR="00CE7B82" w:rsidRPr="00CE7B82" w:rsidRDefault="00CE7B82" w:rsidP="00CE7B82">
            <w:pPr>
              <w:tabs>
                <w:tab w:val="left" w:pos="1710"/>
              </w:tabs>
              <w:rPr>
                <w:rFonts w:eastAsiaTheme="minorEastAsia"/>
                <w:u w:val="single"/>
              </w:rPr>
            </w:pPr>
            <w:r w:rsidRPr="00CE7B82">
              <w:rPr>
                <w:rFonts w:eastAsiaTheme="minorEastAsia"/>
                <w:u w:val="single"/>
              </w:rPr>
              <w:t>Proposal 3.1-1c</w:t>
            </w:r>
          </w:p>
          <w:p w14:paraId="587C4621" w14:textId="647731E3" w:rsidR="00614301" w:rsidRDefault="00CE7B82" w:rsidP="002F362E">
            <w:pPr>
              <w:tabs>
                <w:tab w:val="left" w:pos="1710"/>
              </w:tabs>
              <w:rPr>
                <w:rFonts w:eastAsiaTheme="minorEastAsia"/>
              </w:rPr>
            </w:pPr>
            <w:r>
              <w:rPr>
                <w:rFonts w:eastAsiaTheme="minorEastAsia"/>
              </w:rPr>
              <w:lastRenderedPageBreak/>
              <w:t>I</w:t>
            </w:r>
            <w:r w:rsidRPr="00CE7B82">
              <w:rPr>
                <w:rFonts w:eastAsiaTheme="minorEastAsia"/>
              </w:rPr>
              <w:t xml:space="preserve">n my understanding, </w:t>
            </w:r>
            <w:r>
              <w:rPr>
                <w:rFonts w:eastAsiaTheme="minorEastAsia"/>
              </w:rPr>
              <w:t xml:space="preserve">for fixed set B, there is no explicit or implicit information of Tx beam ID and /or Rx beam ID. The L1-RSRP of beam(pair)s for input is sorted in </w:t>
            </w:r>
            <w:r w:rsidRPr="00CE7B82">
              <w:rPr>
                <w:rFonts w:eastAsiaTheme="minorEastAsia"/>
              </w:rPr>
              <w:t>ascending order</w:t>
            </w:r>
            <w:r>
              <w:rPr>
                <w:rFonts w:eastAsiaTheme="minorEastAsia"/>
              </w:rPr>
              <w:t xml:space="preserve"> based on beam (pair)s ID. It means there is implicit information on relative </w:t>
            </w:r>
            <w:r w:rsidR="00121967">
              <w:rPr>
                <w:rFonts w:eastAsiaTheme="minorEastAsia"/>
              </w:rPr>
              <w:t xml:space="preserve">value difference between </w:t>
            </w:r>
            <w:r>
              <w:rPr>
                <w:rFonts w:eastAsiaTheme="minorEastAsia"/>
              </w:rPr>
              <w:t xml:space="preserve">beam ID, not on absolute </w:t>
            </w:r>
            <w:r w:rsidR="00121967">
              <w:rPr>
                <w:rFonts w:eastAsiaTheme="minorEastAsia"/>
              </w:rPr>
              <w:t xml:space="preserve">value of </w:t>
            </w:r>
            <w:r>
              <w:rPr>
                <w:rFonts w:eastAsiaTheme="minorEastAsia"/>
              </w:rPr>
              <w:t xml:space="preserve">beam ID. </w:t>
            </w:r>
          </w:p>
          <w:p w14:paraId="09CC7742" w14:textId="77777777" w:rsidR="00121967" w:rsidRDefault="00121967" w:rsidP="002F362E">
            <w:pPr>
              <w:tabs>
                <w:tab w:val="left" w:pos="1710"/>
              </w:tabs>
              <w:rPr>
                <w:rFonts w:eastAsiaTheme="minorEastAsia"/>
                <w:color w:val="4472C4" w:themeColor="accent5"/>
              </w:rPr>
            </w:pPr>
          </w:p>
          <w:p w14:paraId="0407D30E" w14:textId="19311D27" w:rsidR="00121967" w:rsidRDefault="00121967" w:rsidP="00121967">
            <w:pPr>
              <w:tabs>
                <w:tab w:val="left" w:pos="1710"/>
              </w:tabs>
              <w:rPr>
                <w:rFonts w:eastAsiaTheme="minorEastAsia"/>
                <w:u w:val="single"/>
              </w:rPr>
            </w:pPr>
            <w:r w:rsidRPr="00CE7B82">
              <w:rPr>
                <w:rFonts w:eastAsiaTheme="minorEastAsia"/>
                <w:u w:val="single"/>
              </w:rPr>
              <w:t>Proposal 3.1-</w:t>
            </w:r>
            <w:r>
              <w:rPr>
                <w:rFonts w:eastAsiaTheme="minorEastAsia"/>
                <w:u w:val="single"/>
              </w:rPr>
              <w:t>2</w:t>
            </w:r>
            <w:r>
              <w:rPr>
                <w:rFonts w:eastAsiaTheme="minorEastAsia" w:hint="eastAsia"/>
                <w:u w:val="single"/>
              </w:rPr>
              <w:t>b</w:t>
            </w:r>
          </w:p>
          <w:p w14:paraId="0C3812F6" w14:textId="68DAFAC8" w:rsidR="00121967" w:rsidRDefault="00121967" w:rsidP="00121967">
            <w:pPr>
              <w:tabs>
                <w:tab w:val="left" w:pos="1710"/>
              </w:tabs>
              <w:rPr>
                <w:rFonts w:eastAsiaTheme="minorEastAsia"/>
              </w:rPr>
            </w:pPr>
            <w:r w:rsidRPr="00121967">
              <w:rPr>
                <w:rFonts w:eastAsiaTheme="minorEastAsia"/>
              </w:rPr>
              <w:t>To align with proposal 3.1-1c</w:t>
            </w:r>
            <w:r>
              <w:rPr>
                <w:rFonts w:eastAsiaTheme="minorEastAsia"/>
              </w:rPr>
              <w:t>, alt 1 and alt 2 can be combined to new Alt 1 “</w:t>
            </w:r>
            <w:r w:rsidRPr="00121967">
              <w:rPr>
                <w:rFonts w:eastAsiaTheme="minorEastAsia"/>
              </w:rPr>
              <w:t>no explicit information of Tx beam ID and/or Rx beam ID is used as AI/ML inputs</w:t>
            </w:r>
            <w:r>
              <w:rPr>
                <w:rFonts w:eastAsiaTheme="minorEastAsia"/>
              </w:rPr>
              <w:t>”. It means the following update proposal:</w:t>
            </w:r>
          </w:p>
          <w:p w14:paraId="33D3BFB2" w14:textId="35D138E8" w:rsidR="00121967" w:rsidRDefault="00121967" w:rsidP="00121967">
            <w:pPr>
              <w:tabs>
                <w:tab w:val="left" w:pos="1710"/>
              </w:tabs>
              <w:rPr>
                <w:rFonts w:eastAsiaTheme="minorEastAsia"/>
              </w:rPr>
            </w:pPr>
          </w:p>
          <w:p w14:paraId="0DD344E7" w14:textId="77777777" w:rsidR="00121967" w:rsidRDefault="00121967" w:rsidP="00121967">
            <w:pPr>
              <w:pStyle w:val="5"/>
              <w:outlineLvl w:val="4"/>
            </w:pPr>
            <w:r>
              <w:t>Proposal 3.1-2b</w:t>
            </w:r>
          </w:p>
          <w:p w14:paraId="7D06F8A7" w14:textId="77777777" w:rsidR="00121967" w:rsidRDefault="00121967" w:rsidP="00121967">
            <w:pPr>
              <w:pStyle w:val="af9"/>
              <w:numPr>
                <w:ilvl w:val="0"/>
                <w:numId w:val="44"/>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w:t>
            </w:r>
            <w:r w:rsidRPr="00534B08">
              <w:rPr>
                <w:b/>
                <w:iCs/>
                <w:color w:val="FF0000"/>
              </w:rPr>
              <w:t xml:space="preserve">study </w:t>
            </w:r>
            <w:r>
              <w:rPr>
                <w:b/>
                <w:iCs/>
                <w:color w:val="FF0000"/>
              </w:rPr>
              <w:t xml:space="preserve">for potential </w:t>
            </w:r>
            <w:r w:rsidRPr="00534B08">
              <w:rPr>
                <w:b/>
                <w:iCs/>
                <w:color w:val="FF0000"/>
              </w:rPr>
              <w:t>down select</w:t>
            </w:r>
            <w:r>
              <w:rPr>
                <w:b/>
                <w:iCs/>
                <w:color w:val="FF0000"/>
              </w:rPr>
              <w:t>ion</w:t>
            </w:r>
            <w:r w:rsidRPr="00534B08">
              <w:rPr>
                <w:b/>
                <w:iCs/>
                <w:strike/>
                <w:color w:val="FF0000"/>
              </w:rPr>
              <w:t xml:space="preserve"> </w:t>
            </w:r>
            <w:r w:rsidRPr="00534B08">
              <w:rPr>
                <w:b/>
                <w:iCs/>
                <w:color w:val="FF0000"/>
              </w:rPr>
              <w:t xml:space="preserve">the </w:t>
            </w:r>
            <w:r>
              <w:rPr>
                <w:b/>
                <w:iCs/>
              </w:rPr>
              <w:t xml:space="preserve">following </w:t>
            </w:r>
            <w:r w:rsidRPr="00534B08">
              <w:rPr>
                <w:b/>
                <w:iCs/>
                <w:color w:val="FF0000"/>
              </w:rPr>
              <w:t xml:space="preserve">options </w:t>
            </w:r>
            <w:r>
              <w:rPr>
                <w:b/>
                <w:iCs/>
              </w:rPr>
              <w:t xml:space="preserve">as AI/ML model inputs </w:t>
            </w:r>
          </w:p>
          <w:p w14:paraId="0F7E1B5A" w14:textId="77777777" w:rsidR="00121967" w:rsidRDefault="00121967" w:rsidP="00121967">
            <w:pPr>
              <w:pStyle w:val="af9"/>
              <w:numPr>
                <w:ilvl w:val="1"/>
                <w:numId w:val="44"/>
              </w:numPr>
              <w:rPr>
                <w:b/>
                <w:iCs/>
              </w:rPr>
            </w:pPr>
            <w:r>
              <w:rPr>
                <w:b/>
                <w:iCs/>
              </w:rPr>
              <w:t>Alt 1: No explicit</w:t>
            </w:r>
            <w:r w:rsidRPr="00121967">
              <w:rPr>
                <w:b/>
                <w:iCs/>
                <w:strike/>
                <w:color w:val="ED7D31" w:themeColor="accent2"/>
              </w:rPr>
              <w:t xml:space="preserve"> or implicit</w:t>
            </w:r>
            <w:r>
              <w:rPr>
                <w:b/>
                <w:iCs/>
              </w:rPr>
              <w:t xml:space="preserve"> information of Tx beam ID and/or Rx beam ID</w:t>
            </w:r>
          </w:p>
          <w:p w14:paraId="73EC08C2" w14:textId="77777777" w:rsidR="00121967" w:rsidRPr="007758E8" w:rsidRDefault="00121967" w:rsidP="00121967">
            <w:pPr>
              <w:pStyle w:val="af9"/>
              <w:numPr>
                <w:ilvl w:val="1"/>
                <w:numId w:val="44"/>
              </w:numPr>
              <w:rPr>
                <w:b/>
                <w:iCs/>
                <w:strike/>
                <w:color w:val="FF0000"/>
              </w:rPr>
            </w:pPr>
            <w:r w:rsidRPr="00121967">
              <w:rPr>
                <w:b/>
                <w:iCs/>
                <w:strike/>
                <w:color w:val="ED7D31" w:themeColor="accent2"/>
              </w:rPr>
              <w:t>Alt 2: Implicit information of Tx beam ID and/or Rx beam ID</w:t>
            </w:r>
            <w:r w:rsidRPr="007758E8">
              <w:rPr>
                <w:b/>
                <w:iCs/>
                <w:strike/>
                <w:color w:val="FF0000"/>
              </w:rPr>
              <w:t>, e.g., use special value to represent the measurements of the beams (pairs) not in Set B</w:t>
            </w:r>
          </w:p>
          <w:p w14:paraId="4118FC1A" w14:textId="67F8A5A1" w:rsidR="00121967" w:rsidRDefault="00121967" w:rsidP="00121967">
            <w:pPr>
              <w:pStyle w:val="af9"/>
              <w:numPr>
                <w:ilvl w:val="1"/>
                <w:numId w:val="44"/>
              </w:numPr>
              <w:rPr>
                <w:b/>
                <w:iCs/>
              </w:rPr>
            </w:pPr>
            <w:r>
              <w:rPr>
                <w:b/>
                <w:iCs/>
              </w:rPr>
              <w:t xml:space="preserve">Alt </w:t>
            </w:r>
            <w:r w:rsidRPr="00121967">
              <w:rPr>
                <w:b/>
                <w:iCs/>
                <w:color w:val="ED7D31" w:themeColor="accent2"/>
              </w:rPr>
              <w:t>2</w:t>
            </w:r>
            <w:r w:rsidRPr="00121967">
              <w:rPr>
                <w:b/>
                <w:iCs/>
                <w:strike/>
                <w:color w:val="ED7D31" w:themeColor="accent2"/>
              </w:rPr>
              <w:t>3</w:t>
            </w:r>
            <w:r>
              <w:rPr>
                <w:b/>
                <w:iCs/>
              </w:rPr>
              <w:t xml:space="preserve">: The information of Tx beam ID and/or Rx beam ID is used as inputs of AI/ML explicitly </w:t>
            </w:r>
          </w:p>
          <w:p w14:paraId="768C5493" w14:textId="77777777" w:rsidR="00121967" w:rsidRDefault="00121967" w:rsidP="00121967">
            <w:pPr>
              <w:pStyle w:val="af9"/>
              <w:numPr>
                <w:ilvl w:val="1"/>
                <w:numId w:val="44"/>
              </w:numPr>
              <w:rPr>
                <w:b/>
                <w:iCs/>
              </w:rPr>
            </w:pPr>
            <w:r>
              <w:rPr>
                <w:b/>
                <w:iCs/>
              </w:rPr>
              <w:t>Note: information the Tx beam ID and/or Rx beam ID is not treated as assistance information</w:t>
            </w:r>
          </w:p>
          <w:p w14:paraId="3680FF6A" w14:textId="77777777" w:rsidR="00121967" w:rsidRPr="00121967" w:rsidRDefault="00121967" w:rsidP="00121967">
            <w:pPr>
              <w:tabs>
                <w:tab w:val="left" w:pos="1710"/>
              </w:tabs>
              <w:rPr>
                <w:rFonts w:eastAsiaTheme="minorEastAsia"/>
              </w:rPr>
            </w:pPr>
          </w:p>
          <w:p w14:paraId="1F7F998B" w14:textId="329B45AB" w:rsidR="00121967" w:rsidRPr="00CE7B82" w:rsidRDefault="00121967" w:rsidP="002F362E">
            <w:pPr>
              <w:tabs>
                <w:tab w:val="left" w:pos="1710"/>
              </w:tabs>
              <w:rPr>
                <w:rFonts w:eastAsiaTheme="minorEastAsia"/>
                <w:color w:val="4472C4" w:themeColor="accent5"/>
              </w:rPr>
            </w:pPr>
          </w:p>
        </w:tc>
      </w:tr>
      <w:tr w:rsidR="00614301" w14:paraId="576A50C7" w14:textId="77777777" w:rsidTr="002F362E">
        <w:tc>
          <w:tcPr>
            <w:tcW w:w="1705" w:type="dxa"/>
          </w:tcPr>
          <w:p w14:paraId="0AC9FD60" w14:textId="60A40D18" w:rsidR="00614301" w:rsidRPr="00DE52B7" w:rsidRDefault="00DE52B7" w:rsidP="002F362E">
            <w:pPr>
              <w:tabs>
                <w:tab w:val="left" w:pos="1710"/>
              </w:tabs>
              <w:rPr>
                <w:rFonts w:eastAsiaTheme="minorEastAsia"/>
              </w:rPr>
            </w:pPr>
            <w:r>
              <w:rPr>
                <w:rFonts w:eastAsiaTheme="minorEastAsia" w:hint="eastAsia"/>
              </w:rPr>
              <w:lastRenderedPageBreak/>
              <w:t>C</w:t>
            </w:r>
            <w:r>
              <w:rPr>
                <w:rFonts w:eastAsiaTheme="minorEastAsia"/>
              </w:rPr>
              <w:t>AICT</w:t>
            </w:r>
          </w:p>
        </w:tc>
        <w:tc>
          <w:tcPr>
            <w:tcW w:w="8100" w:type="dxa"/>
          </w:tcPr>
          <w:p w14:paraId="020A123D" w14:textId="74AD0C22" w:rsidR="00614301" w:rsidRPr="00DE52B7" w:rsidRDefault="00DE52B7" w:rsidP="002F362E">
            <w:pPr>
              <w:tabs>
                <w:tab w:val="left" w:pos="1710"/>
              </w:tabs>
              <w:rPr>
                <w:rFonts w:eastAsiaTheme="minorEastAsia"/>
              </w:rPr>
            </w:pPr>
            <w:r>
              <w:rPr>
                <w:rFonts w:eastAsiaTheme="minorEastAsia" w:hint="eastAsia"/>
              </w:rPr>
              <w:t>F</w:t>
            </w:r>
            <w:r>
              <w:rPr>
                <w:rFonts w:eastAsiaTheme="minorEastAsia"/>
              </w:rPr>
              <w:t>ine with proposal 3.1-1c and 3.1-2b</w:t>
            </w:r>
          </w:p>
        </w:tc>
      </w:tr>
      <w:tr w:rsidR="003B1275" w:rsidRPr="003B1275" w14:paraId="4E360366" w14:textId="77777777" w:rsidTr="002F362E">
        <w:tc>
          <w:tcPr>
            <w:tcW w:w="1705" w:type="dxa"/>
          </w:tcPr>
          <w:p w14:paraId="6B2A4AC3" w14:textId="2F334000" w:rsidR="003B1275" w:rsidRPr="003B1275" w:rsidRDefault="003B1275" w:rsidP="003B1275">
            <w:pPr>
              <w:tabs>
                <w:tab w:val="left" w:pos="1710"/>
              </w:tabs>
            </w:pPr>
            <w:r w:rsidRPr="003B1275">
              <w:rPr>
                <w:rFonts w:eastAsiaTheme="minorEastAsia" w:hint="eastAsia"/>
              </w:rPr>
              <w:t>N</w:t>
            </w:r>
            <w:r w:rsidRPr="003B1275">
              <w:rPr>
                <w:rFonts w:eastAsiaTheme="minorEastAsia"/>
              </w:rPr>
              <w:t>TT DOCOMO</w:t>
            </w:r>
          </w:p>
        </w:tc>
        <w:tc>
          <w:tcPr>
            <w:tcW w:w="8100" w:type="dxa"/>
          </w:tcPr>
          <w:p w14:paraId="50830A7B" w14:textId="5C2B029C" w:rsidR="003B1275" w:rsidRPr="003B1275" w:rsidRDefault="003B1275" w:rsidP="003B1275">
            <w:pPr>
              <w:tabs>
                <w:tab w:val="left" w:pos="1710"/>
              </w:tabs>
            </w:pPr>
            <w:r w:rsidRPr="003B1275">
              <w:rPr>
                <w:rFonts w:eastAsiaTheme="minorEastAsia" w:hint="eastAsia"/>
              </w:rPr>
              <w:t>W</w:t>
            </w:r>
            <w:r w:rsidRPr="003B1275">
              <w:rPr>
                <w:rFonts w:eastAsiaTheme="minorEastAsia"/>
              </w:rPr>
              <w:t>e support Proposal 3.1-1c and Proposal 3.1-2b.</w:t>
            </w:r>
          </w:p>
        </w:tc>
      </w:tr>
      <w:tr w:rsidR="00951CFE" w:rsidRPr="003B1275" w14:paraId="6F2E1F8C" w14:textId="77777777" w:rsidTr="002F362E">
        <w:tc>
          <w:tcPr>
            <w:tcW w:w="1705" w:type="dxa"/>
          </w:tcPr>
          <w:p w14:paraId="679222C9" w14:textId="7E7C5F3E" w:rsidR="00951CFE" w:rsidRPr="003B1275" w:rsidRDefault="00951CFE" w:rsidP="00951CFE">
            <w:pPr>
              <w:tabs>
                <w:tab w:val="left" w:pos="1710"/>
              </w:tabs>
            </w:pPr>
            <w:r w:rsidRPr="004C5754">
              <w:rPr>
                <w:rFonts w:eastAsiaTheme="minorEastAsia" w:hint="eastAsia"/>
              </w:rPr>
              <w:t>F</w:t>
            </w:r>
            <w:r w:rsidRPr="004C5754">
              <w:rPr>
                <w:rFonts w:eastAsiaTheme="minorEastAsia"/>
              </w:rPr>
              <w:t>ujitsu</w:t>
            </w:r>
          </w:p>
        </w:tc>
        <w:tc>
          <w:tcPr>
            <w:tcW w:w="8100" w:type="dxa"/>
          </w:tcPr>
          <w:p w14:paraId="6C4D5E78" w14:textId="045EC1D1" w:rsidR="00951CFE" w:rsidRPr="003B1275" w:rsidRDefault="00951CFE" w:rsidP="00951CFE">
            <w:pPr>
              <w:tabs>
                <w:tab w:val="left" w:pos="1710"/>
              </w:tabs>
            </w:pPr>
            <w:r w:rsidRPr="004C5754">
              <w:rPr>
                <w:rFonts w:eastAsiaTheme="minorEastAsia" w:hint="eastAsia"/>
              </w:rPr>
              <w:t>s</w:t>
            </w:r>
            <w:r w:rsidRPr="004C5754">
              <w:rPr>
                <w:rFonts w:eastAsiaTheme="minorEastAsia"/>
              </w:rPr>
              <w:t>upport proposal 3.1-1c. and for 3.1-2b, support alt2 and alt3.</w:t>
            </w:r>
          </w:p>
        </w:tc>
      </w:tr>
      <w:tr w:rsidR="002306DF" w:rsidRPr="003B1275" w14:paraId="267D204F" w14:textId="77777777" w:rsidTr="002F362E">
        <w:tc>
          <w:tcPr>
            <w:tcW w:w="1705" w:type="dxa"/>
          </w:tcPr>
          <w:p w14:paraId="708A6607" w14:textId="7A84D182" w:rsidR="002306DF" w:rsidRPr="004C5754" w:rsidRDefault="002306DF" w:rsidP="002306DF">
            <w:pPr>
              <w:tabs>
                <w:tab w:val="left" w:pos="1710"/>
              </w:tabs>
            </w:pPr>
            <w:r w:rsidRPr="00B61C6A">
              <w:t>MediaTek</w:t>
            </w:r>
          </w:p>
        </w:tc>
        <w:tc>
          <w:tcPr>
            <w:tcW w:w="8100" w:type="dxa"/>
          </w:tcPr>
          <w:p w14:paraId="087909E4" w14:textId="54665F96" w:rsidR="002306DF" w:rsidRPr="004C5754" w:rsidRDefault="002306DF" w:rsidP="002306DF">
            <w:pPr>
              <w:tabs>
                <w:tab w:val="left" w:pos="1710"/>
              </w:tabs>
            </w:pPr>
            <w:r w:rsidRPr="00B61C6A">
              <w:t>We are fine with these two proposals.</w:t>
            </w:r>
          </w:p>
        </w:tc>
      </w:tr>
      <w:tr w:rsidR="00C0427C" w:rsidRPr="003B1275" w14:paraId="622C77F5" w14:textId="77777777" w:rsidTr="002F362E">
        <w:tc>
          <w:tcPr>
            <w:tcW w:w="1705" w:type="dxa"/>
          </w:tcPr>
          <w:p w14:paraId="17915404" w14:textId="3E81680A" w:rsidR="00C0427C" w:rsidRPr="004C5754" w:rsidRDefault="00C0427C" w:rsidP="00C0427C">
            <w:pPr>
              <w:tabs>
                <w:tab w:val="left" w:pos="1710"/>
              </w:tabs>
            </w:pPr>
            <w:proofErr w:type="spellStart"/>
            <w:r w:rsidRPr="007A1D95">
              <w:rPr>
                <w:smallCaps/>
              </w:rPr>
              <w:t>Futurewei</w:t>
            </w:r>
            <w:proofErr w:type="spellEnd"/>
          </w:p>
        </w:tc>
        <w:tc>
          <w:tcPr>
            <w:tcW w:w="8100" w:type="dxa"/>
          </w:tcPr>
          <w:p w14:paraId="3D50DC9E" w14:textId="058127D8" w:rsidR="00C0427C" w:rsidRPr="004C5754" w:rsidRDefault="00C0427C" w:rsidP="00C0427C">
            <w:pPr>
              <w:tabs>
                <w:tab w:val="left" w:pos="1710"/>
              </w:tabs>
            </w:pPr>
            <w:r>
              <w:t>We are ok with Proposal 3.1-1c and 3.1-2b and we are ok if Alt 1 and Alt 2 are combined.</w:t>
            </w:r>
          </w:p>
        </w:tc>
      </w:tr>
      <w:tr w:rsidR="000B4DB4" w:rsidRPr="003B1275" w14:paraId="7A037FEB" w14:textId="77777777" w:rsidTr="002F362E">
        <w:tc>
          <w:tcPr>
            <w:tcW w:w="1705" w:type="dxa"/>
          </w:tcPr>
          <w:p w14:paraId="7EDC5EA4" w14:textId="734F4B36" w:rsidR="000B4DB4" w:rsidRPr="007A1D95" w:rsidRDefault="000B4DB4" w:rsidP="00C0427C">
            <w:pPr>
              <w:tabs>
                <w:tab w:val="left" w:pos="1710"/>
              </w:tabs>
              <w:rPr>
                <w:smallCaps/>
              </w:rPr>
            </w:pPr>
            <w:r w:rsidRPr="000B4DB4">
              <w:rPr>
                <w:smallCaps/>
              </w:rPr>
              <w:t>Ericsson</w:t>
            </w:r>
          </w:p>
        </w:tc>
        <w:tc>
          <w:tcPr>
            <w:tcW w:w="8100" w:type="dxa"/>
          </w:tcPr>
          <w:p w14:paraId="440545BC" w14:textId="77777777" w:rsidR="000B4DB4" w:rsidRPr="00CE7B82" w:rsidRDefault="000B4DB4" w:rsidP="000B4DB4">
            <w:pPr>
              <w:tabs>
                <w:tab w:val="left" w:pos="1710"/>
              </w:tabs>
              <w:rPr>
                <w:rFonts w:eastAsiaTheme="minorEastAsia"/>
                <w:u w:val="single"/>
              </w:rPr>
            </w:pPr>
            <w:r w:rsidRPr="00CE7B82">
              <w:rPr>
                <w:rFonts w:eastAsiaTheme="minorEastAsia"/>
                <w:u w:val="single"/>
              </w:rPr>
              <w:t>Proposal 3.1-1c</w:t>
            </w:r>
          </w:p>
          <w:p w14:paraId="19512586" w14:textId="77777777" w:rsidR="000B4DB4" w:rsidRDefault="000B4DB4" w:rsidP="000B4DB4">
            <w:pPr>
              <w:tabs>
                <w:tab w:val="left" w:pos="1710"/>
              </w:tabs>
            </w:pPr>
            <w:r>
              <w:t xml:space="preserve">Share same view as Xiaomi, </w:t>
            </w:r>
            <w:r w:rsidRPr="00D05731">
              <w:t xml:space="preserve">The L1-RSRP of beam(pair)s for input is </w:t>
            </w:r>
            <w:r>
              <w:t xml:space="preserve">ordered based </w:t>
            </w:r>
            <w:r w:rsidRPr="00D05731">
              <w:t>on beam (pair)s ID.</w:t>
            </w:r>
            <w:r>
              <w:t xml:space="preserve"> When the input to the model is fixed, the order of the beam measurements also needs to be fixed (potentially via some beam identification). </w:t>
            </w:r>
          </w:p>
          <w:p w14:paraId="5919528E" w14:textId="77777777" w:rsidR="000B4DB4" w:rsidRDefault="000B4DB4" w:rsidP="000B4DB4">
            <w:pPr>
              <w:tabs>
                <w:tab w:val="left" w:pos="1710"/>
              </w:tabs>
            </w:pPr>
          </w:p>
          <w:p w14:paraId="6727B97B" w14:textId="14FD2D49" w:rsidR="000B4DB4" w:rsidRDefault="000B4DB4" w:rsidP="000B4DB4">
            <w:pPr>
              <w:tabs>
                <w:tab w:val="left" w:pos="1710"/>
              </w:tabs>
            </w:pPr>
            <w:r>
              <w:t xml:space="preserve">In general, we are not sure of why we need these proposals. We don’t see the benefit to distinguish if the IDs are used as input to the model. The IDs are mainly used in the pre-processing step to create representative input to the model. For example, IDs are used to order the input. Or distinguish which beams IDs that are non-hearable, and we need to impute a missing value for such ID. </w:t>
            </w:r>
          </w:p>
        </w:tc>
      </w:tr>
      <w:tr w:rsidR="00A342A4" w:rsidRPr="00102B04" w14:paraId="2FCFB6E4" w14:textId="77777777" w:rsidTr="00A342A4">
        <w:tc>
          <w:tcPr>
            <w:tcW w:w="1705" w:type="dxa"/>
          </w:tcPr>
          <w:p w14:paraId="57451BE7" w14:textId="77777777" w:rsidR="00A342A4" w:rsidRPr="00102B04" w:rsidRDefault="00A342A4" w:rsidP="002F362E">
            <w:pPr>
              <w:tabs>
                <w:tab w:val="left" w:pos="1710"/>
              </w:tabs>
              <w:rPr>
                <w:lang w:eastAsia="ko-KR"/>
              </w:rPr>
            </w:pPr>
            <w:r w:rsidRPr="00102B04">
              <w:rPr>
                <w:rFonts w:hint="eastAsia"/>
                <w:lang w:eastAsia="ko-KR"/>
              </w:rPr>
              <w:t>Samsung</w:t>
            </w:r>
          </w:p>
        </w:tc>
        <w:tc>
          <w:tcPr>
            <w:tcW w:w="8100" w:type="dxa"/>
          </w:tcPr>
          <w:p w14:paraId="114C560C" w14:textId="77777777" w:rsidR="00A342A4" w:rsidRDefault="00A342A4" w:rsidP="002F362E">
            <w:pPr>
              <w:tabs>
                <w:tab w:val="left" w:pos="1710"/>
              </w:tabs>
              <w:rPr>
                <w:lang w:eastAsia="ko-KR"/>
              </w:rPr>
            </w:pPr>
            <w:r>
              <w:rPr>
                <w:lang w:eastAsia="ko-KR"/>
              </w:rPr>
              <w:t>We think i</w:t>
            </w:r>
            <w:r>
              <w:rPr>
                <w:rFonts w:hint="eastAsia"/>
                <w:lang w:eastAsia="ko-KR"/>
              </w:rPr>
              <w:t xml:space="preserve">mplicit and explicit information should be further clarified. </w:t>
            </w:r>
          </w:p>
          <w:p w14:paraId="388DB7C4" w14:textId="77777777" w:rsidR="00A342A4" w:rsidRPr="00102B04" w:rsidRDefault="00A342A4" w:rsidP="002F362E">
            <w:pPr>
              <w:tabs>
                <w:tab w:val="left" w:pos="1710"/>
              </w:tabs>
              <w:rPr>
                <w:lang w:eastAsia="ko-KR"/>
              </w:rPr>
            </w:pPr>
            <w:r>
              <w:rPr>
                <w:lang w:eastAsia="ko-KR"/>
              </w:rPr>
              <w:t xml:space="preserve">In our understanding, no </w:t>
            </w:r>
            <w:r w:rsidRPr="00102B04">
              <w:rPr>
                <w:lang w:eastAsia="ko-KR"/>
              </w:rPr>
              <w:t>explicit or implicit information</w:t>
            </w:r>
            <w:r>
              <w:rPr>
                <w:lang w:eastAsia="ko-KR"/>
              </w:rPr>
              <w:t xml:space="preserve"> means how to map measurements in Set B into beam IDs as AI/ML model inputs is unknown. Implicit information means how to map measurements in Set B into beam IDs as AI/ML model inputs is known from CRI/SSBRI. Explicit information means how to map measurements in Set B into beam IDs as AI/ML model inputs is </w:t>
            </w:r>
            <w:r>
              <w:rPr>
                <w:lang w:eastAsia="ko-KR"/>
              </w:rPr>
              <w:lastRenderedPageBreak/>
              <w:t xml:space="preserve">known from CRI/SSBRI and dedicated information from NW for UE-side model or UE for NW-side model. </w:t>
            </w:r>
          </w:p>
        </w:tc>
      </w:tr>
    </w:tbl>
    <w:p w14:paraId="24A9B8FD" w14:textId="77777777" w:rsidR="00614301" w:rsidRDefault="00614301" w:rsidP="00614301">
      <w:pPr>
        <w:tabs>
          <w:tab w:val="left" w:pos="1710"/>
        </w:tabs>
      </w:pPr>
    </w:p>
    <w:p w14:paraId="611B026F" w14:textId="3F9B4E7F" w:rsidR="00614301" w:rsidRDefault="00614301" w:rsidP="00614301">
      <w:pPr>
        <w:pStyle w:val="5"/>
      </w:pPr>
      <w:r>
        <w:t>Proposal 3.1-3b</w:t>
      </w:r>
    </w:p>
    <w:p w14:paraId="6439569B" w14:textId="77777777" w:rsidR="00614301" w:rsidRDefault="00614301" w:rsidP="00614301">
      <w:pPr>
        <w:pStyle w:val="af9"/>
        <w:numPr>
          <w:ilvl w:val="0"/>
          <w:numId w:val="36"/>
        </w:numPr>
        <w:tabs>
          <w:tab w:val="left" w:pos="720"/>
          <w:tab w:val="left" w:pos="1710"/>
        </w:tabs>
        <w:rPr>
          <w:b/>
          <w:bCs/>
          <w:lang w:eastAsia="ko-KR"/>
        </w:rPr>
      </w:pPr>
      <w:r>
        <w:rPr>
          <w:b/>
          <w:bCs/>
          <w:lang w:eastAsia="ko-KR"/>
        </w:rPr>
        <w:t xml:space="preserve">Study the following options on the selection of Set B of beams (pairs) </w:t>
      </w:r>
    </w:p>
    <w:p w14:paraId="06BC62EF" w14:textId="77777777" w:rsidR="00614301" w:rsidRDefault="00614301" w:rsidP="00614301">
      <w:pPr>
        <w:pStyle w:val="af9"/>
        <w:numPr>
          <w:ilvl w:val="1"/>
          <w:numId w:val="36"/>
        </w:numPr>
        <w:rPr>
          <w:b/>
          <w:bCs/>
          <w:lang w:eastAsia="ko-KR"/>
        </w:rPr>
      </w:pPr>
      <w:r>
        <w:rPr>
          <w:b/>
          <w:bCs/>
          <w:lang w:eastAsia="ko-KR"/>
        </w:rPr>
        <w:t>Option 1: Set B is fixed across training and inference</w:t>
      </w:r>
    </w:p>
    <w:p w14:paraId="042C3083" w14:textId="7B7431D8" w:rsidR="00614301" w:rsidRDefault="00614301" w:rsidP="00614301">
      <w:pPr>
        <w:pStyle w:val="af9"/>
        <w:numPr>
          <w:ilvl w:val="1"/>
          <w:numId w:val="36"/>
        </w:numPr>
        <w:rPr>
          <w:b/>
          <w:bCs/>
          <w:lang w:eastAsia="ko-KR"/>
        </w:rPr>
      </w:pP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p>
    <w:p w14:paraId="2E4DC238" w14:textId="77777777" w:rsidR="00614301" w:rsidRDefault="00614301" w:rsidP="00614301">
      <w:pPr>
        <w:pStyle w:val="af9"/>
        <w:numPr>
          <w:ilvl w:val="2"/>
          <w:numId w:val="36"/>
        </w:numPr>
        <w:jc w:val="left"/>
        <w:rPr>
          <w:b/>
          <w:bCs/>
          <w:lang w:eastAsia="ko-KR"/>
        </w:rPr>
      </w:pPr>
      <w:proofErr w:type="spellStart"/>
      <w:r>
        <w:rPr>
          <w:b/>
          <w:bCs/>
          <w:lang w:eastAsia="ko-KR"/>
        </w:rPr>
        <w:t>Opt</w:t>
      </w:r>
      <w:proofErr w:type="spellEnd"/>
      <w:r>
        <w:rPr>
          <w:b/>
          <w:bCs/>
          <w:lang w:eastAsia="ko-KR"/>
        </w:rPr>
        <w:t xml:space="preserve"> A: Set B is changed following a set of pre-configured patterns </w:t>
      </w:r>
    </w:p>
    <w:p w14:paraId="7820B3C2" w14:textId="04ACF8F8" w:rsidR="00614301" w:rsidRPr="00614301" w:rsidRDefault="00614301" w:rsidP="00614301">
      <w:pPr>
        <w:pStyle w:val="af9"/>
        <w:numPr>
          <w:ilvl w:val="2"/>
          <w:numId w:val="36"/>
        </w:numPr>
        <w:jc w:val="left"/>
        <w:rPr>
          <w:b/>
          <w:bCs/>
          <w:sz w:val="22"/>
          <w:szCs w:val="22"/>
          <w:lang w:eastAsia="ko-KR"/>
        </w:rPr>
      </w:pPr>
      <w:proofErr w:type="spellStart"/>
      <w:r>
        <w:rPr>
          <w:b/>
          <w:bCs/>
          <w:lang w:eastAsia="ko-KR"/>
        </w:rPr>
        <w:t>Opt</w:t>
      </w:r>
      <w:proofErr w:type="spellEnd"/>
      <w:r>
        <w:rPr>
          <w:b/>
          <w:bCs/>
          <w:lang w:eastAsia="ko-KR"/>
        </w:rPr>
        <w:t xml:space="preserve"> B: Set B is changed among pre-configured </w:t>
      </w:r>
      <w:r w:rsidRPr="00614301">
        <w:rPr>
          <w:b/>
          <w:bCs/>
          <w:strike/>
          <w:color w:val="FF0000"/>
          <w:lang w:eastAsia="ko-KR"/>
        </w:rPr>
        <w:t>patterns</w:t>
      </w:r>
      <w:r w:rsidRPr="00614301">
        <w:rPr>
          <w:b/>
          <w:bCs/>
          <w:color w:val="FF0000"/>
          <w:lang w:eastAsia="ko-KR"/>
        </w:rPr>
        <w:t xml:space="preserve"> </w:t>
      </w:r>
      <w:r w:rsidRPr="00614301">
        <w:rPr>
          <w:b/>
          <w:bCs/>
          <w:lang w:eastAsia="ko-KR"/>
        </w:rPr>
        <w:t>candidates of Set B patterns</w:t>
      </w:r>
    </w:p>
    <w:p w14:paraId="7AD7EE13" w14:textId="501198DA" w:rsidR="00614301" w:rsidRPr="00614301" w:rsidRDefault="00614301" w:rsidP="00614301">
      <w:pPr>
        <w:pStyle w:val="af9"/>
        <w:numPr>
          <w:ilvl w:val="3"/>
          <w:numId w:val="36"/>
        </w:numPr>
        <w:jc w:val="left"/>
        <w:rPr>
          <w:b/>
          <w:bCs/>
          <w:color w:val="FF0000"/>
          <w:sz w:val="22"/>
          <w:szCs w:val="22"/>
          <w:highlight w:val="yellow"/>
          <w:lang w:eastAsia="ko-KR"/>
        </w:rPr>
      </w:pPr>
      <w:r w:rsidRPr="00614301">
        <w:rPr>
          <w:b/>
          <w:bCs/>
          <w:color w:val="FF0000"/>
          <w:highlight w:val="yellow"/>
          <w:lang w:eastAsia="ko-KR"/>
        </w:rPr>
        <w:t xml:space="preserve">For the evaluation, the number of candidates of Set B patterns is no larger than [5] </w:t>
      </w:r>
    </w:p>
    <w:p w14:paraId="199D1C61" w14:textId="7B7BDD1F" w:rsidR="00614301" w:rsidRPr="00614301" w:rsidRDefault="00614301" w:rsidP="00614301">
      <w:pPr>
        <w:pStyle w:val="af9"/>
        <w:numPr>
          <w:ilvl w:val="2"/>
          <w:numId w:val="36"/>
        </w:numPr>
        <w:jc w:val="left"/>
        <w:rPr>
          <w:b/>
          <w:bCs/>
          <w:lang w:eastAsia="ko-KR"/>
        </w:rPr>
      </w:pPr>
      <w:proofErr w:type="spellStart"/>
      <w:r w:rsidRPr="00614301">
        <w:rPr>
          <w:b/>
          <w:bCs/>
          <w:lang w:eastAsia="ko-KR"/>
        </w:rPr>
        <w:t>Opt</w:t>
      </w:r>
      <w:proofErr w:type="spellEnd"/>
      <w:r w:rsidRPr="00614301">
        <w:rPr>
          <w:b/>
          <w:bCs/>
          <w:lang w:eastAsia="ko-KR"/>
        </w:rPr>
        <w:t xml:space="preserve"> C: Set B is changed among some non-pre-configured subsets of Set A beams (pairs) </w:t>
      </w:r>
    </w:p>
    <w:p w14:paraId="3B56754D" w14:textId="48B5E207" w:rsidR="00614301" w:rsidRPr="00614301" w:rsidRDefault="00614301" w:rsidP="00614301">
      <w:pPr>
        <w:pStyle w:val="af9"/>
        <w:numPr>
          <w:ilvl w:val="2"/>
          <w:numId w:val="36"/>
        </w:numPr>
        <w:jc w:val="left"/>
        <w:rPr>
          <w:b/>
          <w:bCs/>
          <w:lang w:eastAsia="ko-KR"/>
        </w:rPr>
      </w:pPr>
      <w:proofErr w:type="spellStart"/>
      <w:r w:rsidRPr="00614301">
        <w:rPr>
          <w:b/>
          <w:bCs/>
          <w:lang w:eastAsia="ko-KR"/>
        </w:rPr>
        <w:t>Opt</w:t>
      </w:r>
      <w:proofErr w:type="spellEnd"/>
      <w:r w:rsidRPr="00614301">
        <w:rPr>
          <w:b/>
          <w:bCs/>
          <w:lang w:eastAsia="ko-KR"/>
        </w:rPr>
        <w:t xml:space="preserve"> D: Set B is a subset of measured beam</w:t>
      </w:r>
      <w:r w:rsidRPr="00614301">
        <w:rPr>
          <w:b/>
          <w:bCs/>
          <w:color w:val="FF0000"/>
          <w:lang w:eastAsia="ko-KR"/>
        </w:rPr>
        <w:t>s</w:t>
      </w:r>
      <w:r w:rsidRPr="00614301">
        <w:rPr>
          <w:b/>
          <w:bCs/>
          <w:lang w:eastAsia="ko-KR"/>
        </w:rPr>
        <w:t xml:space="preserve"> (pair</w:t>
      </w:r>
      <w:r w:rsidRPr="00614301">
        <w:rPr>
          <w:b/>
          <w:bCs/>
          <w:color w:val="FF0000"/>
          <w:lang w:eastAsia="ko-KR"/>
        </w:rPr>
        <w:t>s</w:t>
      </w:r>
      <w:r w:rsidRPr="00614301">
        <w:rPr>
          <w:b/>
          <w:bCs/>
          <w:lang w:eastAsia="ko-KR"/>
        </w:rPr>
        <w:t xml:space="preserve">) Set C, </w:t>
      </w:r>
      <w:proofErr w:type="gramStart"/>
      <w:r w:rsidRPr="00614301">
        <w:rPr>
          <w:b/>
          <w:bCs/>
          <w:lang w:eastAsia="ko-KR"/>
        </w:rPr>
        <w:t>e.g.</w:t>
      </w:r>
      <w:proofErr w:type="gramEnd"/>
      <w:r w:rsidRPr="00614301">
        <w:rPr>
          <w:b/>
          <w:bCs/>
          <w:lang w:eastAsia="ko-KR"/>
        </w:rPr>
        <w:t xml:space="preserve"> Top-K beams</w:t>
      </w:r>
      <w:r>
        <w:rPr>
          <w:b/>
          <w:bCs/>
          <w:lang w:eastAsia="ko-KR"/>
        </w:rPr>
        <w:t>(</w:t>
      </w:r>
      <w:r w:rsidRPr="00614301">
        <w:rPr>
          <w:b/>
          <w:bCs/>
          <w:color w:val="FF0000"/>
          <w:lang w:eastAsia="ko-KR"/>
        </w:rPr>
        <w:t>pairs</w:t>
      </w:r>
      <w:r>
        <w:rPr>
          <w:b/>
          <w:bCs/>
          <w:lang w:eastAsia="ko-KR"/>
        </w:rPr>
        <w:t xml:space="preserve">) </w:t>
      </w:r>
      <w:r w:rsidRPr="00614301">
        <w:rPr>
          <w:b/>
          <w:bCs/>
          <w:lang w:eastAsia="ko-KR"/>
        </w:rPr>
        <w:t>of Set C</w:t>
      </w:r>
    </w:p>
    <w:p w14:paraId="7EDEF06C" w14:textId="77777777" w:rsidR="00614301" w:rsidRDefault="00614301" w:rsidP="00614301">
      <w:pPr>
        <w:pStyle w:val="af9"/>
        <w:numPr>
          <w:ilvl w:val="2"/>
          <w:numId w:val="36"/>
        </w:numPr>
        <w:jc w:val="left"/>
        <w:rPr>
          <w:b/>
          <w:bCs/>
          <w:lang w:eastAsia="ko-KR"/>
        </w:rPr>
      </w:pPr>
      <w:r>
        <w:rPr>
          <w:b/>
          <w:bCs/>
          <w:lang w:eastAsia="ko-KR"/>
        </w:rPr>
        <w:t>The number of beams(pairs) in Set B can be fixed or variable</w:t>
      </w:r>
    </w:p>
    <w:p w14:paraId="49BA5D30" w14:textId="77777777" w:rsidR="00614301" w:rsidRDefault="00614301" w:rsidP="00614301">
      <w:pPr>
        <w:pStyle w:val="af9"/>
        <w:numPr>
          <w:ilvl w:val="2"/>
          <w:numId w:val="36"/>
        </w:numPr>
        <w:jc w:val="left"/>
        <w:rPr>
          <w:b/>
          <w:bCs/>
          <w:lang w:eastAsia="ko-KR"/>
        </w:rPr>
      </w:pPr>
      <w:r>
        <w:rPr>
          <w:b/>
          <w:bCs/>
          <w:lang w:eastAsia="ko-KR"/>
        </w:rPr>
        <w:t xml:space="preserve">Note: BM-Case1 and BM-Case2 may be considered for different option. </w:t>
      </w:r>
    </w:p>
    <w:p w14:paraId="0D95E151" w14:textId="77777777" w:rsidR="00614301" w:rsidRDefault="00614301" w:rsidP="00614301">
      <w:pPr>
        <w:pStyle w:val="af9"/>
        <w:numPr>
          <w:ilvl w:val="1"/>
          <w:numId w:val="36"/>
        </w:numPr>
        <w:rPr>
          <w:b/>
          <w:bCs/>
        </w:rPr>
      </w:pPr>
      <w:r>
        <w:rPr>
          <w:b/>
          <w:bCs/>
          <w:lang w:eastAsia="ko-KR"/>
        </w:rPr>
        <w:t>Other options are not precluded.</w:t>
      </w:r>
    </w:p>
    <w:p w14:paraId="49F1A2F6" w14:textId="77777777" w:rsidR="00614301" w:rsidRDefault="00614301" w:rsidP="00614301"/>
    <w:tbl>
      <w:tblPr>
        <w:tblStyle w:val="af5"/>
        <w:tblW w:w="0" w:type="auto"/>
        <w:tblLook w:val="04A0" w:firstRow="1" w:lastRow="0" w:firstColumn="1" w:lastColumn="0" w:noHBand="0" w:noVBand="1"/>
      </w:tblPr>
      <w:tblGrid>
        <w:gridCol w:w="1525"/>
        <w:gridCol w:w="8211"/>
      </w:tblGrid>
      <w:tr w:rsidR="00614301" w14:paraId="55C18FDE" w14:textId="77777777" w:rsidTr="002F362E">
        <w:tc>
          <w:tcPr>
            <w:tcW w:w="1525" w:type="dxa"/>
            <w:shd w:val="clear" w:color="auto" w:fill="E7E6E6" w:themeFill="background2"/>
          </w:tcPr>
          <w:p w14:paraId="56059C98" w14:textId="77777777" w:rsidR="00614301" w:rsidRDefault="00614301" w:rsidP="002F362E">
            <w:pPr>
              <w:tabs>
                <w:tab w:val="left" w:pos="1710"/>
              </w:tabs>
            </w:pPr>
            <w:r>
              <w:t>Supported by</w:t>
            </w:r>
          </w:p>
        </w:tc>
        <w:tc>
          <w:tcPr>
            <w:tcW w:w="8211" w:type="dxa"/>
          </w:tcPr>
          <w:p w14:paraId="30555C45" w14:textId="2FAD3C6C" w:rsidR="00614301" w:rsidRDefault="00614301" w:rsidP="002F362E">
            <w:pPr>
              <w:tabs>
                <w:tab w:val="left" w:pos="1710"/>
              </w:tabs>
              <w:rPr>
                <w:b/>
                <w:bCs/>
              </w:rPr>
            </w:pPr>
            <w:r>
              <w:t xml:space="preserve">MediaTek, NTT DOCOMO, </w:t>
            </w:r>
            <w:proofErr w:type="spellStart"/>
            <w:r w:rsidRPr="005045CB">
              <w:rPr>
                <w:smallCaps/>
              </w:rPr>
              <w:t>Futurewei</w:t>
            </w:r>
            <w:proofErr w:type="spellEnd"/>
            <w:r>
              <w:rPr>
                <w:rFonts w:eastAsiaTheme="minorEastAsia" w:hint="eastAsia"/>
              </w:rPr>
              <w:t>, CATT</w:t>
            </w:r>
            <w:r>
              <w:rPr>
                <w:rFonts w:eastAsiaTheme="minorEastAsia"/>
              </w:rPr>
              <w:t xml:space="preserve">, </w:t>
            </w:r>
            <w:r>
              <w:t>Ericsson, Google, Samsung</w:t>
            </w:r>
            <w:r w:rsidR="00805181">
              <w:t>,</w:t>
            </w:r>
            <w:r w:rsidR="00A11653">
              <w:t xml:space="preserve"> </w:t>
            </w:r>
            <w:r w:rsidR="00805181">
              <w:t>CAICT</w:t>
            </w:r>
            <w:r w:rsidR="00951CFE">
              <w:t>, Fujitsu</w:t>
            </w:r>
          </w:p>
        </w:tc>
      </w:tr>
      <w:tr w:rsidR="00614301" w14:paraId="3AE408ED" w14:textId="77777777" w:rsidTr="002F362E">
        <w:tc>
          <w:tcPr>
            <w:tcW w:w="1525" w:type="dxa"/>
            <w:shd w:val="clear" w:color="auto" w:fill="E7E6E6" w:themeFill="background2"/>
          </w:tcPr>
          <w:p w14:paraId="7DB91874" w14:textId="77777777" w:rsidR="00614301" w:rsidRDefault="00614301" w:rsidP="002F362E">
            <w:pPr>
              <w:tabs>
                <w:tab w:val="left" w:pos="1710"/>
              </w:tabs>
            </w:pPr>
            <w:r>
              <w:t>Objected by</w:t>
            </w:r>
          </w:p>
        </w:tc>
        <w:tc>
          <w:tcPr>
            <w:tcW w:w="8211" w:type="dxa"/>
          </w:tcPr>
          <w:p w14:paraId="40EC0E0E" w14:textId="77777777" w:rsidR="00614301" w:rsidRDefault="00614301" w:rsidP="002F362E">
            <w:pPr>
              <w:tabs>
                <w:tab w:val="left" w:pos="1710"/>
              </w:tabs>
              <w:rPr>
                <w:b/>
                <w:bCs/>
              </w:rPr>
            </w:pPr>
          </w:p>
        </w:tc>
      </w:tr>
    </w:tbl>
    <w:p w14:paraId="59373DC5" w14:textId="77777777" w:rsidR="00614301" w:rsidRDefault="00614301" w:rsidP="00614301"/>
    <w:p w14:paraId="374987F5" w14:textId="77777777" w:rsidR="00614301" w:rsidRDefault="00614301" w:rsidP="00614301">
      <w:pPr>
        <w:tabs>
          <w:tab w:val="left" w:pos="1710"/>
        </w:tabs>
      </w:pPr>
      <w:r>
        <w:t>Please share your view on proposals</w:t>
      </w:r>
    </w:p>
    <w:tbl>
      <w:tblPr>
        <w:tblStyle w:val="af5"/>
        <w:tblW w:w="9805" w:type="dxa"/>
        <w:tblLook w:val="04A0" w:firstRow="1" w:lastRow="0" w:firstColumn="1" w:lastColumn="0" w:noHBand="0" w:noVBand="1"/>
      </w:tblPr>
      <w:tblGrid>
        <w:gridCol w:w="1705"/>
        <w:gridCol w:w="8100"/>
      </w:tblGrid>
      <w:tr w:rsidR="00614301" w14:paraId="171C446B" w14:textId="77777777" w:rsidTr="002F362E">
        <w:tc>
          <w:tcPr>
            <w:tcW w:w="1705" w:type="dxa"/>
            <w:shd w:val="clear" w:color="auto" w:fill="BFBFBF" w:themeFill="background1" w:themeFillShade="BF"/>
          </w:tcPr>
          <w:p w14:paraId="1AF1903B" w14:textId="77777777" w:rsidR="00614301" w:rsidRDefault="00614301" w:rsidP="002F362E">
            <w:pPr>
              <w:tabs>
                <w:tab w:val="left" w:pos="1710"/>
              </w:tabs>
            </w:pPr>
            <w:r>
              <w:t>Companies</w:t>
            </w:r>
          </w:p>
        </w:tc>
        <w:tc>
          <w:tcPr>
            <w:tcW w:w="8100" w:type="dxa"/>
            <w:shd w:val="clear" w:color="auto" w:fill="BFBFBF" w:themeFill="background1" w:themeFillShade="BF"/>
          </w:tcPr>
          <w:p w14:paraId="4036F330" w14:textId="77777777" w:rsidR="00614301" w:rsidRDefault="00614301" w:rsidP="002F362E">
            <w:pPr>
              <w:tabs>
                <w:tab w:val="left" w:pos="1710"/>
              </w:tabs>
            </w:pPr>
            <w:r>
              <w:t>comments</w:t>
            </w:r>
          </w:p>
        </w:tc>
      </w:tr>
      <w:tr w:rsidR="00614301" w14:paraId="2DB2687A" w14:textId="77777777" w:rsidTr="002F362E">
        <w:tc>
          <w:tcPr>
            <w:tcW w:w="1705" w:type="dxa"/>
          </w:tcPr>
          <w:p w14:paraId="32797764" w14:textId="05607D90" w:rsidR="00614301" w:rsidRPr="00336E15" w:rsidRDefault="00336E15" w:rsidP="002F362E">
            <w:pPr>
              <w:tabs>
                <w:tab w:val="left" w:pos="1710"/>
              </w:tabs>
              <w:rPr>
                <w:rFonts w:eastAsiaTheme="minorEastAsia"/>
                <w:color w:val="4472C4" w:themeColor="accent5"/>
              </w:rPr>
            </w:pPr>
            <w:r w:rsidRPr="00336E15">
              <w:rPr>
                <w:rFonts w:eastAsiaTheme="minorEastAsia" w:hint="eastAsia"/>
              </w:rPr>
              <w:t>X</w:t>
            </w:r>
            <w:r w:rsidRPr="00336E15">
              <w:rPr>
                <w:rFonts w:eastAsiaTheme="minorEastAsia"/>
              </w:rPr>
              <w:t>iaomi</w:t>
            </w:r>
          </w:p>
        </w:tc>
        <w:tc>
          <w:tcPr>
            <w:tcW w:w="8100" w:type="dxa"/>
          </w:tcPr>
          <w:p w14:paraId="2C61597A" w14:textId="7F2EFB6F" w:rsidR="00614301" w:rsidRPr="00336E15" w:rsidRDefault="00336E15" w:rsidP="00336E15">
            <w:pPr>
              <w:tabs>
                <w:tab w:val="left" w:pos="1710"/>
              </w:tabs>
              <w:rPr>
                <w:rFonts w:eastAsiaTheme="minorEastAsia"/>
                <w:color w:val="FF0000"/>
                <w:sz w:val="22"/>
                <w:szCs w:val="22"/>
              </w:rPr>
            </w:pPr>
            <w:r w:rsidRPr="00336E15">
              <w:rPr>
                <w:rFonts w:eastAsiaTheme="minorEastAsia"/>
              </w:rPr>
              <w:t xml:space="preserve">For </w:t>
            </w:r>
            <w:proofErr w:type="spellStart"/>
            <w:r w:rsidRPr="00336E15">
              <w:rPr>
                <w:rFonts w:eastAsiaTheme="minorEastAsia"/>
              </w:rPr>
              <w:t>Opt</w:t>
            </w:r>
            <w:proofErr w:type="spellEnd"/>
            <w:r w:rsidRPr="00336E15">
              <w:rPr>
                <w:rFonts w:eastAsiaTheme="minorEastAsia"/>
              </w:rPr>
              <w:t xml:space="preserve"> D, </w:t>
            </w:r>
            <w:r>
              <w:t>the motivation to take Top-K beams (pairs) of Set C as input is to avoid the case that the worst beams(pairs) may reduce the prediction accuracy of AI/ML model? If not, why must be the Top-K beams (pairs) of Set C, why not any K beams (pairs) of Set C?</w:t>
            </w:r>
          </w:p>
        </w:tc>
      </w:tr>
      <w:tr w:rsidR="00336E15" w14:paraId="1400A1FA" w14:textId="77777777" w:rsidTr="002F362E">
        <w:tc>
          <w:tcPr>
            <w:tcW w:w="1705" w:type="dxa"/>
          </w:tcPr>
          <w:p w14:paraId="39C43F43" w14:textId="77777777" w:rsidR="00336E15" w:rsidRDefault="00336E15" w:rsidP="002F362E">
            <w:pPr>
              <w:tabs>
                <w:tab w:val="left" w:pos="1710"/>
              </w:tabs>
              <w:rPr>
                <w:color w:val="4472C4" w:themeColor="accent5"/>
              </w:rPr>
            </w:pPr>
          </w:p>
        </w:tc>
        <w:tc>
          <w:tcPr>
            <w:tcW w:w="8100" w:type="dxa"/>
          </w:tcPr>
          <w:p w14:paraId="38BBB44C" w14:textId="77777777" w:rsidR="00336E15" w:rsidRPr="00614301" w:rsidRDefault="00336E15" w:rsidP="00614301">
            <w:pPr>
              <w:jc w:val="left"/>
              <w:rPr>
                <w:b/>
                <w:bCs/>
                <w:color w:val="FF0000"/>
                <w:sz w:val="22"/>
                <w:szCs w:val="22"/>
                <w:lang w:eastAsia="ko-KR"/>
              </w:rPr>
            </w:pPr>
          </w:p>
        </w:tc>
      </w:tr>
    </w:tbl>
    <w:p w14:paraId="49A31A07" w14:textId="01721594" w:rsidR="00614301" w:rsidRDefault="00614301">
      <w:pPr>
        <w:tabs>
          <w:tab w:val="left" w:pos="1710"/>
        </w:tabs>
      </w:pPr>
    </w:p>
    <w:p w14:paraId="5780489E" w14:textId="6B293CCD" w:rsidR="00614301" w:rsidRDefault="00614301" w:rsidP="00614301">
      <w:pPr>
        <w:pStyle w:val="5"/>
      </w:pPr>
      <w:r>
        <w:t>Proposal 3.1-4b</w:t>
      </w:r>
    </w:p>
    <w:p w14:paraId="6F6EB3C5" w14:textId="109CF101" w:rsidR="00614301" w:rsidRDefault="00614301" w:rsidP="00614301">
      <w:pPr>
        <w:pStyle w:val="af9"/>
        <w:numPr>
          <w:ilvl w:val="0"/>
          <w:numId w:val="36"/>
        </w:numPr>
        <w:tabs>
          <w:tab w:val="left" w:pos="720"/>
          <w:tab w:val="left" w:pos="1710"/>
        </w:tabs>
        <w:rPr>
          <w:b/>
          <w:bCs/>
          <w:lang w:eastAsia="ko-KR"/>
        </w:rPr>
      </w:pPr>
      <w:r>
        <w:rPr>
          <w:b/>
          <w:bCs/>
          <w:lang w:eastAsia="ko-KR"/>
        </w:rPr>
        <w:t xml:space="preserve">For DL Tx beam prediction, </w:t>
      </w:r>
      <w:r>
        <w:rPr>
          <w:b/>
          <w:bCs/>
          <w:color w:val="FF0000"/>
          <w:lang w:eastAsia="ko-KR"/>
        </w:rPr>
        <w:t>when Set B is a subset of Set A,</w:t>
      </w:r>
      <w:r>
        <w:rPr>
          <w:b/>
          <w:bCs/>
          <w:lang w:eastAsia="ko-KR"/>
        </w:rPr>
        <w:t xml:space="preserve"> study the following pattern design of Set B of beams </w:t>
      </w:r>
      <w:r w:rsidRPr="00614301">
        <w:rPr>
          <w:b/>
          <w:bCs/>
          <w:color w:val="FF0000"/>
          <w:lang w:eastAsia="ko-KR"/>
        </w:rPr>
        <w:t>when Set B is fixed</w:t>
      </w:r>
      <w:r>
        <w:rPr>
          <w:b/>
          <w:bCs/>
          <w:lang w:eastAsia="ko-KR"/>
        </w:rPr>
        <w:t>, at least consider the following options:</w:t>
      </w:r>
    </w:p>
    <w:p w14:paraId="04F370F9" w14:textId="77777777" w:rsidR="00614301" w:rsidRDefault="00614301" w:rsidP="00614301">
      <w:pPr>
        <w:pStyle w:val="af9"/>
        <w:numPr>
          <w:ilvl w:val="1"/>
          <w:numId w:val="36"/>
        </w:numPr>
        <w:tabs>
          <w:tab w:val="left" w:pos="720"/>
          <w:tab w:val="left" w:pos="1710"/>
        </w:tabs>
        <w:rPr>
          <w:b/>
          <w:bCs/>
          <w:lang w:eastAsia="ko-KR"/>
        </w:rPr>
      </w:pPr>
      <w:r>
        <w:rPr>
          <w:b/>
          <w:bCs/>
          <w:lang w:eastAsia="ko-KR"/>
        </w:rPr>
        <w:t>Alt1: Uniformed distributed in Set A</w:t>
      </w:r>
    </w:p>
    <w:p w14:paraId="0A41C339" w14:textId="364A24A9" w:rsidR="00614301" w:rsidRDefault="00614301" w:rsidP="00614301">
      <w:pPr>
        <w:pStyle w:val="af9"/>
        <w:numPr>
          <w:ilvl w:val="1"/>
          <w:numId w:val="36"/>
        </w:numPr>
        <w:tabs>
          <w:tab w:val="left" w:pos="720"/>
          <w:tab w:val="left" w:pos="1710"/>
        </w:tabs>
        <w:rPr>
          <w:b/>
          <w:bCs/>
          <w:lang w:eastAsia="ko-KR"/>
        </w:rPr>
      </w:pPr>
      <w:r>
        <w:rPr>
          <w:b/>
          <w:bCs/>
          <w:lang w:eastAsia="ko-KR"/>
        </w:rPr>
        <w:t xml:space="preserve">Alt2: Based on statistic information </w:t>
      </w:r>
      <w:r w:rsidRPr="003F4E09">
        <w:rPr>
          <w:b/>
          <w:bCs/>
          <w:color w:val="FF0000"/>
          <w:lang w:eastAsia="ko-KR"/>
        </w:rPr>
        <w:t>from the collected dataset</w:t>
      </w:r>
      <w:r>
        <w:rPr>
          <w:b/>
          <w:bCs/>
          <w:lang w:eastAsia="ko-KR"/>
        </w:rPr>
        <w:t>, FFS on feasibility and details</w:t>
      </w:r>
    </w:p>
    <w:p w14:paraId="17EB0F1E" w14:textId="77777777" w:rsidR="00614301" w:rsidRDefault="00614301" w:rsidP="00614301">
      <w:pPr>
        <w:pStyle w:val="af9"/>
        <w:numPr>
          <w:ilvl w:val="1"/>
          <w:numId w:val="36"/>
        </w:numPr>
        <w:tabs>
          <w:tab w:val="left" w:pos="720"/>
          <w:tab w:val="left" w:pos="1710"/>
        </w:tabs>
        <w:rPr>
          <w:b/>
          <w:bCs/>
          <w:lang w:eastAsia="ko-KR"/>
        </w:rPr>
      </w:pPr>
      <w:r>
        <w:rPr>
          <w:b/>
          <w:bCs/>
          <w:lang w:eastAsia="ko-KR"/>
        </w:rPr>
        <w:t xml:space="preserve">Other alternatives are not precluded. </w:t>
      </w:r>
    </w:p>
    <w:p w14:paraId="2FAFA839" w14:textId="77777777" w:rsidR="00614301" w:rsidRDefault="00614301" w:rsidP="00614301">
      <w:pPr>
        <w:pStyle w:val="5"/>
      </w:pPr>
      <w:r>
        <w:t>Proposal 3.1-5a</w:t>
      </w:r>
    </w:p>
    <w:p w14:paraId="00D560A3" w14:textId="77777777" w:rsidR="00614301" w:rsidRDefault="00614301" w:rsidP="00614301">
      <w:pPr>
        <w:pStyle w:val="af9"/>
        <w:numPr>
          <w:ilvl w:val="0"/>
          <w:numId w:val="36"/>
        </w:numPr>
        <w:tabs>
          <w:tab w:val="left" w:pos="720"/>
          <w:tab w:val="left" w:pos="1710"/>
        </w:tabs>
        <w:rPr>
          <w:b/>
          <w:bCs/>
          <w:lang w:eastAsia="ko-KR"/>
        </w:rPr>
      </w:pPr>
      <w:r>
        <w:rPr>
          <w:b/>
          <w:bCs/>
          <w:lang w:eastAsia="ko-KR"/>
        </w:rPr>
        <w:t>For Tx-Rx beam pair prediction, study the following pattern design of Set B of beam pairs, at least consider the following options:</w:t>
      </w:r>
    </w:p>
    <w:p w14:paraId="14E8FD19" w14:textId="77777777" w:rsidR="00614301" w:rsidRDefault="00614301" w:rsidP="00614301">
      <w:pPr>
        <w:pStyle w:val="af9"/>
        <w:numPr>
          <w:ilvl w:val="1"/>
          <w:numId w:val="36"/>
        </w:numPr>
        <w:tabs>
          <w:tab w:val="left" w:pos="720"/>
          <w:tab w:val="left" w:pos="1710"/>
        </w:tabs>
        <w:rPr>
          <w:b/>
          <w:bCs/>
          <w:lang w:eastAsia="ko-KR"/>
        </w:rPr>
      </w:pPr>
      <w:r>
        <w:rPr>
          <w:b/>
          <w:bCs/>
          <w:lang w:eastAsia="ko-KR"/>
        </w:rPr>
        <w:t xml:space="preserve">Alt1: </w:t>
      </w:r>
      <w:r w:rsidRPr="003F4E09">
        <w:rPr>
          <w:b/>
          <w:bCs/>
          <w:strike/>
          <w:color w:val="FF0000"/>
          <w:lang w:eastAsia="ko-KR"/>
        </w:rPr>
        <w:t>Sparely</w:t>
      </w:r>
      <w:r w:rsidRPr="003F4E09">
        <w:rPr>
          <w:b/>
          <w:bCs/>
          <w:color w:val="FF0000"/>
          <w:lang w:eastAsia="ko-KR"/>
        </w:rPr>
        <w:t xml:space="preserve"> </w:t>
      </w:r>
      <w:r>
        <w:rPr>
          <w:b/>
          <w:bCs/>
          <w:lang w:eastAsia="ko-KR"/>
        </w:rPr>
        <w:t xml:space="preserve">uniformed distributed among both Tx beams and Rx beams </w:t>
      </w:r>
    </w:p>
    <w:p w14:paraId="49425E2E" w14:textId="77777777" w:rsidR="00614301" w:rsidRDefault="00614301" w:rsidP="00614301">
      <w:pPr>
        <w:pStyle w:val="af9"/>
        <w:numPr>
          <w:ilvl w:val="1"/>
          <w:numId w:val="36"/>
        </w:numPr>
        <w:tabs>
          <w:tab w:val="left" w:pos="720"/>
          <w:tab w:val="left" w:pos="1710"/>
        </w:tabs>
        <w:rPr>
          <w:b/>
          <w:bCs/>
          <w:lang w:eastAsia="ko-KR"/>
        </w:rPr>
      </w:pPr>
      <w:r>
        <w:rPr>
          <w:b/>
          <w:bCs/>
          <w:lang w:eastAsia="ko-KR"/>
        </w:rPr>
        <w:t>Alt2: Uniformed distributed among Tx beams for all Rx beams</w:t>
      </w:r>
    </w:p>
    <w:p w14:paraId="1223F599" w14:textId="77777777" w:rsidR="00614301" w:rsidRDefault="00614301" w:rsidP="00614301">
      <w:pPr>
        <w:pStyle w:val="af9"/>
        <w:numPr>
          <w:ilvl w:val="1"/>
          <w:numId w:val="36"/>
        </w:numPr>
        <w:tabs>
          <w:tab w:val="left" w:pos="720"/>
          <w:tab w:val="left" w:pos="1710"/>
        </w:tabs>
        <w:rPr>
          <w:b/>
          <w:bCs/>
          <w:lang w:eastAsia="ko-KR"/>
        </w:rPr>
      </w:pPr>
      <w:r>
        <w:rPr>
          <w:b/>
          <w:bCs/>
          <w:lang w:eastAsia="ko-KR"/>
        </w:rPr>
        <w:t>Alt3: Based on statistic information, FFS on feasibility and details</w:t>
      </w:r>
    </w:p>
    <w:p w14:paraId="0891B984" w14:textId="77777777" w:rsidR="00614301" w:rsidRDefault="00614301" w:rsidP="00614301">
      <w:pPr>
        <w:pStyle w:val="af9"/>
        <w:numPr>
          <w:ilvl w:val="1"/>
          <w:numId w:val="36"/>
        </w:numPr>
        <w:tabs>
          <w:tab w:val="left" w:pos="720"/>
          <w:tab w:val="left" w:pos="1710"/>
        </w:tabs>
        <w:rPr>
          <w:b/>
          <w:bCs/>
          <w:lang w:eastAsia="ko-KR"/>
        </w:rPr>
      </w:pPr>
      <w:r>
        <w:rPr>
          <w:b/>
          <w:bCs/>
          <w:lang w:eastAsia="ko-KR"/>
        </w:rPr>
        <w:t>Other alternatives are not precluded.</w:t>
      </w:r>
    </w:p>
    <w:tbl>
      <w:tblPr>
        <w:tblStyle w:val="af5"/>
        <w:tblW w:w="9805" w:type="dxa"/>
        <w:tblLook w:val="04A0" w:firstRow="1" w:lastRow="0" w:firstColumn="1" w:lastColumn="0" w:noHBand="0" w:noVBand="1"/>
      </w:tblPr>
      <w:tblGrid>
        <w:gridCol w:w="1705"/>
        <w:gridCol w:w="8100"/>
      </w:tblGrid>
      <w:tr w:rsidR="003F4E09" w14:paraId="1E367B78" w14:textId="77777777" w:rsidTr="002F362E">
        <w:tc>
          <w:tcPr>
            <w:tcW w:w="1705" w:type="dxa"/>
            <w:shd w:val="clear" w:color="auto" w:fill="BFBFBF" w:themeFill="background1" w:themeFillShade="BF"/>
          </w:tcPr>
          <w:p w14:paraId="74D97C6C" w14:textId="77777777" w:rsidR="003F4E09" w:rsidRDefault="003F4E09" w:rsidP="002F362E">
            <w:pPr>
              <w:tabs>
                <w:tab w:val="left" w:pos="1710"/>
              </w:tabs>
            </w:pPr>
            <w:bookmarkStart w:id="47" w:name="_Hlk128500890"/>
            <w:r>
              <w:lastRenderedPageBreak/>
              <w:t>Companies</w:t>
            </w:r>
          </w:p>
        </w:tc>
        <w:tc>
          <w:tcPr>
            <w:tcW w:w="8100" w:type="dxa"/>
            <w:shd w:val="clear" w:color="auto" w:fill="BFBFBF" w:themeFill="background1" w:themeFillShade="BF"/>
          </w:tcPr>
          <w:p w14:paraId="56874387" w14:textId="77777777" w:rsidR="003F4E09" w:rsidRDefault="003F4E09" w:rsidP="002F362E">
            <w:pPr>
              <w:tabs>
                <w:tab w:val="left" w:pos="1710"/>
              </w:tabs>
            </w:pPr>
            <w:r>
              <w:t>comments</w:t>
            </w:r>
          </w:p>
        </w:tc>
      </w:tr>
      <w:tr w:rsidR="003F4E09" w14:paraId="30194CF5" w14:textId="77777777" w:rsidTr="002F362E">
        <w:tc>
          <w:tcPr>
            <w:tcW w:w="1705" w:type="dxa"/>
          </w:tcPr>
          <w:p w14:paraId="2B2B73E0" w14:textId="7FEE84CC" w:rsidR="003F4E09" w:rsidRPr="00EC367E" w:rsidRDefault="00EC367E" w:rsidP="002F362E">
            <w:pPr>
              <w:tabs>
                <w:tab w:val="left" w:pos="1710"/>
              </w:tabs>
              <w:rPr>
                <w:rFonts w:eastAsiaTheme="minorEastAsia"/>
                <w:color w:val="4472C4" w:themeColor="accent5"/>
              </w:rPr>
            </w:pPr>
            <w:r w:rsidRPr="00EC367E">
              <w:rPr>
                <w:rFonts w:eastAsiaTheme="minorEastAsia" w:hint="eastAsia"/>
              </w:rPr>
              <w:t>X</w:t>
            </w:r>
            <w:r w:rsidRPr="00EC367E">
              <w:rPr>
                <w:rFonts w:eastAsiaTheme="minorEastAsia"/>
              </w:rPr>
              <w:t>iaomi</w:t>
            </w:r>
          </w:p>
        </w:tc>
        <w:tc>
          <w:tcPr>
            <w:tcW w:w="8100" w:type="dxa"/>
          </w:tcPr>
          <w:p w14:paraId="7D43177E" w14:textId="77777777" w:rsidR="00EC367E" w:rsidRPr="00EC367E" w:rsidRDefault="00EC367E" w:rsidP="00EC367E">
            <w:pPr>
              <w:tabs>
                <w:tab w:val="left" w:pos="1710"/>
              </w:tabs>
              <w:rPr>
                <w:rFonts w:eastAsiaTheme="minorEastAsia"/>
                <w:b/>
                <w:bCs/>
                <w:u w:val="single"/>
              </w:rPr>
            </w:pPr>
            <w:r w:rsidRPr="00EC367E">
              <w:rPr>
                <w:rFonts w:eastAsiaTheme="minorEastAsia"/>
                <w:b/>
                <w:bCs/>
                <w:u w:val="single"/>
              </w:rPr>
              <w:t>Proposal 3.1-4b</w:t>
            </w:r>
          </w:p>
          <w:p w14:paraId="59A4C4EE" w14:textId="77777777" w:rsidR="003F4E09" w:rsidRDefault="00EC367E" w:rsidP="002F362E">
            <w:pPr>
              <w:tabs>
                <w:tab w:val="left" w:pos="1710"/>
              </w:tabs>
              <w:rPr>
                <w:rFonts w:eastAsiaTheme="minorEastAsia"/>
              </w:rPr>
            </w:pPr>
            <w:r>
              <w:rPr>
                <w:rFonts w:eastAsiaTheme="minorEastAsia"/>
              </w:rPr>
              <w:t>Support Alt 1. While for Alt 2, does it mean to determine some pre-configured patterns for set B base on collected dataset?</w:t>
            </w:r>
          </w:p>
          <w:p w14:paraId="2123BA66" w14:textId="03A0EC4C" w:rsidR="00EC367E" w:rsidRPr="00EC367E" w:rsidRDefault="00EC367E" w:rsidP="00EC367E">
            <w:pPr>
              <w:tabs>
                <w:tab w:val="left" w:pos="1710"/>
              </w:tabs>
              <w:rPr>
                <w:rFonts w:eastAsiaTheme="minorEastAsia"/>
                <w:b/>
                <w:bCs/>
                <w:u w:val="single"/>
              </w:rPr>
            </w:pPr>
            <w:r w:rsidRPr="00EC367E">
              <w:rPr>
                <w:rFonts w:eastAsiaTheme="minorEastAsia"/>
                <w:b/>
                <w:bCs/>
                <w:u w:val="single"/>
              </w:rPr>
              <w:t>Proposal 3.1-</w:t>
            </w:r>
            <w:r>
              <w:rPr>
                <w:rFonts w:eastAsiaTheme="minorEastAsia"/>
                <w:b/>
                <w:bCs/>
                <w:u w:val="single"/>
              </w:rPr>
              <w:t>5a</w:t>
            </w:r>
          </w:p>
          <w:p w14:paraId="22CD1131" w14:textId="06EA9C9C" w:rsidR="00EC367E" w:rsidRPr="00EC367E" w:rsidRDefault="00EC367E" w:rsidP="002F362E">
            <w:pPr>
              <w:tabs>
                <w:tab w:val="left" w:pos="1710"/>
              </w:tabs>
              <w:rPr>
                <w:rFonts w:eastAsiaTheme="minorEastAsia"/>
                <w:color w:val="4472C4" w:themeColor="accent5"/>
              </w:rPr>
            </w:pPr>
            <w:r w:rsidRPr="00EC367E">
              <w:rPr>
                <w:rFonts w:eastAsiaTheme="minorEastAsia"/>
              </w:rPr>
              <w:t xml:space="preserve">Compared </w:t>
            </w:r>
            <w:r>
              <w:rPr>
                <w:rFonts w:eastAsiaTheme="minorEastAsia"/>
              </w:rPr>
              <w:t>to</w:t>
            </w:r>
            <w:r w:rsidRPr="00EC367E">
              <w:rPr>
                <w:rFonts w:eastAsiaTheme="minorEastAsia"/>
              </w:rPr>
              <w:t xml:space="preserve"> Alt 2, does </w:t>
            </w:r>
            <w:r>
              <w:rPr>
                <w:rFonts w:eastAsiaTheme="minorEastAsia"/>
              </w:rPr>
              <w:t>Alt 1</w:t>
            </w:r>
            <w:r w:rsidRPr="00EC367E">
              <w:rPr>
                <w:rFonts w:eastAsiaTheme="minorEastAsia"/>
              </w:rPr>
              <w:t xml:space="preserve"> mean it is possible that there is no L1-RSRP of at least one Rx beam to be input to the AI/ML model?</w:t>
            </w:r>
          </w:p>
        </w:tc>
      </w:tr>
      <w:bookmarkEnd w:id="47"/>
      <w:tr w:rsidR="00EC367E" w:rsidRPr="00805181" w14:paraId="0484F49C" w14:textId="77777777" w:rsidTr="002F362E">
        <w:tc>
          <w:tcPr>
            <w:tcW w:w="1705" w:type="dxa"/>
          </w:tcPr>
          <w:p w14:paraId="4746B636" w14:textId="6CC2C2EB" w:rsidR="00EC367E" w:rsidRPr="00805181" w:rsidRDefault="00805181" w:rsidP="002F362E">
            <w:pPr>
              <w:tabs>
                <w:tab w:val="left" w:pos="1710"/>
              </w:tabs>
              <w:rPr>
                <w:rFonts w:eastAsiaTheme="minorEastAsia"/>
                <w:color w:val="4472C4" w:themeColor="accent5"/>
              </w:rPr>
            </w:pPr>
            <w:r w:rsidRPr="00805181">
              <w:rPr>
                <w:rFonts w:eastAsiaTheme="minorEastAsia" w:hint="eastAsia"/>
                <w:color w:val="000000" w:themeColor="text1"/>
              </w:rPr>
              <w:t>C</w:t>
            </w:r>
            <w:r w:rsidRPr="00805181">
              <w:rPr>
                <w:rFonts w:eastAsiaTheme="minorEastAsia"/>
                <w:color w:val="000000" w:themeColor="text1"/>
              </w:rPr>
              <w:t>AICT</w:t>
            </w:r>
          </w:p>
        </w:tc>
        <w:tc>
          <w:tcPr>
            <w:tcW w:w="8100" w:type="dxa"/>
          </w:tcPr>
          <w:p w14:paraId="7EC91DB0" w14:textId="3EB38535" w:rsidR="00EC367E" w:rsidRPr="00805181" w:rsidRDefault="00805181" w:rsidP="002F362E">
            <w:pPr>
              <w:tabs>
                <w:tab w:val="left" w:pos="1710"/>
              </w:tabs>
              <w:rPr>
                <w:rFonts w:eastAsiaTheme="minorEastAsia"/>
                <w:color w:val="000000" w:themeColor="text1"/>
              </w:rPr>
            </w:pPr>
            <w:r w:rsidRPr="00805181">
              <w:rPr>
                <w:rFonts w:eastAsiaTheme="minorEastAsia"/>
                <w:color w:val="000000" w:themeColor="text1"/>
              </w:rPr>
              <w:t>For proposal 3.1-4b and 3.1-5a, uniformed distributed (Alt1) is preferred and fine with the two proposals.</w:t>
            </w:r>
          </w:p>
        </w:tc>
      </w:tr>
      <w:tr w:rsidR="00951CFE" w:rsidRPr="00805181" w14:paraId="00F2A777" w14:textId="77777777" w:rsidTr="002F362E">
        <w:tc>
          <w:tcPr>
            <w:tcW w:w="1705" w:type="dxa"/>
          </w:tcPr>
          <w:p w14:paraId="374E7BCA" w14:textId="28D81F90" w:rsidR="00951CFE" w:rsidRPr="00805181" w:rsidRDefault="00951CFE" w:rsidP="00951CFE">
            <w:pPr>
              <w:tabs>
                <w:tab w:val="left" w:pos="1710"/>
              </w:tabs>
              <w:rPr>
                <w:color w:val="000000" w:themeColor="text1"/>
              </w:rPr>
            </w:pPr>
            <w:r w:rsidRPr="004C5754">
              <w:rPr>
                <w:rFonts w:eastAsiaTheme="minorEastAsia" w:hint="eastAsia"/>
              </w:rPr>
              <w:t>F</w:t>
            </w:r>
            <w:r w:rsidRPr="004C5754">
              <w:rPr>
                <w:rFonts w:eastAsiaTheme="minorEastAsia"/>
              </w:rPr>
              <w:t>ujitsu</w:t>
            </w:r>
          </w:p>
        </w:tc>
        <w:tc>
          <w:tcPr>
            <w:tcW w:w="8100" w:type="dxa"/>
          </w:tcPr>
          <w:p w14:paraId="58EFC202" w14:textId="063F8DF0" w:rsidR="00951CFE" w:rsidRPr="00805181" w:rsidRDefault="00951CFE" w:rsidP="00951CFE">
            <w:pPr>
              <w:tabs>
                <w:tab w:val="left" w:pos="1710"/>
              </w:tabs>
              <w:rPr>
                <w:color w:val="000000" w:themeColor="text1"/>
              </w:rPr>
            </w:pPr>
            <w:r w:rsidRPr="004C5754">
              <w:rPr>
                <w:rFonts w:eastAsiaTheme="minorEastAsia" w:hint="eastAsia"/>
              </w:rPr>
              <w:t>G</w:t>
            </w:r>
            <w:r w:rsidRPr="004C5754">
              <w:rPr>
                <w:rFonts w:eastAsiaTheme="minorEastAsia"/>
              </w:rPr>
              <w:t>enerally, support these two proposals. But for pattern design of Set B based on statistic information, it needs more clarification on how to do it.</w:t>
            </w:r>
          </w:p>
        </w:tc>
      </w:tr>
      <w:tr w:rsidR="000B4DB4" w:rsidRPr="00805181" w14:paraId="58CDA1FF" w14:textId="77777777" w:rsidTr="002F362E">
        <w:tc>
          <w:tcPr>
            <w:tcW w:w="1705" w:type="dxa"/>
          </w:tcPr>
          <w:p w14:paraId="1AB80BDD" w14:textId="778D284C" w:rsidR="000B4DB4" w:rsidRPr="004C5754" w:rsidRDefault="000B4DB4" w:rsidP="000B4DB4">
            <w:pPr>
              <w:tabs>
                <w:tab w:val="left" w:pos="1710"/>
              </w:tabs>
            </w:pPr>
            <w:r w:rsidRPr="00061749">
              <w:rPr>
                <w:color w:val="000000" w:themeColor="text1"/>
              </w:rPr>
              <w:t>Ericsson</w:t>
            </w:r>
          </w:p>
        </w:tc>
        <w:tc>
          <w:tcPr>
            <w:tcW w:w="8100" w:type="dxa"/>
          </w:tcPr>
          <w:p w14:paraId="21A04752" w14:textId="77777777" w:rsidR="000B4DB4" w:rsidRDefault="000B4DB4" w:rsidP="000B4DB4">
            <w:pPr>
              <w:tabs>
                <w:tab w:val="left" w:pos="1710"/>
              </w:tabs>
              <w:rPr>
                <w:color w:val="000000" w:themeColor="text1"/>
              </w:rPr>
            </w:pPr>
            <w:r>
              <w:rPr>
                <w:color w:val="000000" w:themeColor="text1"/>
              </w:rPr>
              <w:t>Support, the two design alternatives can be summarized into:</w:t>
            </w:r>
          </w:p>
          <w:p w14:paraId="53675E3E" w14:textId="77777777" w:rsidR="000B4DB4" w:rsidRDefault="000B4DB4" w:rsidP="000B4DB4">
            <w:pPr>
              <w:pStyle w:val="af9"/>
              <w:numPr>
                <w:ilvl w:val="0"/>
                <w:numId w:val="42"/>
              </w:numPr>
              <w:tabs>
                <w:tab w:val="left" w:pos="1710"/>
              </w:tabs>
              <w:rPr>
                <w:color w:val="000000" w:themeColor="text1"/>
              </w:rPr>
            </w:pPr>
            <w:r>
              <w:rPr>
                <w:color w:val="000000" w:themeColor="text1"/>
              </w:rPr>
              <w:t>Domain knowledge (</w:t>
            </w:r>
            <w:proofErr w:type="gramStart"/>
            <w:r>
              <w:rPr>
                <w:color w:val="000000" w:themeColor="text1"/>
              </w:rPr>
              <w:t>e.g.</w:t>
            </w:r>
            <w:proofErr w:type="gramEnd"/>
            <w:r>
              <w:rPr>
                <w:color w:val="000000" w:themeColor="text1"/>
              </w:rPr>
              <w:t xml:space="preserve"> uniformly over set A)</w:t>
            </w:r>
          </w:p>
          <w:p w14:paraId="21ABD9C2" w14:textId="647764EA" w:rsidR="000B4DB4" w:rsidRPr="000B4DB4" w:rsidRDefault="000B4DB4" w:rsidP="000B4DB4">
            <w:pPr>
              <w:pStyle w:val="af9"/>
              <w:numPr>
                <w:ilvl w:val="0"/>
                <w:numId w:val="42"/>
              </w:numPr>
              <w:tabs>
                <w:tab w:val="left" w:pos="1710"/>
              </w:tabs>
              <w:rPr>
                <w:color w:val="000000" w:themeColor="text1"/>
              </w:rPr>
            </w:pPr>
            <w:r w:rsidRPr="000B4DB4">
              <w:rPr>
                <w:color w:val="000000" w:themeColor="text1"/>
              </w:rPr>
              <w:t>Data driven (determine set B after collecting the dataset of set A)</w:t>
            </w:r>
          </w:p>
        </w:tc>
      </w:tr>
    </w:tbl>
    <w:p w14:paraId="10B2828B" w14:textId="6946F158" w:rsidR="00614301" w:rsidRDefault="00614301">
      <w:pPr>
        <w:tabs>
          <w:tab w:val="left" w:pos="1710"/>
        </w:tabs>
      </w:pPr>
    </w:p>
    <w:p w14:paraId="61A59BD4" w14:textId="59589951" w:rsidR="00592F51" w:rsidRDefault="00592F51" w:rsidP="00592F51">
      <w:pPr>
        <w:pStyle w:val="4"/>
      </w:pPr>
      <w:r>
        <w:t>3</w:t>
      </w:r>
      <w:r w:rsidRPr="00592F51">
        <w:rPr>
          <w:vertAlign w:val="superscript"/>
        </w:rPr>
        <w:t>rd</w:t>
      </w:r>
      <w:r>
        <w:t xml:space="preserve"> round</w:t>
      </w:r>
    </w:p>
    <w:p w14:paraId="36FE8D8C" w14:textId="77777777" w:rsidR="007E5C1C" w:rsidRPr="007E5C1C" w:rsidRDefault="007E5C1C" w:rsidP="007E5C1C">
      <w:pPr>
        <w:rPr>
          <w:lang w:eastAsia="en-US"/>
        </w:rPr>
      </w:pPr>
    </w:p>
    <w:p w14:paraId="239FFB80" w14:textId="77777777" w:rsidR="00592F51" w:rsidRDefault="00592F51" w:rsidP="00592F51">
      <w:pPr>
        <w:pStyle w:val="5"/>
      </w:pPr>
      <w:r>
        <w:t>Proposal 3.1-2b</w:t>
      </w:r>
    </w:p>
    <w:p w14:paraId="4B8028A7" w14:textId="77777777" w:rsidR="00592F51" w:rsidRDefault="00592F51" w:rsidP="00592F51">
      <w:pPr>
        <w:pStyle w:val="af9"/>
        <w:numPr>
          <w:ilvl w:val="0"/>
          <w:numId w:val="44"/>
        </w:numPr>
        <w:rPr>
          <w:b/>
          <w:iCs/>
        </w:rPr>
      </w:pPr>
      <w:r>
        <w:rPr>
          <w:b/>
          <w:iCs/>
        </w:rPr>
        <w:t xml:space="preserve">For the evaluation of </w:t>
      </w: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r>
        <w:rPr>
          <w:lang w:eastAsia="ko-KR"/>
        </w:rPr>
        <w:t xml:space="preserve"> </w:t>
      </w:r>
      <w:r>
        <w:rPr>
          <w:b/>
          <w:iCs/>
        </w:rPr>
        <w:t xml:space="preserve">further </w:t>
      </w:r>
      <w:r w:rsidRPr="00534B08">
        <w:rPr>
          <w:b/>
          <w:iCs/>
          <w:color w:val="FF0000"/>
        </w:rPr>
        <w:t xml:space="preserve">study </w:t>
      </w:r>
      <w:r>
        <w:rPr>
          <w:b/>
          <w:iCs/>
          <w:color w:val="FF0000"/>
        </w:rPr>
        <w:t xml:space="preserve">for potential </w:t>
      </w:r>
      <w:r w:rsidRPr="00534B08">
        <w:rPr>
          <w:b/>
          <w:iCs/>
          <w:color w:val="FF0000"/>
        </w:rPr>
        <w:t>down select</w:t>
      </w:r>
      <w:r>
        <w:rPr>
          <w:b/>
          <w:iCs/>
          <w:color w:val="FF0000"/>
        </w:rPr>
        <w:t>ion</w:t>
      </w:r>
      <w:r w:rsidRPr="00534B08">
        <w:rPr>
          <w:b/>
          <w:iCs/>
          <w:strike/>
          <w:color w:val="FF0000"/>
        </w:rPr>
        <w:t xml:space="preserve"> </w:t>
      </w:r>
      <w:r w:rsidRPr="00534B08">
        <w:rPr>
          <w:b/>
          <w:iCs/>
          <w:color w:val="FF0000"/>
        </w:rPr>
        <w:t xml:space="preserve">the </w:t>
      </w:r>
      <w:r>
        <w:rPr>
          <w:b/>
          <w:iCs/>
        </w:rPr>
        <w:t xml:space="preserve">following </w:t>
      </w:r>
      <w:r w:rsidRPr="00534B08">
        <w:rPr>
          <w:b/>
          <w:iCs/>
          <w:color w:val="FF0000"/>
        </w:rPr>
        <w:t xml:space="preserve">options </w:t>
      </w:r>
      <w:r>
        <w:rPr>
          <w:b/>
          <w:iCs/>
        </w:rPr>
        <w:t xml:space="preserve">as AI/ML model inputs </w:t>
      </w:r>
    </w:p>
    <w:p w14:paraId="0EA46FA1" w14:textId="77777777" w:rsidR="00592F51" w:rsidRPr="00592F51" w:rsidRDefault="00592F51" w:rsidP="00592F51">
      <w:pPr>
        <w:pStyle w:val="af9"/>
        <w:numPr>
          <w:ilvl w:val="1"/>
          <w:numId w:val="44"/>
        </w:numPr>
        <w:rPr>
          <w:b/>
          <w:iCs/>
          <w:highlight w:val="yellow"/>
        </w:rPr>
      </w:pPr>
      <w:r w:rsidRPr="00592F51">
        <w:rPr>
          <w:b/>
          <w:iCs/>
          <w:highlight w:val="yellow"/>
        </w:rPr>
        <w:t xml:space="preserve">Alt 1: No </w:t>
      </w:r>
      <w:r w:rsidRPr="0052593D">
        <w:rPr>
          <w:b/>
          <w:iCs/>
          <w:strike/>
          <w:color w:val="FF0000"/>
          <w:highlight w:val="yellow"/>
        </w:rPr>
        <w:t>explicit or implicit</w:t>
      </w:r>
      <w:r w:rsidRPr="0052593D">
        <w:rPr>
          <w:b/>
          <w:iCs/>
          <w:color w:val="FF0000"/>
          <w:highlight w:val="yellow"/>
        </w:rPr>
        <w:t xml:space="preserve"> </w:t>
      </w:r>
      <w:r w:rsidRPr="00592F51">
        <w:rPr>
          <w:b/>
          <w:iCs/>
          <w:highlight w:val="yellow"/>
        </w:rPr>
        <w:t>information of Tx beam ID and/or Rx beam ID</w:t>
      </w:r>
    </w:p>
    <w:p w14:paraId="555B289D" w14:textId="3189DAE3" w:rsidR="00592F51" w:rsidRPr="007758E8" w:rsidRDefault="00592F51" w:rsidP="00592F51">
      <w:pPr>
        <w:pStyle w:val="af9"/>
        <w:numPr>
          <w:ilvl w:val="1"/>
          <w:numId w:val="44"/>
        </w:numPr>
        <w:rPr>
          <w:b/>
          <w:iCs/>
          <w:strike/>
          <w:color w:val="FF0000"/>
        </w:rPr>
      </w:pPr>
      <w:r>
        <w:rPr>
          <w:b/>
          <w:iCs/>
        </w:rPr>
        <w:t>Alt 2: Implicit information of Tx beam ID and/or Rx beam ID</w:t>
      </w:r>
    </w:p>
    <w:p w14:paraId="2531E08F" w14:textId="77777777" w:rsidR="00592F51" w:rsidRDefault="00592F51" w:rsidP="00592F51">
      <w:pPr>
        <w:pStyle w:val="af9"/>
        <w:numPr>
          <w:ilvl w:val="1"/>
          <w:numId w:val="44"/>
        </w:numPr>
        <w:rPr>
          <w:b/>
          <w:iCs/>
        </w:rPr>
      </w:pPr>
      <w:r>
        <w:rPr>
          <w:b/>
          <w:iCs/>
        </w:rPr>
        <w:t xml:space="preserve">Alt 3: </w:t>
      </w:r>
      <w:r w:rsidRPr="00CD57D6">
        <w:rPr>
          <w:b/>
          <w:iCs/>
          <w:strike/>
          <w:color w:val="FF0000"/>
        </w:rPr>
        <w:t>The information of</w:t>
      </w:r>
      <w:r w:rsidRPr="00CD57D6">
        <w:rPr>
          <w:b/>
          <w:iCs/>
          <w:color w:val="FF0000"/>
        </w:rPr>
        <w:t xml:space="preserve"> </w:t>
      </w:r>
      <w:r>
        <w:rPr>
          <w:b/>
          <w:iCs/>
        </w:rPr>
        <w:t xml:space="preserve">Tx beam ID and/or Rx beam ID is used as inputs of AI/ML explicitly </w:t>
      </w:r>
    </w:p>
    <w:p w14:paraId="05809968" w14:textId="29D0AB8E" w:rsidR="00592F51" w:rsidRDefault="00592F51" w:rsidP="00592F51">
      <w:pPr>
        <w:pStyle w:val="af9"/>
        <w:numPr>
          <w:ilvl w:val="1"/>
          <w:numId w:val="44"/>
        </w:numPr>
        <w:rPr>
          <w:b/>
          <w:iCs/>
        </w:rPr>
      </w:pPr>
      <w:r>
        <w:rPr>
          <w:b/>
          <w:iCs/>
        </w:rPr>
        <w:t xml:space="preserve">Note: </w:t>
      </w:r>
      <w:r w:rsidR="0052593D">
        <w:rPr>
          <w:b/>
          <w:iCs/>
        </w:rPr>
        <w:t>The i</w:t>
      </w:r>
      <w:r>
        <w:rPr>
          <w:b/>
          <w:iCs/>
        </w:rPr>
        <w:t xml:space="preserve">nformation </w:t>
      </w:r>
      <w:r w:rsidR="0052593D">
        <w:rPr>
          <w:b/>
          <w:iCs/>
        </w:rPr>
        <w:t>of</w:t>
      </w:r>
      <w:r>
        <w:rPr>
          <w:b/>
          <w:iCs/>
        </w:rPr>
        <w:t xml:space="preserve"> Tx beam ID and/or Rx beam ID is not treated as assistance information</w:t>
      </w:r>
    </w:p>
    <w:p w14:paraId="45524106" w14:textId="77777777" w:rsidR="00337F05" w:rsidRPr="00337F05" w:rsidRDefault="00337F05" w:rsidP="00337F05">
      <w:pPr>
        <w:ind w:left="1140"/>
        <w:rPr>
          <w:b/>
          <w:iCs/>
        </w:rPr>
      </w:pPr>
    </w:p>
    <w:tbl>
      <w:tblPr>
        <w:tblStyle w:val="af5"/>
        <w:tblW w:w="0" w:type="auto"/>
        <w:tblLook w:val="04A0" w:firstRow="1" w:lastRow="0" w:firstColumn="1" w:lastColumn="0" w:noHBand="0" w:noVBand="1"/>
      </w:tblPr>
      <w:tblGrid>
        <w:gridCol w:w="1885"/>
        <w:gridCol w:w="7851"/>
      </w:tblGrid>
      <w:tr w:rsidR="007E5C1C" w14:paraId="6CBB1DF8" w14:textId="77777777" w:rsidTr="007E5C1C">
        <w:tc>
          <w:tcPr>
            <w:tcW w:w="1885" w:type="dxa"/>
            <w:shd w:val="clear" w:color="auto" w:fill="E7E6E6" w:themeFill="background2"/>
          </w:tcPr>
          <w:p w14:paraId="48AB6506" w14:textId="0BF28041" w:rsidR="007E5C1C" w:rsidRDefault="007E5C1C" w:rsidP="00E6343B">
            <w:pPr>
              <w:tabs>
                <w:tab w:val="left" w:pos="1710"/>
              </w:tabs>
            </w:pPr>
            <w:r>
              <w:t>Support to remove Alt1</w:t>
            </w:r>
          </w:p>
        </w:tc>
        <w:tc>
          <w:tcPr>
            <w:tcW w:w="7851" w:type="dxa"/>
          </w:tcPr>
          <w:p w14:paraId="724F7151" w14:textId="77777777" w:rsidR="007E5C1C" w:rsidRDefault="007E5C1C" w:rsidP="00E6343B">
            <w:pPr>
              <w:tabs>
                <w:tab w:val="left" w:pos="1710"/>
              </w:tabs>
              <w:rPr>
                <w:b/>
                <w:bCs/>
              </w:rPr>
            </w:pPr>
          </w:p>
        </w:tc>
      </w:tr>
      <w:tr w:rsidR="007E5C1C" w14:paraId="5F64D538" w14:textId="77777777" w:rsidTr="007E5C1C">
        <w:tc>
          <w:tcPr>
            <w:tcW w:w="1885" w:type="dxa"/>
            <w:shd w:val="clear" w:color="auto" w:fill="E7E6E6" w:themeFill="background2"/>
          </w:tcPr>
          <w:p w14:paraId="39D216CE" w14:textId="01B717DE" w:rsidR="007E5C1C" w:rsidRDefault="007E5C1C" w:rsidP="007E5C1C">
            <w:pPr>
              <w:tabs>
                <w:tab w:val="left" w:pos="1710"/>
              </w:tabs>
            </w:pPr>
            <w:r>
              <w:t>Must keep Alt 1</w:t>
            </w:r>
          </w:p>
        </w:tc>
        <w:tc>
          <w:tcPr>
            <w:tcW w:w="7851" w:type="dxa"/>
          </w:tcPr>
          <w:p w14:paraId="4BC1A85D" w14:textId="77777777" w:rsidR="007E5C1C" w:rsidRDefault="007E5C1C" w:rsidP="007E5C1C">
            <w:pPr>
              <w:tabs>
                <w:tab w:val="left" w:pos="1710"/>
              </w:tabs>
              <w:rPr>
                <w:b/>
                <w:bCs/>
              </w:rPr>
            </w:pPr>
          </w:p>
        </w:tc>
      </w:tr>
      <w:tr w:rsidR="007E5C1C" w14:paraId="5DF1223F" w14:textId="77777777" w:rsidTr="007E5C1C">
        <w:tc>
          <w:tcPr>
            <w:tcW w:w="1885" w:type="dxa"/>
            <w:shd w:val="clear" w:color="auto" w:fill="E7E6E6" w:themeFill="background2"/>
          </w:tcPr>
          <w:p w14:paraId="0A22EFDE" w14:textId="248A7E77" w:rsidR="007E5C1C" w:rsidRDefault="007E5C1C" w:rsidP="007E5C1C">
            <w:pPr>
              <w:tabs>
                <w:tab w:val="left" w:pos="1710"/>
              </w:tabs>
            </w:pPr>
            <w:r>
              <w:t>Support the proposal</w:t>
            </w:r>
          </w:p>
        </w:tc>
        <w:tc>
          <w:tcPr>
            <w:tcW w:w="7851" w:type="dxa"/>
          </w:tcPr>
          <w:p w14:paraId="7958C7AD" w14:textId="77777777" w:rsidR="007E5C1C" w:rsidRDefault="007E5C1C" w:rsidP="007E5C1C">
            <w:pPr>
              <w:tabs>
                <w:tab w:val="left" w:pos="1710"/>
              </w:tabs>
              <w:rPr>
                <w:b/>
                <w:bCs/>
              </w:rPr>
            </w:pPr>
          </w:p>
        </w:tc>
      </w:tr>
    </w:tbl>
    <w:p w14:paraId="3D0A5DFE" w14:textId="5B72799A" w:rsidR="00592F51" w:rsidRDefault="00592F51">
      <w:pPr>
        <w:tabs>
          <w:tab w:val="left" w:pos="1710"/>
        </w:tabs>
      </w:pPr>
    </w:p>
    <w:tbl>
      <w:tblPr>
        <w:tblStyle w:val="af5"/>
        <w:tblW w:w="9805" w:type="dxa"/>
        <w:tblLook w:val="04A0" w:firstRow="1" w:lastRow="0" w:firstColumn="1" w:lastColumn="0" w:noHBand="0" w:noVBand="1"/>
      </w:tblPr>
      <w:tblGrid>
        <w:gridCol w:w="1705"/>
        <w:gridCol w:w="8100"/>
      </w:tblGrid>
      <w:tr w:rsidR="00337F05" w14:paraId="18A846B1" w14:textId="77777777" w:rsidTr="00E6343B">
        <w:tc>
          <w:tcPr>
            <w:tcW w:w="1705" w:type="dxa"/>
            <w:shd w:val="clear" w:color="auto" w:fill="BFBFBF" w:themeFill="background1" w:themeFillShade="BF"/>
          </w:tcPr>
          <w:p w14:paraId="6853545F" w14:textId="77777777" w:rsidR="00337F05" w:rsidRDefault="00337F05" w:rsidP="00E6343B">
            <w:pPr>
              <w:tabs>
                <w:tab w:val="left" w:pos="1710"/>
              </w:tabs>
            </w:pPr>
            <w:r>
              <w:t>Companies</w:t>
            </w:r>
          </w:p>
        </w:tc>
        <w:tc>
          <w:tcPr>
            <w:tcW w:w="8100" w:type="dxa"/>
            <w:shd w:val="clear" w:color="auto" w:fill="BFBFBF" w:themeFill="background1" w:themeFillShade="BF"/>
          </w:tcPr>
          <w:p w14:paraId="5FD8BBC4" w14:textId="77777777" w:rsidR="00337F05" w:rsidRDefault="00337F05" w:rsidP="00E6343B">
            <w:pPr>
              <w:tabs>
                <w:tab w:val="left" w:pos="1710"/>
              </w:tabs>
            </w:pPr>
            <w:r>
              <w:t>comments</w:t>
            </w:r>
          </w:p>
        </w:tc>
      </w:tr>
      <w:tr w:rsidR="00337F05" w:rsidRPr="00EC367E" w14:paraId="28D1D3A8" w14:textId="77777777" w:rsidTr="00E6343B">
        <w:tc>
          <w:tcPr>
            <w:tcW w:w="1705" w:type="dxa"/>
          </w:tcPr>
          <w:p w14:paraId="4B3ED999" w14:textId="7D966AA2" w:rsidR="00337F05" w:rsidRPr="00EC367E" w:rsidRDefault="00337F05" w:rsidP="00E6343B">
            <w:pPr>
              <w:tabs>
                <w:tab w:val="left" w:pos="1710"/>
              </w:tabs>
              <w:rPr>
                <w:color w:val="4472C4" w:themeColor="accent5"/>
              </w:rPr>
            </w:pPr>
            <w:r>
              <w:rPr>
                <w:color w:val="4472C4" w:themeColor="accent5"/>
              </w:rPr>
              <w:t>FL</w:t>
            </w:r>
          </w:p>
        </w:tc>
        <w:tc>
          <w:tcPr>
            <w:tcW w:w="8100" w:type="dxa"/>
          </w:tcPr>
          <w:p w14:paraId="45CF678C" w14:textId="77777777" w:rsidR="007E5C1C" w:rsidRDefault="00337F05" w:rsidP="00E6343B">
            <w:pPr>
              <w:tabs>
                <w:tab w:val="left" w:pos="1710"/>
              </w:tabs>
              <w:rPr>
                <w:color w:val="4472C4" w:themeColor="accent5"/>
              </w:rPr>
            </w:pPr>
            <w:r>
              <w:rPr>
                <w:color w:val="4472C4" w:themeColor="accent5"/>
              </w:rPr>
              <w:t xml:space="preserve">For fixed Set B, </w:t>
            </w:r>
            <w:r w:rsidR="007E5C1C">
              <w:rPr>
                <w:color w:val="4472C4" w:themeColor="accent5"/>
              </w:rPr>
              <w:t>companies are encouraged to describe the inputs format.</w:t>
            </w:r>
          </w:p>
          <w:p w14:paraId="452EA08B" w14:textId="0FD46467" w:rsidR="007E5C1C" w:rsidRPr="00EC367E" w:rsidRDefault="007E5C1C" w:rsidP="00E6343B">
            <w:pPr>
              <w:tabs>
                <w:tab w:val="left" w:pos="1710"/>
              </w:tabs>
              <w:rPr>
                <w:color w:val="4472C4" w:themeColor="accent5"/>
              </w:rPr>
            </w:pPr>
            <w:r>
              <w:rPr>
                <w:color w:val="4472C4" w:themeColor="accent5"/>
              </w:rPr>
              <w:t xml:space="preserve">For variable Set B, in FL’s view, it does not work well with Alt 1. Please indicate whether Alt 1 can be removed or not. </w:t>
            </w:r>
          </w:p>
        </w:tc>
      </w:tr>
      <w:tr w:rsidR="00337F05" w:rsidRPr="00EC367E" w14:paraId="6AA5E07E" w14:textId="77777777" w:rsidTr="00E6343B">
        <w:tc>
          <w:tcPr>
            <w:tcW w:w="1705" w:type="dxa"/>
          </w:tcPr>
          <w:p w14:paraId="0AACAAC7" w14:textId="5C57D294" w:rsidR="00337F05" w:rsidRPr="00337F05" w:rsidRDefault="00E6343B" w:rsidP="00E6343B">
            <w:pPr>
              <w:tabs>
                <w:tab w:val="left" w:pos="1710"/>
              </w:tabs>
              <w:rPr>
                <w:rFonts w:eastAsiaTheme="minorEastAsia"/>
              </w:rPr>
            </w:pPr>
            <w:r>
              <w:rPr>
                <w:rFonts w:eastAsiaTheme="minorEastAsia"/>
              </w:rPr>
              <w:t>OPPO</w:t>
            </w:r>
          </w:p>
        </w:tc>
        <w:tc>
          <w:tcPr>
            <w:tcW w:w="8100" w:type="dxa"/>
          </w:tcPr>
          <w:p w14:paraId="5C4BFFEC" w14:textId="2CDB3DE0" w:rsidR="00337F05" w:rsidRPr="00337F05" w:rsidRDefault="00E6343B" w:rsidP="00E6343B">
            <w:pPr>
              <w:tabs>
                <w:tab w:val="left" w:pos="1710"/>
              </w:tabs>
              <w:rPr>
                <w:rFonts w:eastAsiaTheme="minorEastAsia"/>
              </w:rPr>
            </w:pPr>
            <w:r>
              <w:rPr>
                <w:rFonts w:eastAsiaTheme="minorEastAsia"/>
              </w:rPr>
              <w:t xml:space="preserve">For variable Set B, we don’t know how Alt.1 (no information for beam IDs) is going to work. </w:t>
            </w:r>
          </w:p>
        </w:tc>
      </w:tr>
    </w:tbl>
    <w:p w14:paraId="51B00241" w14:textId="77777777" w:rsidR="00337F05" w:rsidRDefault="00337F05">
      <w:pPr>
        <w:tabs>
          <w:tab w:val="left" w:pos="1710"/>
        </w:tabs>
      </w:pPr>
    </w:p>
    <w:p w14:paraId="0AE950BF" w14:textId="77777777" w:rsidR="00F2445A" w:rsidRDefault="00F2445A" w:rsidP="00F2445A">
      <w:pPr>
        <w:pStyle w:val="5"/>
      </w:pPr>
      <w:r>
        <w:t>Proposal 3.1-3b</w:t>
      </w:r>
    </w:p>
    <w:p w14:paraId="33CB6FE7" w14:textId="77777777" w:rsidR="00F2445A" w:rsidRDefault="00F2445A" w:rsidP="00F2445A">
      <w:pPr>
        <w:pStyle w:val="af9"/>
        <w:numPr>
          <w:ilvl w:val="0"/>
          <w:numId w:val="36"/>
        </w:numPr>
        <w:tabs>
          <w:tab w:val="left" w:pos="720"/>
          <w:tab w:val="left" w:pos="1710"/>
        </w:tabs>
        <w:rPr>
          <w:b/>
          <w:bCs/>
          <w:lang w:eastAsia="ko-KR"/>
        </w:rPr>
      </w:pPr>
      <w:r>
        <w:rPr>
          <w:b/>
          <w:bCs/>
          <w:lang w:eastAsia="ko-KR"/>
        </w:rPr>
        <w:t xml:space="preserve">Study the following options on the selection of Set B of beams (pairs) </w:t>
      </w:r>
    </w:p>
    <w:p w14:paraId="1E90B375" w14:textId="77777777" w:rsidR="00F2445A" w:rsidRDefault="00F2445A" w:rsidP="00F2445A">
      <w:pPr>
        <w:pStyle w:val="af9"/>
        <w:numPr>
          <w:ilvl w:val="1"/>
          <w:numId w:val="36"/>
        </w:numPr>
        <w:rPr>
          <w:b/>
          <w:bCs/>
          <w:lang w:eastAsia="ko-KR"/>
        </w:rPr>
      </w:pPr>
      <w:r>
        <w:rPr>
          <w:b/>
          <w:bCs/>
          <w:lang w:eastAsia="ko-KR"/>
        </w:rPr>
        <w:t>Option 1: Set B is fixed across training and inference</w:t>
      </w:r>
    </w:p>
    <w:p w14:paraId="30414E5F" w14:textId="77777777" w:rsidR="00F2445A" w:rsidRDefault="00F2445A" w:rsidP="00F2445A">
      <w:pPr>
        <w:pStyle w:val="af9"/>
        <w:numPr>
          <w:ilvl w:val="1"/>
          <w:numId w:val="36"/>
        </w:numPr>
        <w:rPr>
          <w:b/>
          <w:bCs/>
          <w:lang w:eastAsia="ko-KR"/>
        </w:rPr>
      </w:pPr>
      <w:r>
        <w:rPr>
          <w:b/>
          <w:bCs/>
          <w:lang w:eastAsia="ko-KR"/>
        </w:rPr>
        <w:t xml:space="preserve">Option 2: Set B is variable (e.g., different beams (pairs) patterns in each </w:t>
      </w:r>
      <w:r>
        <w:rPr>
          <w:rFonts w:eastAsia="宋体" w:hint="eastAsia"/>
          <w:b/>
          <w:bCs/>
        </w:rPr>
        <w:t>time instance/</w:t>
      </w:r>
      <w:r>
        <w:rPr>
          <w:b/>
          <w:bCs/>
          <w:lang w:eastAsia="ko-KR"/>
        </w:rPr>
        <w:t>report/measurement during training and/or inference),</w:t>
      </w:r>
    </w:p>
    <w:p w14:paraId="54685532" w14:textId="77777777" w:rsidR="00F2445A" w:rsidRDefault="00F2445A" w:rsidP="00F2445A">
      <w:pPr>
        <w:pStyle w:val="af9"/>
        <w:numPr>
          <w:ilvl w:val="2"/>
          <w:numId w:val="36"/>
        </w:numPr>
        <w:jc w:val="left"/>
        <w:rPr>
          <w:b/>
          <w:bCs/>
          <w:lang w:eastAsia="ko-KR"/>
        </w:rPr>
      </w:pPr>
      <w:proofErr w:type="spellStart"/>
      <w:r>
        <w:rPr>
          <w:b/>
          <w:bCs/>
          <w:lang w:eastAsia="ko-KR"/>
        </w:rPr>
        <w:t>Opt</w:t>
      </w:r>
      <w:proofErr w:type="spellEnd"/>
      <w:r>
        <w:rPr>
          <w:b/>
          <w:bCs/>
          <w:lang w:eastAsia="ko-KR"/>
        </w:rPr>
        <w:t xml:space="preserve"> A: Set B is changed following a set of pre-configured patterns </w:t>
      </w:r>
    </w:p>
    <w:p w14:paraId="41995254" w14:textId="77777777" w:rsidR="00F2445A" w:rsidRPr="00614301" w:rsidRDefault="00F2445A" w:rsidP="00F2445A">
      <w:pPr>
        <w:pStyle w:val="af9"/>
        <w:numPr>
          <w:ilvl w:val="2"/>
          <w:numId w:val="36"/>
        </w:numPr>
        <w:jc w:val="left"/>
        <w:rPr>
          <w:b/>
          <w:bCs/>
          <w:sz w:val="22"/>
          <w:szCs w:val="22"/>
          <w:lang w:eastAsia="ko-KR"/>
        </w:rPr>
      </w:pPr>
      <w:proofErr w:type="spellStart"/>
      <w:r>
        <w:rPr>
          <w:b/>
          <w:bCs/>
          <w:lang w:eastAsia="ko-KR"/>
        </w:rPr>
        <w:lastRenderedPageBreak/>
        <w:t>Opt</w:t>
      </w:r>
      <w:proofErr w:type="spellEnd"/>
      <w:r>
        <w:rPr>
          <w:b/>
          <w:bCs/>
          <w:lang w:eastAsia="ko-KR"/>
        </w:rPr>
        <w:t xml:space="preserve"> B: Set B is changed among pre-configured </w:t>
      </w:r>
      <w:r w:rsidRPr="00614301">
        <w:rPr>
          <w:b/>
          <w:bCs/>
          <w:strike/>
          <w:color w:val="FF0000"/>
          <w:lang w:eastAsia="ko-KR"/>
        </w:rPr>
        <w:t>patterns</w:t>
      </w:r>
      <w:r w:rsidRPr="00614301">
        <w:rPr>
          <w:b/>
          <w:bCs/>
          <w:color w:val="FF0000"/>
          <w:lang w:eastAsia="ko-KR"/>
        </w:rPr>
        <w:t xml:space="preserve"> </w:t>
      </w:r>
      <w:r w:rsidRPr="00614301">
        <w:rPr>
          <w:b/>
          <w:bCs/>
          <w:lang w:eastAsia="ko-KR"/>
        </w:rPr>
        <w:t>candidates of Set B patterns</w:t>
      </w:r>
    </w:p>
    <w:p w14:paraId="31F84153" w14:textId="77777777" w:rsidR="00F2445A" w:rsidRPr="00614301" w:rsidRDefault="00F2445A" w:rsidP="00F2445A">
      <w:pPr>
        <w:pStyle w:val="af9"/>
        <w:numPr>
          <w:ilvl w:val="3"/>
          <w:numId w:val="36"/>
        </w:numPr>
        <w:jc w:val="left"/>
        <w:rPr>
          <w:b/>
          <w:bCs/>
          <w:color w:val="FF0000"/>
          <w:sz w:val="22"/>
          <w:szCs w:val="22"/>
          <w:highlight w:val="yellow"/>
          <w:lang w:eastAsia="ko-KR"/>
        </w:rPr>
      </w:pPr>
      <w:r w:rsidRPr="00614301">
        <w:rPr>
          <w:b/>
          <w:bCs/>
          <w:color w:val="FF0000"/>
          <w:highlight w:val="yellow"/>
          <w:lang w:eastAsia="ko-KR"/>
        </w:rPr>
        <w:t xml:space="preserve">For the evaluation, the number of candidates of Set B patterns is no larger than [5] </w:t>
      </w:r>
    </w:p>
    <w:p w14:paraId="1BEEDAB5" w14:textId="77777777" w:rsidR="00F2445A" w:rsidRPr="00614301" w:rsidRDefault="00F2445A" w:rsidP="00F2445A">
      <w:pPr>
        <w:pStyle w:val="af9"/>
        <w:numPr>
          <w:ilvl w:val="2"/>
          <w:numId w:val="36"/>
        </w:numPr>
        <w:jc w:val="left"/>
        <w:rPr>
          <w:b/>
          <w:bCs/>
          <w:lang w:eastAsia="ko-KR"/>
        </w:rPr>
      </w:pPr>
      <w:proofErr w:type="spellStart"/>
      <w:r w:rsidRPr="00614301">
        <w:rPr>
          <w:b/>
          <w:bCs/>
          <w:lang w:eastAsia="ko-KR"/>
        </w:rPr>
        <w:t>Opt</w:t>
      </w:r>
      <w:proofErr w:type="spellEnd"/>
      <w:r w:rsidRPr="00614301">
        <w:rPr>
          <w:b/>
          <w:bCs/>
          <w:lang w:eastAsia="ko-KR"/>
        </w:rPr>
        <w:t xml:space="preserve"> C: Set B is changed among some non-pre-configured subsets of Set A beams (pairs) </w:t>
      </w:r>
    </w:p>
    <w:p w14:paraId="35490528" w14:textId="77777777" w:rsidR="00F2445A" w:rsidRPr="00614301" w:rsidRDefault="00F2445A" w:rsidP="00F2445A">
      <w:pPr>
        <w:pStyle w:val="af9"/>
        <w:numPr>
          <w:ilvl w:val="2"/>
          <w:numId w:val="36"/>
        </w:numPr>
        <w:jc w:val="left"/>
        <w:rPr>
          <w:b/>
          <w:bCs/>
          <w:lang w:eastAsia="ko-KR"/>
        </w:rPr>
      </w:pPr>
      <w:proofErr w:type="spellStart"/>
      <w:r w:rsidRPr="00614301">
        <w:rPr>
          <w:b/>
          <w:bCs/>
          <w:lang w:eastAsia="ko-KR"/>
        </w:rPr>
        <w:t>Opt</w:t>
      </w:r>
      <w:proofErr w:type="spellEnd"/>
      <w:r w:rsidRPr="00614301">
        <w:rPr>
          <w:b/>
          <w:bCs/>
          <w:lang w:eastAsia="ko-KR"/>
        </w:rPr>
        <w:t xml:space="preserve"> D: Set B is a subset of measured beam</w:t>
      </w:r>
      <w:r w:rsidRPr="00614301">
        <w:rPr>
          <w:b/>
          <w:bCs/>
          <w:color w:val="FF0000"/>
          <w:lang w:eastAsia="ko-KR"/>
        </w:rPr>
        <w:t>s</w:t>
      </w:r>
      <w:r w:rsidRPr="00614301">
        <w:rPr>
          <w:b/>
          <w:bCs/>
          <w:lang w:eastAsia="ko-KR"/>
        </w:rPr>
        <w:t xml:space="preserve"> (pair</w:t>
      </w:r>
      <w:r w:rsidRPr="00614301">
        <w:rPr>
          <w:b/>
          <w:bCs/>
          <w:color w:val="FF0000"/>
          <w:lang w:eastAsia="ko-KR"/>
        </w:rPr>
        <w:t>s</w:t>
      </w:r>
      <w:r w:rsidRPr="00614301">
        <w:rPr>
          <w:b/>
          <w:bCs/>
          <w:lang w:eastAsia="ko-KR"/>
        </w:rPr>
        <w:t xml:space="preserve">) Set C, </w:t>
      </w:r>
      <w:proofErr w:type="gramStart"/>
      <w:r w:rsidRPr="00614301">
        <w:rPr>
          <w:b/>
          <w:bCs/>
          <w:lang w:eastAsia="ko-KR"/>
        </w:rPr>
        <w:t>e.g.</w:t>
      </w:r>
      <w:proofErr w:type="gramEnd"/>
      <w:r w:rsidRPr="00614301">
        <w:rPr>
          <w:b/>
          <w:bCs/>
          <w:lang w:eastAsia="ko-KR"/>
        </w:rPr>
        <w:t xml:space="preserve"> Top-K beams</w:t>
      </w:r>
      <w:r>
        <w:rPr>
          <w:b/>
          <w:bCs/>
          <w:lang w:eastAsia="ko-KR"/>
        </w:rPr>
        <w:t>(</w:t>
      </w:r>
      <w:r w:rsidRPr="00614301">
        <w:rPr>
          <w:b/>
          <w:bCs/>
          <w:color w:val="FF0000"/>
          <w:lang w:eastAsia="ko-KR"/>
        </w:rPr>
        <w:t>pairs</w:t>
      </w:r>
      <w:r>
        <w:rPr>
          <w:b/>
          <w:bCs/>
          <w:lang w:eastAsia="ko-KR"/>
        </w:rPr>
        <w:t xml:space="preserve">) </w:t>
      </w:r>
      <w:r w:rsidRPr="00614301">
        <w:rPr>
          <w:b/>
          <w:bCs/>
          <w:lang w:eastAsia="ko-KR"/>
        </w:rPr>
        <w:t>of Set C</w:t>
      </w:r>
    </w:p>
    <w:p w14:paraId="4D579A3C" w14:textId="77777777" w:rsidR="00F2445A" w:rsidRDefault="00F2445A" w:rsidP="00F2445A">
      <w:pPr>
        <w:pStyle w:val="af9"/>
        <w:numPr>
          <w:ilvl w:val="2"/>
          <w:numId w:val="36"/>
        </w:numPr>
        <w:jc w:val="left"/>
        <w:rPr>
          <w:b/>
          <w:bCs/>
          <w:lang w:eastAsia="ko-KR"/>
        </w:rPr>
      </w:pPr>
      <w:r>
        <w:rPr>
          <w:b/>
          <w:bCs/>
          <w:lang w:eastAsia="ko-KR"/>
        </w:rPr>
        <w:t>The number of beams(pairs) in Set B can be fixed or variable</w:t>
      </w:r>
    </w:p>
    <w:p w14:paraId="34C4CD4F" w14:textId="77777777" w:rsidR="00F2445A" w:rsidRDefault="00F2445A" w:rsidP="00F2445A">
      <w:pPr>
        <w:pStyle w:val="af9"/>
        <w:numPr>
          <w:ilvl w:val="2"/>
          <w:numId w:val="36"/>
        </w:numPr>
        <w:jc w:val="left"/>
        <w:rPr>
          <w:b/>
          <w:bCs/>
          <w:lang w:eastAsia="ko-KR"/>
        </w:rPr>
      </w:pPr>
      <w:r>
        <w:rPr>
          <w:b/>
          <w:bCs/>
          <w:lang w:eastAsia="ko-KR"/>
        </w:rPr>
        <w:t xml:space="preserve">Note: BM-Case1 and BM-Case2 may be considered for different option. </w:t>
      </w:r>
    </w:p>
    <w:p w14:paraId="7D051D8C" w14:textId="77777777" w:rsidR="00F2445A" w:rsidRDefault="00F2445A" w:rsidP="00F2445A">
      <w:pPr>
        <w:pStyle w:val="af9"/>
        <w:numPr>
          <w:ilvl w:val="1"/>
          <w:numId w:val="36"/>
        </w:numPr>
        <w:rPr>
          <w:b/>
          <w:bCs/>
        </w:rPr>
      </w:pPr>
      <w:r>
        <w:rPr>
          <w:b/>
          <w:bCs/>
          <w:lang w:eastAsia="ko-KR"/>
        </w:rPr>
        <w:t>Other options are not precluded.</w:t>
      </w:r>
    </w:p>
    <w:p w14:paraId="484B797F" w14:textId="77777777" w:rsidR="00F2445A" w:rsidRDefault="00F2445A" w:rsidP="00F2445A"/>
    <w:tbl>
      <w:tblPr>
        <w:tblStyle w:val="af5"/>
        <w:tblW w:w="0" w:type="auto"/>
        <w:tblLook w:val="04A0" w:firstRow="1" w:lastRow="0" w:firstColumn="1" w:lastColumn="0" w:noHBand="0" w:noVBand="1"/>
      </w:tblPr>
      <w:tblGrid>
        <w:gridCol w:w="1525"/>
        <w:gridCol w:w="8211"/>
      </w:tblGrid>
      <w:tr w:rsidR="00F2445A" w14:paraId="6387F71A" w14:textId="77777777" w:rsidTr="002F362E">
        <w:tc>
          <w:tcPr>
            <w:tcW w:w="1525" w:type="dxa"/>
            <w:shd w:val="clear" w:color="auto" w:fill="E7E6E6" w:themeFill="background2"/>
          </w:tcPr>
          <w:p w14:paraId="1280DDDF" w14:textId="77777777" w:rsidR="00F2445A" w:rsidRDefault="00F2445A" w:rsidP="002F362E">
            <w:pPr>
              <w:tabs>
                <w:tab w:val="left" w:pos="1710"/>
              </w:tabs>
            </w:pPr>
            <w:r>
              <w:t>Supported by</w:t>
            </w:r>
          </w:p>
        </w:tc>
        <w:tc>
          <w:tcPr>
            <w:tcW w:w="8211" w:type="dxa"/>
          </w:tcPr>
          <w:p w14:paraId="74CC7A97" w14:textId="6EB68A44" w:rsidR="00F2445A" w:rsidRDefault="00F2445A" w:rsidP="002F362E">
            <w:pPr>
              <w:tabs>
                <w:tab w:val="left" w:pos="1710"/>
              </w:tabs>
              <w:rPr>
                <w:b/>
                <w:bCs/>
              </w:rPr>
            </w:pPr>
            <w:r>
              <w:t xml:space="preserve">MediaTek, NTT DOCOMO, </w:t>
            </w:r>
            <w:proofErr w:type="spellStart"/>
            <w:r w:rsidRPr="005045CB">
              <w:rPr>
                <w:smallCaps/>
              </w:rPr>
              <w:t>Futurewei</w:t>
            </w:r>
            <w:proofErr w:type="spellEnd"/>
            <w:r>
              <w:rPr>
                <w:rFonts w:eastAsiaTheme="minorEastAsia" w:hint="eastAsia"/>
              </w:rPr>
              <w:t>, CATT</w:t>
            </w:r>
            <w:r>
              <w:rPr>
                <w:rFonts w:eastAsiaTheme="minorEastAsia"/>
              </w:rPr>
              <w:t xml:space="preserve">, </w:t>
            </w:r>
            <w:r>
              <w:t>Ericsson, Google, Samsung, CAICT, Fujitsu</w:t>
            </w:r>
            <w:r w:rsidR="00F4434A">
              <w:t>, LG Electronics</w:t>
            </w:r>
          </w:p>
        </w:tc>
      </w:tr>
      <w:tr w:rsidR="00F2445A" w14:paraId="277507BC" w14:textId="77777777" w:rsidTr="002F362E">
        <w:tc>
          <w:tcPr>
            <w:tcW w:w="1525" w:type="dxa"/>
            <w:shd w:val="clear" w:color="auto" w:fill="E7E6E6" w:themeFill="background2"/>
          </w:tcPr>
          <w:p w14:paraId="721F9136" w14:textId="77777777" w:rsidR="00F2445A" w:rsidRDefault="00F2445A" w:rsidP="002F362E">
            <w:pPr>
              <w:tabs>
                <w:tab w:val="left" w:pos="1710"/>
              </w:tabs>
            </w:pPr>
            <w:r>
              <w:t>Objected by</w:t>
            </w:r>
          </w:p>
        </w:tc>
        <w:tc>
          <w:tcPr>
            <w:tcW w:w="8211" w:type="dxa"/>
          </w:tcPr>
          <w:p w14:paraId="4012AC9E" w14:textId="77777777" w:rsidR="00F2445A" w:rsidRDefault="00F2445A" w:rsidP="002F362E">
            <w:pPr>
              <w:tabs>
                <w:tab w:val="left" w:pos="1710"/>
              </w:tabs>
              <w:rPr>
                <w:b/>
                <w:bCs/>
              </w:rPr>
            </w:pPr>
          </w:p>
        </w:tc>
      </w:tr>
    </w:tbl>
    <w:p w14:paraId="4FB68512" w14:textId="77777777" w:rsidR="00F2445A" w:rsidRDefault="00F2445A" w:rsidP="00F2445A"/>
    <w:p w14:paraId="1F102EDE" w14:textId="77777777" w:rsidR="00F2445A" w:rsidRDefault="00F2445A" w:rsidP="00F2445A">
      <w:pPr>
        <w:pStyle w:val="5"/>
      </w:pPr>
      <w:r>
        <w:t>Proposal 3.1-4b</w:t>
      </w:r>
    </w:p>
    <w:p w14:paraId="4095F5C5" w14:textId="0FB0B56B" w:rsidR="00F2445A" w:rsidRDefault="00F2445A" w:rsidP="00F2445A">
      <w:pPr>
        <w:pStyle w:val="af9"/>
        <w:numPr>
          <w:ilvl w:val="0"/>
          <w:numId w:val="36"/>
        </w:numPr>
        <w:tabs>
          <w:tab w:val="left" w:pos="720"/>
          <w:tab w:val="left" w:pos="1710"/>
        </w:tabs>
        <w:rPr>
          <w:b/>
          <w:bCs/>
          <w:lang w:eastAsia="ko-KR"/>
        </w:rPr>
      </w:pPr>
      <w:r>
        <w:rPr>
          <w:b/>
          <w:bCs/>
          <w:lang w:eastAsia="ko-KR"/>
        </w:rPr>
        <w:t xml:space="preserve">For pattern design of Set B, further study the performance </w:t>
      </w:r>
      <w:r w:rsidR="009B2823">
        <w:rPr>
          <w:b/>
          <w:bCs/>
          <w:lang w:eastAsia="ko-KR"/>
        </w:rPr>
        <w:t>for the following options:</w:t>
      </w:r>
      <w:r>
        <w:rPr>
          <w:b/>
          <w:bCs/>
          <w:lang w:eastAsia="ko-KR"/>
        </w:rPr>
        <w:t xml:space="preserve">  </w:t>
      </w:r>
    </w:p>
    <w:p w14:paraId="3A6391CB" w14:textId="1571C340" w:rsidR="00F2445A" w:rsidRPr="009B2823" w:rsidRDefault="009B2823" w:rsidP="00F2445A">
      <w:pPr>
        <w:pStyle w:val="af9"/>
        <w:numPr>
          <w:ilvl w:val="1"/>
          <w:numId w:val="36"/>
        </w:numPr>
        <w:tabs>
          <w:tab w:val="left" w:pos="1710"/>
        </w:tabs>
        <w:rPr>
          <w:b/>
          <w:bCs/>
        </w:rPr>
      </w:pPr>
      <w:r>
        <w:rPr>
          <w:b/>
          <w:bCs/>
        </w:rPr>
        <w:t>Option</w:t>
      </w:r>
      <w:r w:rsidR="00F2445A" w:rsidRPr="009B2823">
        <w:rPr>
          <w:b/>
          <w:bCs/>
        </w:rPr>
        <w:t xml:space="preserve"> 1: Domain knowledge (</w:t>
      </w:r>
      <w:proofErr w:type="gramStart"/>
      <w:r w:rsidR="00F2445A" w:rsidRPr="009B2823">
        <w:rPr>
          <w:b/>
          <w:bCs/>
        </w:rPr>
        <w:t>e.g.</w:t>
      </w:r>
      <w:proofErr w:type="gramEnd"/>
      <w:r w:rsidR="00F2445A" w:rsidRPr="009B2823">
        <w:rPr>
          <w:b/>
          <w:bCs/>
        </w:rPr>
        <w:t xml:space="preserve"> uniformly over set A)</w:t>
      </w:r>
    </w:p>
    <w:p w14:paraId="18DCFDFA" w14:textId="454D3262" w:rsidR="00F2445A" w:rsidRDefault="009B2823" w:rsidP="00F2445A">
      <w:pPr>
        <w:pStyle w:val="af9"/>
        <w:numPr>
          <w:ilvl w:val="1"/>
          <w:numId w:val="36"/>
        </w:numPr>
        <w:tabs>
          <w:tab w:val="left" w:pos="1710"/>
        </w:tabs>
        <w:rPr>
          <w:b/>
          <w:bCs/>
        </w:rPr>
      </w:pPr>
      <w:r>
        <w:rPr>
          <w:b/>
          <w:bCs/>
        </w:rPr>
        <w:t>Option</w:t>
      </w:r>
      <w:r w:rsidR="00F2445A" w:rsidRPr="009B2823">
        <w:rPr>
          <w:b/>
          <w:bCs/>
        </w:rPr>
        <w:t xml:space="preserve"> 2: Data driven (determine set B after collecting the dataset of set A)</w:t>
      </w:r>
    </w:p>
    <w:p w14:paraId="3D92A8F3" w14:textId="06A73F6C" w:rsidR="007E5C1C" w:rsidRPr="009B2823" w:rsidRDefault="007E5C1C" w:rsidP="00F2445A">
      <w:pPr>
        <w:pStyle w:val="af9"/>
        <w:numPr>
          <w:ilvl w:val="1"/>
          <w:numId w:val="36"/>
        </w:numPr>
        <w:tabs>
          <w:tab w:val="left" w:pos="1710"/>
        </w:tabs>
        <w:rPr>
          <w:b/>
          <w:bCs/>
        </w:rPr>
      </w:pPr>
      <w:r>
        <w:rPr>
          <w:b/>
          <w:bCs/>
        </w:rPr>
        <w:t>Companies report the patterns and design principle of Set B, if applicable.</w:t>
      </w:r>
    </w:p>
    <w:p w14:paraId="362D3E74" w14:textId="39232D86" w:rsidR="00F2445A" w:rsidRDefault="00F2445A">
      <w:pPr>
        <w:tabs>
          <w:tab w:val="left" w:pos="1710"/>
        </w:tabs>
      </w:pPr>
    </w:p>
    <w:tbl>
      <w:tblPr>
        <w:tblStyle w:val="af5"/>
        <w:tblW w:w="0" w:type="auto"/>
        <w:tblLook w:val="04A0" w:firstRow="1" w:lastRow="0" w:firstColumn="1" w:lastColumn="0" w:noHBand="0" w:noVBand="1"/>
      </w:tblPr>
      <w:tblGrid>
        <w:gridCol w:w="1525"/>
        <w:gridCol w:w="8211"/>
      </w:tblGrid>
      <w:tr w:rsidR="00337F05" w14:paraId="5BEE74D8" w14:textId="77777777" w:rsidTr="00E6343B">
        <w:tc>
          <w:tcPr>
            <w:tcW w:w="1525" w:type="dxa"/>
            <w:shd w:val="clear" w:color="auto" w:fill="E7E6E6" w:themeFill="background2"/>
          </w:tcPr>
          <w:p w14:paraId="419BF0C0" w14:textId="77777777" w:rsidR="00337F05" w:rsidRDefault="00337F05" w:rsidP="00E6343B">
            <w:pPr>
              <w:tabs>
                <w:tab w:val="left" w:pos="1710"/>
              </w:tabs>
            </w:pPr>
            <w:r>
              <w:t>Supported by</w:t>
            </w:r>
          </w:p>
        </w:tc>
        <w:tc>
          <w:tcPr>
            <w:tcW w:w="8211" w:type="dxa"/>
          </w:tcPr>
          <w:p w14:paraId="166FD942" w14:textId="77777777" w:rsidR="00337F05" w:rsidRDefault="00337F05" w:rsidP="00E6343B">
            <w:pPr>
              <w:tabs>
                <w:tab w:val="left" w:pos="1710"/>
              </w:tabs>
              <w:rPr>
                <w:b/>
                <w:bCs/>
              </w:rPr>
            </w:pPr>
          </w:p>
        </w:tc>
      </w:tr>
      <w:tr w:rsidR="00337F05" w14:paraId="2B8F1094" w14:textId="77777777" w:rsidTr="00E6343B">
        <w:tc>
          <w:tcPr>
            <w:tcW w:w="1525" w:type="dxa"/>
            <w:shd w:val="clear" w:color="auto" w:fill="E7E6E6" w:themeFill="background2"/>
          </w:tcPr>
          <w:p w14:paraId="66056153" w14:textId="77777777" w:rsidR="00337F05" w:rsidRDefault="00337F05" w:rsidP="00E6343B">
            <w:pPr>
              <w:tabs>
                <w:tab w:val="left" w:pos="1710"/>
              </w:tabs>
            </w:pPr>
            <w:r>
              <w:t>Objected by</w:t>
            </w:r>
          </w:p>
        </w:tc>
        <w:tc>
          <w:tcPr>
            <w:tcW w:w="8211" w:type="dxa"/>
          </w:tcPr>
          <w:p w14:paraId="7773ABB4" w14:textId="77777777" w:rsidR="00337F05" w:rsidRDefault="00337F05" w:rsidP="00E6343B">
            <w:pPr>
              <w:tabs>
                <w:tab w:val="left" w:pos="1710"/>
              </w:tabs>
              <w:rPr>
                <w:b/>
                <w:bCs/>
              </w:rPr>
            </w:pPr>
          </w:p>
        </w:tc>
      </w:tr>
    </w:tbl>
    <w:p w14:paraId="159646FF" w14:textId="412E6BE5" w:rsidR="00F2445A" w:rsidRDefault="00F2445A">
      <w:pPr>
        <w:tabs>
          <w:tab w:val="left" w:pos="1710"/>
        </w:tabs>
      </w:pPr>
    </w:p>
    <w:tbl>
      <w:tblPr>
        <w:tblStyle w:val="af5"/>
        <w:tblW w:w="9805" w:type="dxa"/>
        <w:tblLook w:val="04A0" w:firstRow="1" w:lastRow="0" w:firstColumn="1" w:lastColumn="0" w:noHBand="0" w:noVBand="1"/>
      </w:tblPr>
      <w:tblGrid>
        <w:gridCol w:w="1705"/>
        <w:gridCol w:w="8100"/>
      </w:tblGrid>
      <w:tr w:rsidR="00337F05" w14:paraId="47529292" w14:textId="77777777" w:rsidTr="00E6343B">
        <w:tc>
          <w:tcPr>
            <w:tcW w:w="1705" w:type="dxa"/>
            <w:shd w:val="clear" w:color="auto" w:fill="BFBFBF" w:themeFill="background1" w:themeFillShade="BF"/>
          </w:tcPr>
          <w:p w14:paraId="5355587E" w14:textId="77777777" w:rsidR="00337F05" w:rsidRDefault="00337F05" w:rsidP="00E6343B">
            <w:pPr>
              <w:tabs>
                <w:tab w:val="left" w:pos="1710"/>
              </w:tabs>
            </w:pPr>
            <w:r>
              <w:t>Companies</w:t>
            </w:r>
          </w:p>
        </w:tc>
        <w:tc>
          <w:tcPr>
            <w:tcW w:w="8100" w:type="dxa"/>
            <w:shd w:val="clear" w:color="auto" w:fill="BFBFBF" w:themeFill="background1" w:themeFillShade="BF"/>
          </w:tcPr>
          <w:p w14:paraId="0C30CDC4" w14:textId="77777777" w:rsidR="00337F05" w:rsidRDefault="00337F05" w:rsidP="00E6343B">
            <w:pPr>
              <w:tabs>
                <w:tab w:val="left" w:pos="1710"/>
              </w:tabs>
            </w:pPr>
            <w:r>
              <w:t>comments</w:t>
            </w:r>
          </w:p>
        </w:tc>
      </w:tr>
      <w:tr w:rsidR="00337F05" w:rsidRPr="00EC367E" w14:paraId="293B1A73" w14:textId="77777777" w:rsidTr="00E6343B">
        <w:tc>
          <w:tcPr>
            <w:tcW w:w="1705" w:type="dxa"/>
          </w:tcPr>
          <w:p w14:paraId="45CDD7FC" w14:textId="7890D8EE" w:rsidR="00337F05" w:rsidRPr="00EC367E" w:rsidRDefault="00E6343B" w:rsidP="00E6343B">
            <w:pPr>
              <w:tabs>
                <w:tab w:val="left" w:pos="1710"/>
              </w:tabs>
              <w:rPr>
                <w:rFonts w:eastAsiaTheme="minorEastAsia"/>
                <w:color w:val="4472C4" w:themeColor="accent5"/>
              </w:rPr>
            </w:pPr>
            <w:r w:rsidRPr="00E6343B">
              <w:rPr>
                <w:rFonts w:eastAsiaTheme="minorEastAsia"/>
                <w:color w:val="000000" w:themeColor="text1"/>
              </w:rPr>
              <w:t>OPPO</w:t>
            </w:r>
          </w:p>
        </w:tc>
        <w:tc>
          <w:tcPr>
            <w:tcW w:w="8100" w:type="dxa"/>
          </w:tcPr>
          <w:p w14:paraId="648F85C5" w14:textId="70A1A2B5" w:rsidR="00337F05" w:rsidRDefault="00E6343B" w:rsidP="00E6343B">
            <w:pPr>
              <w:tabs>
                <w:tab w:val="left" w:pos="1710"/>
              </w:tabs>
              <w:rPr>
                <w:rFonts w:eastAsiaTheme="minorEastAsia"/>
                <w:color w:val="4472C4" w:themeColor="accent5"/>
              </w:rPr>
            </w:pPr>
            <w:r w:rsidRPr="00E6343B">
              <w:rPr>
                <w:rFonts w:eastAsiaTheme="minorEastAsia"/>
                <w:color w:val="000000" w:themeColor="text1"/>
              </w:rPr>
              <w:t>Could we consider the last bullet (pasted as below) as Option 3?</w:t>
            </w:r>
          </w:p>
          <w:p w14:paraId="710BCF33" w14:textId="77777777" w:rsidR="00E6343B" w:rsidRPr="009B2823" w:rsidRDefault="00E6343B" w:rsidP="00E6343B">
            <w:pPr>
              <w:pStyle w:val="af9"/>
              <w:numPr>
                <w:ilvl w:val="1"/>
                <w:numId w:val="36"/>
              </w:numPr>
              <w:tabs>
                <w:tab w:val="left" w:pos="1710"/>
              </w:tabs>
              <w:rPr>
                <w:b/>
                <w:bCs/>
              </w:rPr>
            </w:pPr>
            <w:r>
              <w:rPr>
                <w:b/>
                <w:bCs/>
              </w:rPr>
              <w:t>Companies report the patterns and design principle of Set B, if applicable.</w:t>
            </w:r>
          </w:p>
          <w:p w14:paraId="265F187C" w14:textId="5BDA6632" w:rsidR="00E6343B" w:rsidRPr="00EC367E" w:rsidRDefault="00E6343B" w:rsidP="00E6343B">
            <w:pPr>
              <w:tabs>
                <w:tab w:val="left" w:pos="1710"/>
              </w:tabs>
              <w:rPr>
                <w:rFonts w:eastAsiaTheme="minorEastAsia"/>
                <w:color w:val="4472C4" w:themeColor="accent5"/>
              </w:rPr>
            </w:pPr>
          </w:p>
        </w:tc>
      </w:tr>
    </w:tbl>
    <w:p w14:paraId="2CEE0011" w14:textId="77777777" w:rsidR="00F2445A" w:rsidRDefault="00F2445A">
      <w:pPr>
        <w:tabs>
          <w:tab w:val="left" w:pos="1710"/>
        </w:tabs>
      </w:pPr>
    </w:p>
    <w:p w14:paraId="343E94C7" w14:textId="77777777" w:rsidR="000A4B7F" w:rsidRDefault="00477771">
      <w:pPr>
        <w:pStyle w:val="2"/>
        <w:numPr>
          <w:ilvl w:val="1"/>
          <w:numId w:val="1"/>
        </w:numPr>
      </w:pPr>
      <w:r>
        <w:t xml:space="preserve">Rx beams assumption </w:t>
      </w:r>
    </w:p>
    <w:tbl>
      <w:tblPr>
        <w:tblStyle w:val="af5"/>
        <w:tblW w:w="0" w:type="auto"/>
        <w:tblLook w:val="04A0" w:firstRow="1" w:lastRow="0" w:firstColumn="1" w:lastColumn="0" w:noHBand="0" w:noVBand="1"/>
      </w:tblPr>
      <w:tblGrid>
        <w:gridCol w:w="9736"/>
      </w:tblGrid>
      <w:tr w:rsidR="000A4B7F" w14:paraId="343E94D1" w14:textId="77777777">
        <w:tc>
          <w:tcPr>
            <w:tcW w:w="9736" w:type="dxa"/>
          </w:tcPr>
          <w:p w14:paraId="343E94C8" w14:textId="77777777" w:rsidR="000A4B7F" w:rsidRDefault="00477771">
            <w:pPr>
              <w:rPr>
                <w:b/>
                <w:bCs/>
                <w:highlight w:val="green"/>
              </w:rPr>
            </w:pPr>
            <w:r>
              <w:rPr>
                <w:b/>
                <w:bCs/>
                <w:highlight w:val="green"/>
              </w:rPr>
              <w:t>Agreement</w:t>
            </w:r>
          </w:p>
          <w:p w14:paraId="343E94C9" w14:textId="77777777" w:rsidR="000A4B7F" w:rsidRDefault="00477771">
            <w:pPr>
              <w:rPr>
                <w:b/>
                <w:bCs/>
              </w:rPr>
            </w:pPr>
            <w:r>
              <w:rPr>
                <w:b/>
                <w:bCs/>
              </w:rPr>
              <w:t xml:space="preserve">At least for evaluation on the performance of DL Tx beam prediction, consider the following options for Rx beam for </w:t>
            </w:r>
            <w:r>
              <w:rPr>
                <w:b/>
                <w:bCs/>
                <w:color w:val="FF0000"/>
              </w:rPr>
              <w:t xml:space="preserve">providing </w:t>
            </w:r>
            <w:r>
              <w:rPr>
                <w:b/>
                <w:bCs/>
              </w:rPr>
              <w:t xml:space="preserve">input for AI/ML model </w:t>
            </w:r>
            <w:r>
              <w:rPr>
                <w:b/>
                <w:bCs/>
                <w:color w:val="FF0000"/>
              </w:rPr>
              <w:t xml:space="preserve">for training and/or inference </w:t>
            </w:r>
            <w:r>
              <w:rPr>
                <w:b/>
                <w:bCs/>
                <w:color w:val="FF0000"/>
                <w:highlight w:val="yellow"/>
              </w:rPr>
              <w:t>if applicable</w:t>
            </w:r>
          </w:p>
          <w:p w14:paraId="343E94CA" w14:textId="77777777" w:rsidR="000A4B7F" w:rsidRDefault="00477771">
            <w:pPr>
              <w:pStyle w:val="af9"/>
              <w:numPr>
                <w:ilvl w:val="0"/>
                <w:numId w:val="45"/>
              </w:numPr>
              <w:rPr>
                <w:b/>
                <w:bCs/>
                <w:lang w:eastAsia="en-US"/>
              </w:rPr>
            </w:pPr>
            <w:r>
              <w:rPr>
                <w:b/>
                <w:bCs/>
                <w:lang w:eastAsia="en-US"/>
              </w:rPr>
              <w:t xml:space="preserve">Option 1: Measurements of the “best” Rx beam with exhaustive beam sweeping </w:t>
            </w:r>
            <w:r>
              <w:rPr>
                <w:b/>
                <w:bCs/>
                <w:color w:val="FF0000"/>
                <w:lang w:eastAsia="en-US"/>
              </w:rPr>
              <w:t>for each model input sample</w:t>
            </w:r>
          </w:p>
          <w:p w14:paraId="343E94CB" w14:textId="77777777" w:rsidR="000A4B7F" w:rsidRDefault="00477771">
            <w:pPr>
              <w:pStyle w:val="af9"/>
              <w:numPr>
                <w:ilvl w:val="0"/>
                <w:numId w:val="45"/>
              </w:numPr>
              <w:rPr>
                <w:b/>
                <w:bCs/>
                <w:color w:val="FF0000"/>
                <w:lang w:eastAsia="en-US"/>
              </w:rPr>
            </w:pPr>
            <w:r>
              <w:rPr>
                <w:b/>
                <w:bCs/>
                <w:color w:val="FF0000"/>
                <w:lang w:eastAsia="en-US"/>
              </w:rPr>
              <w:t>Option 2: Measurements of specific Rx beam(s)</w:t>
            </w:r>
          </w:p>
          <w:p w14:paraId="343E94CC" w14:textId="77777777" w:rsidR="000A4B7F" w:rsidRDefault="00477771">
            <w:pPr>
              <w:pStyle w:val="af9"/>
              <w:numPr>
                <w:ilvl w:val="1"/>
                <w:numId w:val="45"/>
              </w:numPr>
              <w:rPr>
                <w:b/>
                <w:bCs/>
                <w:lang w:eastAsia="en-US"/>
              </w:rPr>
            </w:pPr>
            <w:r>
              <w:rPr>
                <w:b/>
                <w:bCs/>
                <w:lang w:eastAsia="en-US"/>
              </w:rPr>
              <w:t xml:space="preserve">Option 2a: Measurements of specific Rx beam(s) per </w:t>
            </w:r>
            <w:r>
              <w:rPr>
                <w:b/>
                <w:bCs/>
                <w:color w:val="FF0000"/>
                <w:lang w:eastAsia="en-US"/>
              </w:rPr>
              <w:t xml:space="preserve">model input sample </w:t>
            </w:r>
          </w:p>
          <w:p w14:paraId="343E94CD" w14:textId="77777777" w:rsidR="000A4B7F" w:rsidRDefault="00477771">
            <w:pPr>
              <w:pStyle w:val="af9"/>
              <w:numPr>
                <w:ilvl w:val="1"/>
                <w:numId w:val="45"/>
              </w:numPr>
              <w:rPr>
                <w:b/>
                <w:bCs/>
                <w:lang w:eastAsia="en-US"/>
              </w:rPr>
            </w:pPr>
            <w:r>
              <w:rPr>
                <w:b/>
                <w:bCs/>
                <w:lang w:eastAsia="en-US"/>
              </w:rPr>
              <w:t xml:space="preserve">Option 2b: Measurements of specific Rx beam(s) for all </w:t>
            </w:r>
            <w:r>
              <w:rPr>
                <w:b/>
                <w:bCs/>
                <w:color w:val="FF0000"/>
                <w:lang w:eastAsia="en-US"/>
              </w:rPr>
              <w:t>model input sample</w:t>
            </w:r>
          </w:p>
          <w:p w14:paraId="343E94CE" w14:textId="77777777" w:rsidR="000A4B7F" w:rsidRDefault="00477771">
            <w:pPr>
              <w:pStyle w:val="af9"/>
              <w:numPr>
                <w:ilvl w:val="1"/>
                <w:numId w:val="45"/>
              </w:numPr>
              <w:rPr>
                <w:b/>
                <w:bCs/>
                <w:color w:val="FF0000"/>
                <w:lang w:eastAsia="en-US"/>
              </w:rPr>
            </w:pPr>
            <w:r>
              <w:rPr>
                <w:b/>
                <w:bCs/>
                <w:color w:val="FF0000"/>
                <w:lang w:eastAsia="en-US"/>
              </w:rPr>
              <w:t xml:space="preserve">FFS how to select the </w:t>
            </w:r>
            <w:r>
              <w:rPr>
                <w:b/>
                <w:bCs/>
                <w:color w:val="FF0000"/>
                <w:highlight w:val="yellow"/>
                <w:lang w:eastAsia="en-US"/>
              </w:rPr>
              <w:t>specific</w:t>
            </w:r>
            <w:r>
              <w:rPr>
                <w:b/>
                <w:bCs/>
                <w:color w:val="FF0000"/>
                <w:lang w:eastAsia="en-US"/>
              </w:rPr>
              <w:t xml:space="preserve"> Rx beam(s)</w:t>
            </w:r>
          </w:p>
          <w:p w14:paraId="343E94CF" w14:textId="77777777" w:rsidR="000A4B7F" w:rsidRDefault="00477771">
            <w:pPr>
              <w:pStyle w:val="af9"/>
              <w:numPr>
                <w:ilvl w:val="0"/>
                <w:numId w:val="45"/>
              </w:numPr>
              <w:rPr>
                <w:b/>
                <w:bCs/>
                <w:lang w:eastAsia="en-US"/>
              </w:rPr>
            </w:pPr>
            <w:r>
              <w:rPr>
                <w:b/>
                <w:bCs/>
                <w:lang w:eastAsia="en-US"/>
              </w:rPr>
              <w:t xml:space="preserve">Option 3: Measurements of random Rx beam(s) per </w:t>
            </w:r>
            <w:r>
              <w:rPr>
                <w:b/>
                <w:bCs/>
                <w:color w:val="FF0000"/>
                <w:lang w:eastAsia="en-US"/>
              </w:rPr>
              <w:t>model input sample</w:t>
            </w:r>
          </w:p>
          <w:p w14:paraId="343E94D0" w14:textId="77777777" w:rsidR="000A4B7F" w:rsidRDefault="00477771">
            <w:pPr>
              <w:pStyle w:val="af9"/>
              <w:numPr>
                <w:ilvl w:val="0"/>
                <w:numId w:val="45"/>
              </w:numPr>
              <w:rPr>
                <w:b/>
                <w:bCs/>
                <w:lang w:eastAsia="en-US"/>
              </w:rPr>
            </w:pPr>
            <w:r>
              <w:rPr>
                <w:b/>
                <w:bCs/>
                <w:lang w:eastAsia="en-US"/>
              </w:rPr>
              <w:t>Other options are not precluded and can be reported by companies.</w:t>
            </w:r>
          </w:p>
        </w:tc>
      </w:tr>
    </w:tbl>
    <w:p w14:paraId="343E94D2" w14:textId="77777777" w:rsidR="000A4B7F" w:rsidRDefault="000A4B7F"/>
    <w:p w14:paraId="343E94D3" w14:textId="77777777" w:rsidR="000A4B7F" w:rsidRDefault="00477771">
      <w:r>
        <w:t xml:space="preserve"> </w:t>
      </w:r>
    </w:p>
    <w:tbl>
      <w:tblPr>
        <w:tblStyle w:val="af5"/>
        <w:tblW w:w="0" w:type="auto"/>
        <w:tblLook w:val="04A0" w:firstRow="1" w:lastRow="0" w:firstColumn="1" w:lastColumn="0" w:noHBand="0" w:noVBand="1"/>
      </w:tblPr>
      <w:tblGrid>
        <w:gridCol w:w="1494"/>
        <w:gridCol w:w="8242"/>
      </w:tblGrid>
      <w:tr w:rsidR="000A4B7F" w14:paraId="343E94D6" w14:textId="77777777">
        <w:trPr>
          <w:trHeight w:val="20"/>
        </w:trPr>
        <w:tc>
          <w:tcPr>
            <w:tcW w:w="1494" w:type="dxa"/>
            <w:shd w:val="clear" w:color="auto" w:fill="BFBFBF" w:themeFill="background1" w:themeFillShade="BF"/>
          </w:tcPr>
          <w:p w14:paraId="343E94D4" w14:textId="77777777" w:rsidR="000A4B7F" w:rsidRDefault="00477771">
            <w:pPr>
              <w:rPr>
                <w:sz w:val="18"/>
                <w:szCs w:val="18"/>
                <w:lang w:eastAsia="en-US"/>
              </w:rPr>
            </w:pPr>
            <w:r>
              <w:rPr>
                <w:sz w:val="18"/>
                <w:szCs w:val="18"/>
                <w:lang w:eastAsia="en-US"/>
              </w:rPr>
              <w:lastRenderedPageBreak/>
              <w:t>Company</w:t>
            </w:r>
          </w:p>
        </w:tc>
        <w:tc>
          <w:tcPr>
            <w:tcW w:w="8242" w:type="dxa"/>
            <w:shd w:val="clear" w:color="auto" w:fill="BFBFBF" w:themeFill="background1" w:themeFillShade="BF"/>
          </w:tcPr>
          <w:p w14:paraId="343E94D5" w14:textId="77777777" w:rsidR="000A4B7F" w:rsidRDefault="00477771">
            <w:pPr>
              <w:rPr>
                <w:sz w:val="18"/>
                <w:szCs w:val="18"/>
                <w:lang w:eastAsia="en-US"/>
              </w:rPr>
            </w:pPr>
            <w:r>
              <w:rPr>
                <w:sz w:val="18"/>
                <w:szCs w:val="18"/>
                <w:lang w:eastAsia="en-US"/>
              </w:rPr>
              <w:t>Proposals</w:t>
            </w:r>
          </w:p>
        </w:tc>
      </w:tr>
      <w:tr w:rsidR="000A4B7F" w14:paraId="343E94D9" w14:textId="77777777">
        <w:trPr>
          <w:trHeight w:val="20"/>
        </w:trPr>
        <w:tc>
          <w:tcPr>
            <w:tcW w:w="1494" w:type="dxa"/>
          </w:tcPr>
          <w:p w14:paraId="343E94D7" w14:textId="77777777" w:rsidR="000A4B7F" w:rsidRDefault="00477771">
            <w:pPr>
              <w:rPr>
                <w:sz w:val="18"/>
                <w:szCs w:val="18"/>
                <w:lang w:eastAsia="en-US"/>
              </w:rPr>
            </w:pPr>
            <w:r>
              <w:rPr>
                <w:sz w:val="18"/>
                <w:szCs w:val="18"/>
                <w:lang w:eastAsia="en-US"/>
              </w:rPr>
              <w:t>FUTUREWEI [1]</w:t>
            </w:r>
          </w:p>
        </w:tc>
        <w:tc>
          <w:tcPr>
            <w:tcW w:w="8242" w:type="dxa"/>
          </w:tcPr>
          <w:p w14:paraId="343E94D8" w14:textId="77777777" w:rsidR="000A4B7F" w:rsidRDefault="00477771">
            <w:pPr>
              <w:spacing w:before="240"/>
              <w:rPr>
                <w:sz w:val="18"/>
                <w:szCs w:val="18"/>
              </w:rPr>
            </w:pPr>
            <w:r>
              <w:rPr>
                <w:i/>
                <w:iCs/>
                <w:sz w:val="18"/>
                <w:szCs w:val="18"/>
              </w:rPr>
              <w:t xml:space="preserve">Observation 2: For spatial-domain DL Tx beam prediction sub use case, when using either fixed Set B beam pattern or variable Set B beam pattern sampling approach, no significant performance difference is observed when the </w:t>
            </w:r>
            <w:r>
              <w:rPr>
                <w:i/>
                <w:iCs/>
                <w:sz w:val="18"/>
                <w:szCs w:val="18"/>
                <w:lang w:val="en-GB"/>
              </w:rPr>
              <w:t>AI/ML model is trained using a pre-identified Rx beam then performs inference using measurements for a different pre-identified Rx beam</w:t>
            </w:r>
            <w:r>
              <w:rPr>
                <w:i/>
                <w:iCs/>
                <w:sz w:val="18"/>
                <w:szCs w:val="18"/>
              </w:rPr>
              <w:t xml:space="preserve">. </w:t>
            </w:r>
          </w:p>
        </w:tc>
      </w:tr>
      <w:tr w:rsidR="000A4B7F" w14:paraId="343E94E3" w14:textId="77777777">
        <w:trPr>
          <w:trHeight w:val="20"/>
        </w:trPr>
        <w:tc>
          <w:tcPr>
            <w:tcW w:w="1494" w:type="dxa"/>
          </w:tcPr>
          <w:p w14:paraId="343E94DA" w14:textId="77777777" w:rsidR="000A4B7F" w:rsidRDefault="00477771">
            <w:pPr>
              <w:rPr>
                <w:sz w:val="18"/>
                <w:szCs w:val="18"/>
                <w:lang w:eastAsia="en-US"/>
              </w:rPr>
            </w:pPr>
            <w:r>
              <w:rPr>
                <w:sz w:val="18"/>
                <w:szCs w:val="18"/>
                <w:lang w:eastAsia="en-US"/>
              </w:rPr>
              <w:t>Huawei/</w:t>
            </w:r>
            <w:proofErr w:type="spellStart"/>
            <w:proofErr w:type="gramStart"/>
            <w:r>
              <w:rPr>
                <w:sz w:val="18"/>
                <w:szCs w:val="18"/>
                <w:lang w:eastAsia="en-US"/>
              </w:rPr>
              <w:t>HiSi</w:t>
            </w:r>
            <w:proofErr w:type="spellEnd"/>
            <w:r>
              <w:rPr>
                <w:sz w:val="18"/>
                <w:szCs w:val="18"/>
                <w:lang w:eastAsia="en-US"/>
              </w:rPr>
              <w:t>[</w:t>
            </w:r>
            <w:proofErr w:type="gramEnd"/>
            <w:r>
              <w:rPr>
                <w:sz w:val="18"/>
                <w:szCs w:val="18"/>
                <w:lang w:eastAsia="en-US"/>
              </w:rPr>
              <w:t>2]</w:t>
            </w:r>
          </w:p>
        </w:tc>
        <w:tc>
          <w:tcPr>
            <w:tcW w:w="8242" w:type="dxa"/>
          </w:tcPr>
          <w:p w14:paraId="343E94DB" w14:textId="77777777" w:rsidR="000A4B7F" w:rsidRDefault="00477771">
            <w:pPr>
              <w:pStyle w:val="00Text"/>
              <w:spacing w:before="0"/>
              <w:rPr>
                <w:bCs/>
                <w:color w:val="000000" w:themeColor="text1"/>
                <w:sz w:val="18"/>
                <w:szCs w:val="18"/>
              </w:rPr>
            </w:pPr>
            <w:r>
              <w:rPr>
                <w:bCs/>
                <w:color w:val="000000" w:themeColor="text1"/>
                <w:sz w:val="18"/>
                <w:szCs w:val="18"/>
              </w:rPr>
              <w:t>Observation 6: For the Rx beam selection in case of AI/ML-based DL Tx beam prediction there are various implementation options to optimize the Rx beam to trade latency, overhead and RSRP performance, e.g.,</w:t>
            </w:r>
          </w:p>
          <w:p w14:paraId="343E94DC" w14:textId="77777777" w:rsidR="000A4B7F" w:rsidRDefault="00477771">
            <w:pPr>
              <w:pStyle w:val="af9"/>
              <w:widowControl/>
              <w:numPr>
                <w:ilvl w:val="1"/>
                <w:numId w:val="14"/>
              </w:numPr>
              <w:snapToGrid w:val="0"/>
              <w:spacing w:before="120" w:after="120"/>
              <w:ind w:leftChars="2" w:left="424"/>
              <w:contextualSpacing w:val="0"/>
              <w:jc w:val="left"/>
              <w:rPr>
                <w:bCs/>
                <w:color w:val="000000" w:themeColor="text1"/>
                <w:sz w:val="18"/>
                <w:szCs w:val="18"/>
              </w:rPr>
            </w:pPr>
            <w:r>
              <w:rPr>
                <w:bCs/>
                <w:color w:val="000000" w:themeColor="text1"/>
                <w:sz w:val="18"/>
                <w:szCs w:val="18"/>
              </w:rPr>
              <w:t xml:space="preserve">Option 1: Fixed Rx </w:t>
            </w:r>
            <w:r>
              <w:rPr>
                <w:bCs/>
                <w:sz w:val="18"/>
                <w:szCs w:val="18"/>
              </w:rPr>
              <w:t>beams</w:t>
            </w:r>
            <w:r>
              <w:rPr>
                <w:bCs/>
                <w:color w:val="000000" w:themeColor="text1"/>
                <w:sz w:val="18"/>
                <w:szCs w:val="18"/>
              </w:rPr>
              <w:t xml:space="preserve"> is used for inference during P-1/P-2 and the Rx beam sweeping is performed to determine the Rx beam in P-3.</w:t>
            </w:r>
          </w:p>
          <w:p w14:paraId="343E94DD" w14:textId="77777777" w:rsidR="000A4B7F" w:rsidRDefault="00477771">
            <w:pPr>
              <w:pStyle w:val="af9"/>
              <w:widowControl/>
              <w:numPr>
                <w:ilvl w:val="1"/>
                <w:numId w:val="14"/>
              </w:numPr>
              <w:snapToGrid w:val="0"/>
              <w:spacing w:before="120" w:after="120"/>
              <w:ind w:leftChars="2" w:left="424"/>
              <w:contextualSpacing w:val="0"/>
              <w:jc w:val="left"/>
              <w:rPr>
                <w:bCs/>
                <w:color w:val="000000" w:themeColor="text1"/>
                <w:sz w:val="18"/>
                <w:szCs w:val="18"/>
              </w:rPr>
            </w:pPr>
            <w:r>
              <w:rPr>
                <w:bCs/>
                <w:color w:val="000000" w:themeColor="text1"/>
                <w:sz w:val="18"/>
                <w:szCs w:val="18"/>
              </w:rPr>
              <w:t>Option 2: A quasi-optimal DL Rx beam can be identified by measuring the always-on SSB beams at P-1 and used for Tx beam prediction at P-2.</w:t>
            </w:r>
          </w:p>
          <w:p w14:paraId="343E94DE" w14:textId="77777777" w:rsidR="000A4B7F" w:rsidRDefault="00477771">
            <w:pPr>
              <w:pStyle w:val="af9"/>
              <w:widowControl/>
              <w:numPr>
                <w:ilvl w:val="1"/>
                <w:numId w:val="14"/>
              </w:numPr>
              <w:snapToGrid w:val="0"/>
              <w:spacing w:before="120" w:after="120"/>
              <w:ind w:leftChars="2" w:left="424"/>
              <w:contextualSpacing w:val="0"/>
              <w:jc w:val="left"/>
              <w:rPr>
                <w:bCs/>
                <w:color w:val="000000" w:themeColor="text1"/>
                <w:sz w:val="18"/>
                <w:szCs w:val="18"/>
              </w:rPr>
            </w:pPr>
            <w:r>
              <w:rPr>
                <w:bCs/>
                <w:color w:val="000000" w:themeColor="text1"/>
                <w:sz w:val="18"/>
                <w:szCs w:val="18"/>
              </w:rPr>
              <w:t>Option 3: Exhaustive Rx beam sweeping is swept over multiple P-1/P-2 rounds each of which predicts the best Tx beam for a specific Rx beam.</w:t>
            </w:r>
          </w:p>
          <w:p w14:paraId="343E94DF" w14:textId="77777777" w:rsidR="000A4B7F" w:rsidRDefault="00477771">
            <w:pPr>
              <w:rPr>
                <w:bCs/>
                <w:sz w:val="18"/>
                <w:szCs w:val="18"/>
              </w:rPr>
            </w:pPr>
            <w:r>
              <w:rPr>
                <w:bCs/>
                <w:sz w:val="18"/>
                <w:szCs w:val="18"/>
              </w:rPr>
              <w:t>Proposal 12: For AI/ML based DL Tx beam prediction BM-Case1 and BM-Case2, it should be studied how to select a quasi-optimal Rx beam without [substantially] increasing the overhead and its performance should be evaluated.</w:t>
            </w:r>
          </w:p>
          <w:p w14:paraId="343E94E0" w14:textId="77777777" w:rsidR="000A4B7F" w:rsidRDefault="00477771">
            <w:pPr>
              <w:rPr>
                <w:bCs/>
                <w:sz w:val="18"/>
                <w:szCs w:val="18"/>
              </w:rPr>
            </w:pPr>
            <w:r>
              <w:rPr>
                <w:bCs/>
                <w:sz w:val="18"/>
                <w:szCs w:val="18"/>
              </w:rPr>
              <w:t xml:space="preserve">Observation 11: Using prior information (e.g., by </w:t>
            </w:r>
            <w:r>
              <w:rPr>
                <w:bCs/>
                <w:color w:val="000000" w:themeColor="text1"/>
                <w:sz w:val="18"/>
                <w:szCs w:val="18"/>
              </w:rPr>
              <w:t>measuring the always-on SSB beams</w:t>
            </w:r>
            <w:r>
              <w:rPr>
                <w:bCs/>
                <w:sz w:val="18"/>
                <w:szCs w:val="18"/>
              </w:rPr>
              <w:t>) on the Rx beam selection to derive a quasi-optimal Rx beam can come very close in performance to always using the genie-aided best Rx beam obtained from an exhaustive sweep.</w:t>
            </w:r>
          </w:p>
          <w:p w14:paraId="343E94E1" w14:textId="77777777" w:rsidR="000A4B7F" w:rsidRDefault="00477771">
            <w:pPr>
              <w:pStyle w:val="af9"/>
              <w:widowControl/>
              <w:numPr>
                <w:ilvl w:val="1"/>
                <w:numId w:val="14"/>
              </w:numPr>
              <w:snapToGrid w:val="0"/>
              <w:spacing w:after="120"/>
              <w:ind w:leftChars="2" w:left="424"/>
              <w:contextualSpacing w:val="0"/>
              <w:jc w:val="left"/>
              <w:rPr>
                <w:bCs/>
                <w:sz w:val="18"/>
                <w:szCs w:val="18"/>
              </w:rPr>
            </w:pPr>
            <w:r>
              <w:rPr>
                <w:rFonts w:eastAsia="宋体"/>
                <w:bCs/>
                <w:sz w:val="18"/>
                <w:szCs w:val="18"/>
              </w:rPr>
              <w:t>If the determination of the quasi-optimal Rx beam is of 90% accuracy, the prediction accuracy is 96.1% (of Top-5) vs 97.8% for genie-aided best Rx beam and the L1-RSRP is -0.11dB vs -0.05dB for genie-aided best Rx beam.</w:t>
            </w:r>
          </w:p>
          <w:p w14:paraId="343E94E2" w14:textId="77777777" w:rsidR="000A4B7F" w:rsidRDefault="00477771">
            <w:pPr>
              <w:pStyle w:val="af9"/>
              <w:widowControl/>
              <w:numPr>
                <w:ilvl w:val="1"/>
                <w:numId w:val="14"/>
              </w:numPr>
              <w:snapToGrid w:val="0"/>
              <w:spacing w:after="120"/>
              <w:ind w:leftChars="2" w:left="424"/>
              <w:contextualSpacing w:val="0"/>
              <w:jc w:val="left"/>
              <w:rPr>
                <w:bCs/>
                <w:sz w:val="18"/>
                <w:szCs w:val="18"/>
              </w:rPr>
            </w:pPr>
            <w:r>
              <w:rPr>
                <w:rFonts w:eastAsia="宋体"/>
                <w:bCs/>
                <w:sz w:val="18"/>
                <w:szCs w:val="18"/>
              </w:rPr>
              <w:t>If the determination of the quasi-optimal Rx beam is of 80% accuracy, the prediction accuracy is 94.3% (of Top-5) vs 97.8% for genie-aided best Rx beam and the L1-RSRP is -0.18dB vs -0.05dB for genie-aided best Rx beam.</w:t>
            </w:r>
          </w:p>
        </w:tc>
      </w:tr>
      <w:tr w:rsidR="000A4B7F" w14:paraId="343E94EB" w14:textId="77777777">
        <w:trPr>
          <w:trHeight w:val="20"/>
        </w:trPr>
        <w:tc>
          <w:tcPr>
            <w:tcW w:w="1494" w:type="dxa"/>
          </w:tcPr>
          <w:p w14:paraId="343E94E4" w14:textId="77777777" w:rsidR="000A4B7F" w:rsidRDefault="00477771">
            <w:pPr>
              <w:rPr>
                <w:sz w:val="18"/>
                <w:szCs w:val="18"/>
                <w:lang w:eastAsia="en-US"/>
              </w:rPr>
            </w:pPr>
            <w:proofErr w:type="gramStart"/>
            <w:r>
              <w:rPr>
                <w:sz w:val="18"/>
                <w:szCs w:val="18"/>
                <w:lang w:eastAsia="en-US"/>
              </w:rPr>
              <w:t>ZTE[</w:t>
            </w:r>
            <w:proofErr w:type="gramEnd"/>
            <w:r>
              <w:rPr>
                <w:sz w:val="18"/>
                <w:szCs w:val="18"/>
                <w:lang w:eastAsia="en-US"/>
              </w:rPr>
              <w:t>3]</w:t>
            </w:r>
          </w:p>
        </w:tc>
        <w:tc>
          <w:tcPr>
            <w:tcW w:w="8242" w:type="dxa"/>
          </w:tcPr>
          <w:p w14:paraId="343E94E5" w14:textId="77777777" w:rsidR="000A4B7F" w:rsidRDefault="00477771">
            <w:pPr>
              <w:widowControl/>
              <w:numPr>
                <w:ilvl w:val="0"/>
                <w:numId w:val="46"/>
              </w:numPr>
              <w:snapToGrid w:val="0"/>
              <w:spacing w:beforeLines="30" w:before="93" w:afterLines="30" w:after="93" w:line="288" w:lineRule="auto"/>
              <w:rPr>
                <w:rFonts w:eastAsia="Times New Roman"/>
                <w:bCs/>
                <w:sz w:val="18"/>
                <w:szCs w:val="18"/>
              </w:rPr>
            </w:pPr>
            <w:r>
              <w:rPr>
                <w:rFonts w:eastAsia="Times New Roman"/>
                <w:bCs/>
                <w:sz w:val="18"/>
                <w:szCs w:val="18"/>
              </w:rPr>
              <w:t xml:space="preserve">Case 1-2-1: </w:t>
            </w:r>
            <w:r>
              <w:rPr>
                <w:bCs/>
                <w:sz w:val="18"/>
                <w:szCs w:val="18"/>
                <w:lang w:eastAsia="en-US"/>
              </w:rPr>
              <w:t>Measurements of the “best” Rx beam with exhaustive beam sweeping for each model input sample</w:t>
            </w:r>
            <w:r>
              <w:rPr>
                <w:rFonts w:eastAsia="Times New Roman"/>
                <w:bCs/>
                <w:sz w:val="18"/>
                <w:szCs w:val="18"/>
              </w:rPr>
              <w:t xml:space="preserve">. </w:t>
            </w:r>
          </w:p>
          <w:p w14:paraId="343E94E6" w14:textId="77777777" w:rsidR="000A4B7F" w:rsidRDefault="00477771">
            <w:pPr>
              <w:widowControl/>
              <w:numPr>
                <w:ilvl w:val="0"/>
                <w:numId w:val="46"/>
              </w:numPr>
              <w:snapToGrid w:val="0"/>
              <w:spacing w:beforeLines="30" w:before="93" w:afterLines="30" w:after="93" w:line="288" w:lineRule="auto"/>
              <w:rPr>
                <w:rFonts w:eastAsia="Times New Roman"/>
                <w:bCs/>
                <w:sz w:val="18"/>
                <w:szCs w:val="18"/>
              </w:rPr>
            </w:pPr>
            <w:r>
              <w:rPr>
                <w:rFonts w:eastAsia="Times New Roman"/>
                <w:bCs/>
                <w:sz w:val="18"/>
                <w:szCs w:val="18"/>
              </w:rPr>
              <w:t xml:space="preserve">Case 1-2-2: </w:t>
            </w:r>
            <w:r>
              <w:rPr>
                <w:bCs/>
                <w:sz w:val="18"/>
                <w:szCs w:val="18"/>
                <w:lang w:eastAsia="en-US"/>
              </w:rPr>
              <w:t xml:space="preserve">Measurements of </w:t>
            </w:r>
            <w:r>
              <w:rPr>
                <w:bCs/>
                <w:sz w:val="18"/>
                <w:szCs w:val="18"/>
              </w:rPr>
              <w:t xml:space="preserve">a </w:t>
            </w:r>
            <w:r>
              <w:rPr>
                <w:bCs/>
                <w:sz w:val="18"/>
                <w:szCs w:val="18"/>
                <w:lang w:eastAsia="en-US"/>
              </w:rPr>
              <w:t>specific Rx beam</w:t>
            </w:r>
            <w:r>
              <w:rPr>
                <w:bCs/>
                <w:sz w:val="18"/>
                <w:szCs w:val="18"/>
              </w:rPr>
              <w:t xml:space="preserve"> </w:t>
            </w:r>
            <w:r>
              <w:rPr>
                <w:bCs/>
                <w:sz w:val="18"/>
                <w:szCs w:val="18"/>
                <w:lang w:eastAsia="en-US"/>
              </w:rPr>
              <w:t>per model input sample</w:t>
            </w:r>
            <w:r>
              <w:rPr>
                <w:bCs/>
                <w:sz w:val="18"/>
                <w:szCs w:val="18"/>
              </w:rPr>
              <w:t>, i.e., the specific Rx beam is changed from the first Rx beam to the fourth Rx beam on the first UE panel as the input sample changes, and f</w:t>
            </w:r>
            <w:proofErr w:type="spellStart"/>
            <w:r>
              <w:rPr>
                <w:rFonts w:eastAsia="Times New Roman"/>
                <w:bCs/>
                <w:sz w:val="18"/>
                <w:szCs w:val="18"/>
                <w:lang w:val="en-GB"/>
              </w:rPr>
              <w:t>ollowed</w:t>
            </w:r>
            <w:proofErr w:type="spellEnd"/>
            <w:r>
              <w:rPr>
                <w:rFonts w:eastAsia="Times New Roman"/>
                <w:bCs/>
                <w:sz w:val="18"/>
                <w:szCs w:val="18"/>
                <w:lang w:val="en-GB"/>
              </w:rPr>
              <w:t xml:space="preserve"> </w:t>
            </w:r>
            <w:r>
              <w:rPr>
                <w:rFonts w:eastAsia="Times New Roman"/>
                <w:bCs/>
                <w:sz w:val="18"/>
                <w:szCs w:val="18"/>
              </w:rPr>
              <w:t>b</w:t>
            </w:r>
            <w:r>
              <w:rPr>
                <w:rFonts w:eastAsia="Times New Roman"/>
                <w:bCs/>
                <w:sz w:val="18"/>
                <w:szCs w:val="18"/>
                <w:lang w:val="en-GB"/>
              </w:rPr>
              <w:t xml:space="preserve">y </w:t>
            </w:r>
            <w:r>
              <w:rPr>
                <w:rFonts w:eastAsia="Times New Roman"/>
                <w:bCs/>
                <w:sz w:val="18"/>
                <w:szCs w:val="18"/>
              </w:rPr>
              <w:t>r</w:t>
            </w:r>
            <w:proofErr w:type="spellStart"/>
            <w:r>
              <w:rPr>
                <w:rFonts w:eastAsia="Times New Roman"/>
                <w:bCs/>
                <w:sz w:val="18"/>
                <w:szCs w:val="18"/>
                <w:lang w:val="en-GB"/>
              </w:rPr>
              <w:t>ecycling</w:t>
            </w:r>
            <w:proofErr w:type="spellEnd"/>
            <w:r>
              <w:rPr>
                <w:rFonts w:eastAsia="Times New Roman"/>
                <w:bCs/>
                <w:sz w:val="18"/>
                <w:szCs w:val="18"/>
              </w:rPr>
              <w:t xml:space="preserve">. </w:t>
            </w:r>
          </w:p>
          <w:p w14:paraId="343E94E7" w14:textId="77777777" w:rsidR="000A4B7F" w:rsidRDefault="00477771">
            <w:pPr>
              <w:widowControl/>
              <w:numPr>
                <w:ilvl w:val="0"/>
                <w:numId w:val="46"/>
              </w:numPr>
              <w:snapToGrid w:val="0"/>
              <w:spacing w:beforeLines="30" w:before="93" w:afterLines="30" w:after="93" w:line="288" w:lineRule="auto"/>
              <w:rPr>
                <w:rFonts w:eastAsia="Times New Roman"/>
                <w:bCs/>
                <w:sz w:val="18"/>
                <w:szCs w:val="18"/>
              </w:rPr>
            </w:pPr>
            <w:r>
              <w:rPr>
                <w:rFonts w:eastAsia="Times New Roman"/>
                <w:bCs/>
                <w:sz w:val="18"/>
                <w:szCs w:val="18"/>
              </w:rPr>
              <w:t xml:space="preserve">Case 1-2-3: </w:t>
            </w:r>
            <w:r>
              <w:rPr>
                <w:bCs/>
                <w:sz w:val="18"/>
                <w:szCs w:val="18"/>
                <w:lang w:eastAsia="en-US"/>
              </w:rPr>
              <w:t xml:space="preserve">Measurements of </w:t>
            </w:r>
            <w:r>
              <w:rPr>
                <w:bCs/>
                <w:sz w:val="18"/>
                <w:szCs w:val="18"/>
              </w:rPr>
              <w:t xml:space="preserve">a </w:t>
            </w:r>
            <w:r>
              <w:rPr>
                <w:bCs/>
                <w:sz w:val="18"/>
                <w:szCs w:val="18"/>
                <w:lang w:eastAsia="en-US"/>
              </w:rPr>
              <w:t>specific Rx beam</w:t>
            </w:r>
            <w:r>
              <w:rPr>
                <w:bCs/>
                <w:sz w:val="18"/>
                <w:szCs w:val="18"/>
              </w:rPr>
              <w:t xml:space="preserve"> </w:t>
            </w:r>
            <w:r>
              <w:rPr>
                <w:bCs/>
                <w:sz w:val="18"/>
                <w:szCs w:val="18"/>
                <w:lang w:eastAsia="en-US"/>
              </w:rPr>
              <w:t>per model input sample</w:t>
            </w:r>
            <w:r>
              <w:rPr>
                <w:bCs/>
                <w:sz w:val="18"/>
                <w:szCs w:val="18"/>
              </w:rPr>
              <w:t>, i.e., the specific Rx beam is changed from the first Rx beam to the eighth Rx beam on the two UE panels as the input sample changes, and f</w:t>
            </w:r>
            <w:proofErr w:type="spellStart"/>
            <w:r>
              <w:rPr>
                <w:rFonts w:eastAsia="Times New Roman"/>
                <w:bCs/>
                <w:sz w:val="18"/>
                <w:szCs w:val="18"/>
                <w:lang w:val="en-GB"/>
              </w:rPr>
              <w:t>ollowed</w:t>
            </w:r>
            <w:proofErr w:type="spellEnd"/>
            <w:r>
              <w:rPr>
                <w:rFonts w:eastAsia="Times New Roman"/>
                <w:bCs/>
                <w:sz w:val="18"/>
                <w:szCs w:val="18"/>
                <w:lang w:val="en-GB"/>
              </w:rPr>
              <w:t xml:space="preserve"> </w:t>
            </w:r>
            <w:r>
              <w:rPr>
                <w:rFonts w:eastAsia="Times New Roman"/>
                <w:bCs/>
                <w:sz w:val="18"/>
                <w:szCs w:val="18"/>
              </w:rPr>
              <w:t>b</w:t>
            </w:r>
            <w:r>
              <w:rPr>
                <w:rFonts w:eastAsia="Times New Roman"/>
                <w:bCs/>
                <w:sz w:val="18"/>
                <w:szCs w:val="18"/>
                <w:lang w:val="en-GB"/>
              </w:rPr>
              <w:t xml:space="preserve">y </w:t>
            </w:r>
            <w:r>
              <w:rPr>
                <w:rFonts w:eastAsia="Times New Roman"/>
                <w:bCs/>
                <w:sz w:val="18"/>
                <w:szCs w:val="18"/>
              </w:rPr>
              <w:t>r</w:t>
            </w:r>
            <w:proofErr w:type="spellStart"/>
            <w:r>
              <w:rPr>
                <w:rFonts w:eastAsia="Times New Roman"/>
                <w:bCs/>
                <w:sz w:val="18"/>
                <w:szCs w:val="18"/>
                <w:lang w:val="en-GB"/>
              </w:rPr>
              <w:t>ecycling</w:t>
            </w:r>
            <w:proofErr w:type="spellEnd"/>
            <w:r>
              <w:rPr>
                <w:rFonts w:eastAsia="Times New Roman"/>
                <w:bCs/>
                <w:sz w:val="18"/>
                <w:szCs w:val="18"/>
              </w:rPr>
              <w:t>.</w:t>
            </w:r>
          </w:p>
          <w:p w14:paraId="343E94E8" w14:textId="77777777" w:rsidR="000A4B7F" w:rsidRDefault="00477771">
            <w:pPr>
              <w:widowControl/>
              <w:numPr>
                <w:ilvl w:val="0"/>
                <w:numId w:val="46"/>
              </w:numPr>
              <w:snapToGrid w:val="0"/>
              <w:spacing w:beforeLines="30" w:before="93" w:afterLines="30" w:after="93" w:line="288" w:lineRule="auto"/>
              <w:rPr>
                <w:bCs/>
                <w:sz w:val="18"/>
                <w:szCs w:val="18"/>
              </w:rPr>
            </w:pPr>
            <w:r>
              <w:rPr>
                <w:rFonts w:eastAsia="Times New Roman"/>
                <w:bCs/>
                <w:sz w:val="18"/>
                <w:szCs w:val="18"/>
              </w:rPr>
              <w:t xml:space="preserve">Case 1-2-4: </w:t>
            </w:r>
            <w:r>
              <w:rPr>
                <w:bCs/>
                <w:sz w:val="18"/>
                <w:szCs w:val="18"/>
                <w:lang w:eastAsia="en-US"/>
              </w:rPr>
              <w:t xml:space="preserve">Measurements of </w:t>
            </w:r>
            <w:r>
              <w:rPr>
                <w:bCs/>
                <w:sz w:val="18"/>
                <w:szCs w:val="18"/>
              </w:rPr>
              <w:t xml:space="preserve">a </w:t>
            </w:r>
            <w:r>
              <w:rPr>
                <w:bCs/>
                <w:sz w:val="18"/>
                <w:szCs w:val="18"/>
                <w:lang w:eastAsia="en-US"/>
              </w:rPr>
              <w:t>specific Rx beam</w:t>
            </w:r>
            <w:r>
              <w:rPr>
                <w:bCs/>
                <w:sz w:val="18"/>
                <w:szCs w:val="18"/>
              </w:rPr>
              <w:t xml:space="preserve"> </w:t>
            </w:r>
            <w:r>
              <w:rPr>
                <w:bCs/>
                <w:sz w:val="18"/>
                <w:szCs w:val="18"/>
                <w:lang w:eastAsia="en-US"/>
              </w:rPr>
              <w:t>for all model input sample</w:t>
            </w:r>
            <w:r>
              <w:rPr>
                <w:bCs/>
                <w:sz w:val="18"/>
                <w:szCs w:val="18"/>
              </w:rPr>
              <w:t xml:space="preserve">s, i.e., the first Rx beam on the first UE panel is always used. </w:t>
            </w:r>
          </w:p>
          <w:p w14:paraId="343E94E9" w14:textId="77777777" w:rsidR="000A4B7F" w:rsidRDefault="000A4B7F">
            <w:pPr>
              <w:snapToGrid w:val="0"/>
              <w:spacing w:beforeLines="30" w:before="93" w:afterLines="30" w:after="93" w:line="288" w:lineRule="auto"/>
              <w:rPr>
                <w:rFonts w:eastAsia="Times New Roman"/>
                <w:bCs/>
                <w:sz w:val="18"/>
                <w:szCs w:val="18"/>
              </w:rPr>
            </w:pPr>
          </w:p>
          <w:p w14:paraId="343E94EA" w14:textId="77777777" w:rsidR="000A4B7F" w:rsidRDefault="00477771">
            <w:pPr>
              <w:snapToGrid w:val="0"/>
              <w:spacing w:beforeLines="30" w:before="93" w:afterLines="30" w:after="93" w:line="288" w:lineRule="auto"/>
              <w:rPr>
                <w:bCs/>
                <w:sz w:val="18"/>
                <w:szCs w:val="18"/>
              </w:rPr>
            </w:pPr>
            <w:r>
              <w:rPr>
                <w:rFonts w:eastAsia="Times New Roman"/>
                <w:bCs/>
                <w:sz w:val="18"/>
                <w:szCs w:val="18"/>
              </w:rPr>
              <w:t>Observations 3</w:t>
            </w:r>
            <w:r>
              <w:rPr>
                <w:rFonts w:eastAsia="宋体"/>
                <w:bCs/>
                <w:sz w:val="18"/>
                <w:szCs w:val="18"/>
              </w:rPr>
              <w:t>：</w:t>
            </w:r>
            <w:r>
              <w:rPr>
                <w:bCs/>
                <w:sz w:val="18"/>
                <w:szCs w:val="18"/>
              </w:rPr>
              <w:t>For DL Tx beam prediction, the best performance is achieved by measurements of the “best” Rx beam (i.e., Option 1) among all options of Rx beam assumptions. Besides, Option 2a (i.e., m</w:t>
            </w:r>
            <w:r>
              <w:rPr>
                <w:bCs/>
                <w:sz w:val="18"/>
                <w:szCs w:val="18"/>
                <w:lang w:eastAsia="en-US"/>
              </w:rPr>
              <w:t>easurements of specific Rx beam(s) per model input sample</w:t>
            </w:r>
            <w:r>
              <w:rPr>
                <w:bCs/>
                <w:sz w:val="18"/>
                <w:szCs w:val="18"/>
              </w:rPr>
              <w:t>) and Option 2b (i.e., m</w:t>
            </w:r>
            <w:r>
              <w:rPr>
                <w:bCs/>
                <w:sz w:val="18"/>
                <w:szCs w:val="18"/>
                <w:lang w:eastAsia="en-US"/>
              </w:rPr>
              <w:t>easurements of specific Rx beam(s) for all model input sample</w:t>
            </w:r>
            <w:r>
              <w:rPr>
                <w:bCs/>
                <w:sz w:val="18"/>
                <w:szCs w:val="18"/>
              </w:rPr>
              <w:t>s) have similar performances, which is slightly lower than that of Option 1.</w:t>
            </w:r>
          </w:p>
        </w:tc>
      </w:tr>
      <w:tr w:rsidR="000A4B7F" w14:paraId="343E94EF" w14:textId="77777777">
        <w:trPr>
          <w:trHeight w:val="20"/>
        </w:trPr>
        <w:tc>
          <w:tcPr>
            <w:tcW w:w="1494" w:type="dxa"/>
          </w:tcPr>
          <w:p w14:paraId="343E94EC" w14:textId="77777777" w:rsidR="000A4B7F" w:rsidRDefault="00477771">
            <w:pPr>
              <w:rPr>
                <w:sz w:val="18"/>
                <w:szCs w:val="18"/>
                <w:lang w:eastAsia="en-US"/>
              </w:rPr>
            </w:pPr>
            <w:r>
              <w:rPr>
                <w:sz w:val="18"/>
                <w:szCs w:val="18"/>
                <w:lang w:eastAsia="en-US"/>
              </w:rPr>
              <w:t>Ericsson [4]</w:t>
            </w:r>
          </w:p>
        </w:tc>
        <w:tc>
          <w:tcPr>
            <w:tcW w:w="8242" w:type="dxa"/>
          </w:tcPr>
          <w:p w14:paraId="343E94ED" w14:textId="77777777" w:rsidR="000A4B7F" w:rsidRDefault="00477771">
            <w:pPr>
              <w:pStyle w:val="Observation0"/>
              <w:numPr>
                <w:ilvl w:val="0"/>
                <w:numId w:val="0"/>
              </w:numPr>
              <w:tabs>
                <w:tab w:val="clear" w:pos="1304"/>
              </w:tabs>
              <w:ind w:left="360" w:hanging="360"/>
              <w:rPr>
                <w:rFonts w:ascii="Times New Roman" w:hAnsi="Times New Roman" w:cs="Times New Roman"/>
                <w:b w:val="0"/>
                <w:sz w:val="18"/>
                <w:szCs w:val="18"/>
                <w:lang w:val="en-GB"/>
              </w:rPr>
            </w:pPr>
            <w:bookmarkStart w:id="48" w:name="_Toc127537884"/>
            <w:r>
              <w:rPr>
                <w:rFonts w:ascii="Times New Roman" w:hAnsi="Times New Roman" w:cs="Times New Roman"/>
                <w:b w:val="0"/>
                <w:sz w:val="18"/>
                <w:szCs w:val="18"/>
                <w:lang w:val="en-GB"/>
              </w:rPr>
              <w:t>Observation 13 The information of UE Rx beam plays a vital role on prediction KPIs in DL Tx beam prediction. Therefore, it is important to address the impact of Rx beam selection</w:t>
            </w:r>
            <w:bookmarkEnd w:id="48"/>
          </w:p>
          <w:p w14:paraId="343E94EE" w14:textId="77777777" w:rsidR="000A4B7F" w:rsidRDefault="00477771">
            <w:pPr>
              <w:pStyle w:val="Observation0"/>
              <w:rPr>
                <w:rFonts w:ascii="Times New Roman" w:hAnsi="Times New Roman" w:cs="Times New Roman"/>
                <w:b w:val="0"/>
                <w:sz w:val="18"/>
                <w:szCs w:val="18"/>
              </w:rPr>
            </w:pPr>
            <w:r>
              <w:rPr>
                <w:rFonts w:ascii="Times New Roman" w:hAnsi="Times New Roman" w:cs="Times New Roman"/>
                <w:b w:val="0"/>
                <w:sz w:val="18"/>
                <w:szCs w:val="18"/>
              </w:rPr>
              <w:t xml:space="preserve">For DL Tx beam prediction, Option 3 with random Rx beam per model input sample achieves very poor performance. </w:t>
            </w:r>
          </w:p>
        </w:tc>
      </w:tr>
      <w:tr w:rsidR="000A4B7F" w14:paraId="343E94F4" w14:textId="77777777">
        <w:trPr>
          <w:trHeight w:val="20"/>
        </w:trPr>
        <w:tc>
          <w:tcPr>
            <w:tcW w:w="1494" w:type="dxa"/>
          </w:tcPr>
          <w:p w14:paraId="343E94F0" w14:textId="77777777" w:rsidR="000A4B7F" w:rsidRDefault="00477771">
            <w:pPr>
              <w:rPr>
                <w:sz w:val="18"/>
                <w:szCs w:val="18"/>
                <w:lang w:eastAsia="en-US"/>
              </w:rPr>
            </w:pPr>
            <w:proofErr w:type="spellStart"/>
            <w:r>
              <w:rPr>
                <w:sz w:val="18"/>
                <w:szCs w:val="18"/>
                <w:lang w:eastAsia="en-US"/>
              </w:rPr>
              <w:lastRenderedPageBreak/>
              <w:t>Spreadtrum</w:t>
            </w:r>
            <w:proofErr w:type="spellEnd"/>
            <w:r>
              <w:rPr>
                <w:sz w:val="18"/>
                <w:szCs w:val="18"/>
                <w:lang w:eastAsia="en-US"/>
              </w:rPr>
              <w:t xml:space="preserve"> [5]</w:t>
            </w:r>
          </w:p>
        </w:tc>
        <w:tc>
          <w:tcPr>
            <w:tcW w:w="8242" w:type="dxa"/>
          </w:tcPr>
          <w:p w14:paraId="343E94F1" w14:textId="77777777" w:rsidR="000A4B7F" w:rsidRDefault="00477771">
            <w:pPr>
              <w:spacing w:before="120"/>
              <w:rPr>
                <w:bCs/>
                <w:sz w:val="18"/>
                <w:szCs w:val="18"/>
                <w:u w:val="single"/>
              </w:rPr>
            </w:pPr>
            <w:r>
              <w:rPr>
                <w:bCs/>
                <w:sz w:val="18"/>
                <w:szCs w:val="18"/>
              </w:rPr>
              <w:t>Proposal 4</w:t>
            </w:r>
            <w:r>
              <w:rPr>
                <w:bCs/>
                <w:sz w:val="18"/>
                <w:szCs w:val="18"/>
              </w:rPr>
              <w:t>：</w:t>
            </w:r>
            <w:r>
              <w:rPr>
                <w:bCs/>
                <w:sz w:val="18"/>
                <w:szCs w:val="18"/>
              </w:rPr>
              <w:t xml:space="preserve">For DL Tx beam prediction, </w:t>
            </w:r>
          </w:p>
          <w:p w14:paraId="343E94F2" w14:textId="77777777" w:rsidR="000A4B7F" w:rsidRDefault="00477771">
            <w:pPr>
              <w:pStyle w:val="af9"/>
              <w:widowControl/>
              <w:numPr>
                <w:ilvl w:val="0"/>
                <w:numId w:val="47"/>
              </w:numPr>
              <w:tabs>
                <w:tab w:val="left" w:pos="360"/>
              </w:tabs>
              <w:spacing w:before="60" w:after="60" w:line="300" w:lineRule="auto"/>
              <w:contextualSpacing w:val="0"/>
              <w:rPr>
                <w:bCs/>
                <w:sz w:val="18"/>
                <w:szCs w:val="18"/>
              </w:rPr>
            </w:pPr>
            <w:r>
              <w:rPr>
                <w:bCs/>
                <w:sz w:val="18"/>
                <w:szCs w:val="18"/>
              </w:rPr>
              <w:t>For option 1, how to determine the “best” Rx beam with less overhead should be further considered.</w:t>
            </w:r>
          </w:p>
          <w:p w14:paraId="343E94F3" w14:textId="77777777" w:rsidR="000A4B7F" w:rsidRDefault="00477771">
            <w:pPr>
              <w:pStyle w:val="af9"/>
              <w:widowControl/>
              <w:numPr>
                <w:ilvl w:val="0"/>
                <w:numId w:val="47"/>
              </w:numPr>
              <w:spacing w:before="60" w:after="60" w:line="300" w:lineRule="auto"/>
              <w:contextualSpacing w:val="0"/>
              <w:rPr>
                <w:bCs/>
                <w:sz w:val="18"/>
                <w:szCs w:val="18"/>
              </w:rPr>
            </w:pPr>
            <w:r>
              <w:rPr>
                <w:bCs/>
                <w:sz w:val="18"/>
                <w:szCs w:val="18"/>
              </w:rPr>
              <w:t>For option 2, the definition of “specific Rx beam(s)” needs to be further explained.</w:t>
            </w:r>
          </w:p>
        </w:tc>
      </w:tr>
      <w:tr w:rsidR="000A4B7F" w14:paraId="343E94F7" w14:textId="77777777">
        <w:trPr>
          <w:trHeight w:val="20"/>
        </w:trPr>
        <w:tc>
          <w:tcPr>
            <w:tcW w:w="1494" w:type="dxa"/>
          </w:tcPr>
          <w:p w14:paraId="343E94F5" w14:textId="77777777" w:rsidR="000A4B7F" w:rsidRDefault="00477771">
            <w:pPr>
              <w:rPr>
                <w:sz w:val="18"/>
                <w:szCs w:val="18"/>
                <w:highlight w:val="yellow"/>
                <w:lang w:eastAsia="en-US"/>
              </w:rPr>
            </w:pPr>
            <w:proofErr w:type="gramStart"/>
            <w:r>
              <w:rPr>
                <w:sz w:val="18"/>
                <w:szCs w:val="18"/>
                <w:lang w:eastAsia="en-US"/>
              </w:rPr>
              <w:t>OPPO[</w:t>
            </w:r>
            <w:proofErr w:type="gramEnd"/>
            <w:r>
              <w:rPr>
                <w:sz w:val="18"/>
                <w:szCs w:val="18"/>
                <w:lang w:eastAsia="en-US"/>
              </w:rPr>
              <w:t>6]</w:t>
            </w:r>
          </w:p>
        </w:tc>
        <w:tc>
          <w:tcPr>
            <w:tcW w:w="8242" w:type="dxa"/>
          </w:tcPr>
          <w:p w14:paraId="343E94F6" w14:textId="77777777" w:rsidR="000A4B7F" w:rsidRDefault="00477771">
            <w:pPr>
              <w:rPr>
                <w:bCs/>
                <w:sz w:val="18"/>
                <w:szCs w:val="18"/>
                <w:highlight w:val="yellow"/>
              </w:rPr>
            </w:pPr>
            <w:r>
              <w:rPr>
                <w:bCs/>
                <w:sz w:val="18"/>
                <w:szCs w:val="18"/>
              </w:rPr>
              <w:t>Proposal 10: For DL Tx beam prediction, adopt the “best” Rx beam (Option 1) with exhaustive beam sweeping for each model input sample.</w:t>
            </w:r>
          </w:p>
        </w:tc>
      </w:tr>
      <w:tr w:rsidR="000A4B7F" w14:paraId="343E9504" w14:textId="77777777">
        <w:trPr>
          <w:trHeight w:val="20"/>
        </w:trPr>
        <w:tc>
          <w:tcPr>
            <w:tcW w:w="1494" w:type="dxa"/>
          </w:tcPr>
          <w:p w14:paraId="343E94F8" w14:textId="77777777" w:rsidR="000A4B7F" w:rsidRDefault="00477771">
            <w:pPr>
              <w:rPr>
                <w:sz w:val="18"/>
                <w:szCs w:val="18"/>
                <w:lang w:eastAsia="en-US"/>
              </w:rPr>
            </w:pPr>
            <w:r>
              <w:rPr>
                <w:sz w:val="18"/>
                <w:szCs w:val="18"/>
                <w:lang w:eastAsia="en-US"/>
              </w:rPr>
              <w:t>Vivo [8]</w:t>
            </w:r>
          </w:p>
        </w:tc>
        <w:tc>
          <w:tcPr>
            <w:tcW w:w="8242" w:type="dxa"/>
          </w:tcPr>
          <w:p w14:paraId="343E94F9" w14:textId="77777777" w:rsidR="000A4B7F" w:rsidRDefault="00477771">
            <w:pPr>
              <w:rPr>
                <w:bCs/>
                <w:sz w:val="18"/>
                <w:szCs w:val="18"/>
              </w:rPr>
            </w:pPr>
            <w:r>
              <w:rPr>
                <w:bCs/>
                <w:sz w:val="18"/>
                <w:szCs w:val="18"/>
              </w:rPr>
              <w:t>Observation 14:</w:t>
            </w:r>
            <w:r>
              <w:rPr>
                <w:bCs/>
                <w:sz w:val="18"/>
                <w:szCs w:val="18"/>
              </w:rPr>
              <w:tab/>
              <w:t>Beam pair prediction provides obvious performance improvement in KPI of beam prediction accuracy for top 4/1 beam, while similar performance can be observed in other KPIs for beam pair prediction and DL Tx beam prediction with multiple Rx beams where each Tx beam uses its own best Rx beam.</w:t>
            </w:r>
          </w:p>
          <w:p w14:paraId="343E94FA" w14:textId="77777777" w:rsidR="000A4B7F" w:rsidRDefault="00477771">
            <w:pPr>
              <w:rPr>
                <w:bCs/>
                <w:sz w:val="18"/>
                <w:szCs w:val="18"/>
              </w:rPr>
            </w:pPr>
            <w:r>
              <w:rPr>
                <w:bCs/>
                <w:sz w:val="18"/>
                <w:szCs w:val="18"/>
              </w:rPr>
              <w:t>Proposal 13:</w:t>
            </w:r>
            <w:r>
              <w:rPr>
                <w:bCs/>
                <w:sz w:val="18"/>
                <w:szCs w:val="18"/>
              </w:rPr>
              <w:tab/>
              <w:t>Further study the benefit of DL Tx beam prediction with multiple Rx beams where each Tx beam uses its own specific Rx beam.</w:t>
            </w:r>
          </w:p>
          <w:p w14:paraId="343E94FB" w14:textId="77777777" w:rsidR="000A4B7F" w:rsidRDefault="00477771">
            <w:pPr>
              <w:rPr>
                <w:bCs/>
                <w:sz w:val="18"/>
                <w:szCs w:val="18"/>
              </w:rPr>
            </w:pPr>
            <w:r>
              <w:rPr>
                <w:bCs/>
                <w:sz w:val="18"/>
                <w:szCs w:val="18"/>
              </w:rPr>
              <w:t>Observation 15:</w:t>
            </w:r>
            <w:r>
              <w:rPr>
                <w:bCs/>
                <w:sz w:val="18"/>
                <w:szCs w:val="18"/>
              </w:rPr>
              <w:tab/>
              <w:t>A considerable performance deterioration can be found in DL Tx beam prediction with a fixed specific Rx beam for all model input samples compared to beam pair prediction scheme.</w:t>
            </w:r>
          </w:p>
          <w:p w14:paraId="343E94FC" w14:textId="77777777" w:rsidR="000A4B7F" w:rsidRDefault="00477771">
            <w:pPr>
              <w:rPr>
                <w:bCs/>
                <w:sz w:val="18"/>
                <w:szCs w:val="18"/>
              </w:rPr>
            </w:pPr>
            <w:r>
              <w:rPr>
                <w:bCs/>
                <w:sz w:val="18"/>
                <w:szCs w:val="18"/>
              </w:rPr>
              <w:t>Proposal 14:</w:t>
            </w:r>
            <w:r>
              <w:rPr>
                <w:bCs/>
                <w:sz w:val="18"/>
                <w:szCs w:val="18"/>
              </w:rPr>
              <w:tab/>
              <w:t>DL Tx beam prediction with a randomly selected specific Rx beam for all model input samples shall be deprioritized.</w:t>
            </w:r>
          </w:p>
          <w:p w14:paraId="343E94FD" w14:textId="77777777" w:rsidR="000A4B7F" w:rsidRDefault="00477771">
            <w:pPr>
              <w:rPr>
                <w:bCs/>
                <w:sz w:val="18"/>
                <w:szCs w:val="18"/>
              </w:rPr>
            </w:pPr>
            <w:r>
              <w:rPr>
                <w:bCs/>
                <w:sz w:val="18"/>
                <w:szCs w:val="18"/>
              </w:rPr>
              <w:t>Observation 16:</w:t>
            </w:r>
            <w:r>
              <w:rPr>
                <w:bCs/>
                <w:sz w:val="18"/>
                <w:szCs w:val="18"/>
              </w:rPr>
              <w:tab/>
              <w:t>The performance of DL Tx beam prediction with the best Rx beam searched from total beam pairs provides considerable improvement, as decreased prediction difficulty from predicting 256 beam pairs to 32 beam pairs by acquiring precise best Rx beam of each sample.</w:t>
            </w:r>
          </w:p>
          <w:p w14:paraId="343E94FE" w14:textId="77777777" w:rsidR="000A4B7F" w:rsidRDefault="00477771">
            <w:pPr>
              <w:rPr>
                <w:bCs/>
                <w:sz w:val="18"/>
                <w:szCs w:val="18"/>
              </w:rPr>
            </w:pPr>
            <w:r>
              <w:rPr>
                <w:bCs/>
                <w:sz w:val="18"/>
                <w:szCs w:val="18"/>
              </w:rPr>
              <w:t>Observation 17:</w:t>
            </w:r>
            <w:r>
              <w:rPr>
                <w:bCs/>
                <w:sz w:val="18"/>
                <w:szCs w:val="18"/>
              </w:rPr>
              <w:tab/>
              <w:t>Zero or near zero beam prediction accuracy can be found in DL Tx beam prediction with 2nd best Rx beam or worst Rx beam searched from total beam pairs.</w:t>
            </w:r>
          </w:p>
          <w:p w14:paraId="343E94FF" w14:textId="77777777" w:rsidR="000A4B7F" w:rsidRDefault="00477771">
            <w:pPr>
              <w:rPr>
                <w:bCs/>
                <w:sz w:val="18"/>
                <w:szCs w:val="18"/>
              </w:rPr>
            </w:pPr>
            <w:r>
              <w:rPr>
                <w:bCs/>
                <w:sz w:val="18"/>
                <w:szCs w:val="18"/>
              </w:rPr>
              <w:t>Proposal 15:</w:t>
            </w:r>
            <w:r>
              <w:rPr>
                <w:bCs/>
                <w:sz w:val="18"/>
                <w:szCs w:val="18"/>
              </w:rPr>
              <w:tab/>
              <w:t>Study on how to search best Rx beam from total beam pairs for each model input sample and its feasibility in real network.</w:t>
            </w:r>
          </w:p>
          <w:p w14:paraId="343E9500" w14:textId="77777777" w:rsidR="000A4B7F" w:rsidRDefault="00477771">
            <w:pPr>
              <w:rPr>
                <w:bCs/>
                <w:sz w:val="18"/>
                <w:szCs w:val="18"/>
              </w:rPr>
            </w:pPr>
            <w:r>
              <w:rPr>
                <w:bCs/>
                <w:sz w:val="18"/>
                <w:szCs w:val="18"/>
              </w:rPr>
              <w:t>Observation 18:</w:t>
            </w:r>
            <w:r>
              <w:rPr>
                <w:bCs/>
                <w:sz w:val="18"/>
                <w:szCs w:val="18"/>
              </w:rPr>
              <w:tab/>
              <w:t>Both beam pair prediction and DL Tx beam prediction with a specific Rx beam searched from a specific Tx beam for each model input sample has its own application targets.</w:t>
            </w:r>
          </w:p>
          <w:p w14:paraId="343E9501" w14:textId="77777777" w:rsidR="000A4B7F" w:rsidRDefault="00477771">
            <w:pPr>
              <w:rPr>
                <w:bCs/>
                <w:sz w:val="18"/>
                <w:szCs w:val="18"/>
              </w:rPr>
            </w:pPr>
            <w:r>
              <w:rPr>
                <w:bCs/>
                <w:sz w:val="18"/>
                <w:szCs w:val="18"/>
              </w:rPr>
              <w:t>Observation 19:</w:t>
            </w:r>
            <w:r>
              <w:rPr>
                <w:bCs/>
                <w:sz w:val="18"/>
                <w:szCs w:val="18"/>
              </w:rPr>
              <w:tab/>
              <w:t>Similar performance can be observed for DL Tx beam prediction cases with best Rx beam searched from different Tx beams.</w:t>
            </w:r>
          </w:p>
          <w:p w14:paraId="343E9502" w14:textId="77777777" w:rsidR="000A4B7F" w:rsidRDefault="00477771">
            <w:pPr>
              <w:rPr>
                <w:bCs/>
                <w:sz w:val="18"/>
                <w:szCs w:val="18"/>
              </w:rPr>
            </w:pPr>
            <w:r>
              <w:rPr>
                <w:bCs/>
                <w:sz w:val="18"/>
                <w:szCs w:val="18"/>
              </w:rPr>
              <w:t>Proposal 16:</w:t>
            </w:r>
            <w:r>
              <w:rPr>
                <w:bCs/>
                <w:sz w:val="18"/>
                <w:szCs w:val="18"/>
              </w:rPr>
              <w:tab/>
              <w:t>Support both beam pair prediction scheme and DL Tx beam prediction scheme for different AI based beam prediction targets.</w:t>
            </w:r>
          </w:p>
          <w:p w14:paraId="343E9503" w14:textId="77777777" w:rsidR="000A4B7F" w:rsidRDefault="00477771">
            <w:pPr>
              <w:rPr>
                <w:bCs/>
                <w:sz w:val="18"/>
                <w:szCs w:val="18"/>
              </w:rPr>
            </w:pPr>
            <w:r>
              <w:rPr>
                <w:bCs/>
                <w:sz w:val="18"/>
                <w:szCs w:val="18"/>
              </w:rPr>
              <w:t>Proposal 17:</w:t>
            </w:r>
            <w:r>
              <w:rPr>
                <w:bCs/>
                <w:sz w:val="18"/>
                <w:szCs w:val="18"/>
              </w:rPr>
              <w:tab/>
              <w:t>Support DL Tx beam prediction with best Rx beam searched from a Tx beam for each model input sample, and how to define this Tx beam can be FFS.</w:t>
            </w:r>
          </w:p>
        </w:tc>
      </w:tr>
      <w:tr w:rsidR="000A4B7F" w14:paraId="343E950A" w14:textId="77777777">
        <w:trPr>
          <w:trHeight w:val="20"/>
        </w:trPr>
        <w:tc>
          <w:tcPr>
            <w:tcW w:w="1494" w:type="dxa"/>
          </w:tcPr>
          <w:p w14:paraId="343E9505" w14:textId="77777777" w:rsidR="000A4B7F" w:rsidRDefault="00477771">
            <w:pPr>
              <w:rPr>
                <w:sz w:val="18"/>
                <w:szCs w:val="18"/>
                <w:lang w:eastAsia="en-US"/>
              </w:rPr>
            </w:pPr>
            <w:r>
              <w:rPr>
                <w:sz w:val="18"/>
                <w:szCs w:val="18"/>
                <w:lang w:eastAsia="en-US"/>
              </w:rPr>
              <w:t>Xiaomi [10]</w:t>
            </w:r>
          </w:p>
        </w:tc>
        <w:tc>
          <w:tcPr>
            <w:tcW w:w="8242" w:type="dxa"/>
          </w:tcPr>
          <w:p w14:paraId="343E9506" w14:textId="77777777" w:rsidR="000A4B7F" w:rsidRDefault="00477771">
            <w:pPr>
              <w:suppressAutoHyphens/>
              <w:spacing w:beforeLines="50" w:before="156"/>
              <w:textAlignment w:val="baseline"/>
              <w:rPr>
                <w:b/>
                <w:sz w:val="18"/>
                <w:szCs w:val="18"/>
              </w:rPr>
            </w:pPr>
            <w:r>
              <w:rPr>
                <w:b/>
                <w:sz w:val="18"/>
                <w:szCs w:val="18"/>
              </w:rPr>
              <w:t xml:space="preserve">Observation 9: AI model for DL Tx beam prediction in spatial domain with one specific Rx beam results in large performance loss compared to exhaustive beam pair sweeping. </w:t>
            </w:r>
          </w:p>
          <w:p w14:paraId="343E9507" w14:textId="77777777" w:rsidR="000A4B7F" w:rsidRDefault="00477771">
            <w:pPr>
              <w:suppressAutoHyphens/>
              <w:spacing w:beforeLines="50" w:before="156"/>
              <w:textAlignment w:val="baseline"/>
              <w:rPr>
                <w:sz w:val="18"/>
                <w:szCs w:val="18"/>
              </w:rPr>
            </w:pPr>
            <w:r>
              <w:rPr>
                <w:b/>
                <w:sz w:val="18"/>
                <w:szCs w:val="18"/>
              </w:rPr>
              <w:t>Proposal 5: Not support DL Tx beam prediction with specific Rx beam considering the low beam prediction accuracy.</w:t>
            </w:r>
          </w:p>
          <w:p w14:paraId="343E9508" w14:textId="77777777" w:rsidR="000A4B7F" w:rsidRDefault="00477771">
            <w:pPr>
              <w:suppressAutoHyphens/>
              <w:spacing w:beforeLines="50" w:before="156"/>
              <w:textAlignment w:val="baseline"/>
              <w:rPr>
                <w:b/>
                <w:sz w:val="18"/>
                <w:szCs w:val="18"/>
              </w:rPr>
            </w:pPr>
            <w:r>
              <w:rPr>
                <w:b/>
                <w:sz w:val="18"/>
                <w:szCs w:val="18"/>
              </w:rPr>
              <w:t>Observation 10: AI model for DL Tx beam prediction in spatial domain with the best Rx beam provide better performance compared to exhaustive beam pair sweeping because of the low model complexity.</w:t>
            </w:r>
          </w:p>
          <w:p w14:paraId="343E9509" w14:textId="77777777" w:rsidR="000A4B7F" w:rsidRDefault="00477771">
            <w:pPr>
              <w:suppressAutoHyphens/>
              <w:spacing w:beforeLines="50" w:before="156"/>
              <w:textAlignment w:val="baseline"/>
              <w:rPr>
                <w:sz w:val="18"/>
                <w:szCs w:val="18"/>
              </w:rPr>
            </w:pPr>
            <w:r>
              <w:rPr>
                <w:b/>
                <w:sz w:val="18"/>
                <w:szCs w:val="18"/>
              </w:rPr>
              <w:t>Proposal 6: Support DL Tx beam prediction with the best Rx beam considering the high beam prediction accuracy.</w:t>
            </w:r>
          </w:p>
        </w:tc>
      </w:tr>
      <w:tr w:rsidR="000A4B7F" w14:paraId="343E950E" w14:textId="77777777">
        <w:trPr>
          <w:trHeight w:val="20"/>
        </w:trPr>
        <w:tc>
          <w:tcPr>
            <w:tcW w:w="1494" w:type="dxa"/>
          </w:tcPr>
          <w:p w14:paraId="343E950B" w14:textId="77777777" w:rsidR="000A4B7F" w:rsidRDefault="00477771">
            <w:pPr>
              <w:rPr>
                <w:sz w:val="18"/>
                <w:szCs w:val="18"/>
                <w:lang w:eastAsia="en-US"/>
              </w:rPr>
            </w:pPr>
            <w:r>
              <w:rPr>
                <w:sz w:val="18"/>
                <w:szCs w:val="18"/>
                <w:lang w:eastAsia="en-US"/>
              </w:rPr>
              <w:t>Nokia [12]</w:t>
            </w:r>
          </w:p>
        </w:tc>
        <w:tc>
          <w:tcPr>
            <w:tcW w:w="8242" w:type="dxa"/>
          </w:tcPr>
          <w:p w14:paraId="343E950C" w14:textId="77777777" w:rsidR="000A4B7F" w:rsidRDefault="00477771">
            <w:pPr>
              <w:suppressAutoHyphens/>
              <w:spacing w:beforeLines="50" w:before="156"/>
              <w:textAlignment w:val="baseline"/>
              <w:rPr>
                <w:bCs/>
                <w:sz w:val="18"/>
                <w:szCs w:val="18"/>
              </w:rPr>
            </w:pPr>
            <w:r>
              <w:rPr>
                <w:b/>
                <w:sz w:val="18"/>
                <w:szCs w:val="18"/>
              </w:rPr>
              <w:t>Observation 16:</w:t>
            </w:r>
            <w:r>
              <w:rPr>
                <w:b/>
                <w:sz w:val="18"/>
                <w:szCs w:val="18"/>
              </w:rPr>
              <w:tab/>
              <w:t xml:space="preserve"> </w:t>
            </w:r>
            <w:r>
              <w:rPr>
                <w:bCs/>
                <w:sz w:val="18"/>
                <w:szCs w:val="18"/>
              </w:rPr>
              <w:t>Selecting the Rx beam by following the configured QCL-D info may or may not be the optimum choice for the beam pair prediction.</w:t>
            </w:r>
          </w:p>
          <w:p w14:paraId="343E950D" w14:textId="77777777" w:rsidR="000A4B7F" w:rsidRDefault="00477771">
            <w:pPr>
              <w:suppressAutoHyphens/>
              <w:spacing w:beforeLines="50" w:before="156"/>
              <w:textAlignment w:val="baseline"/>
              <w:rPr>
                <w:b/>
                <w:sz w:val="18"/>
                <w:szCs w:val="18"/>
              </w:rPr>
            </w:pPr>
            <w:r>
              <w:rPr>
                <w:b/>
                <w:sz w:val="18"/>
                <w:szCs w:val="18"/>
              </w:rPr>
              <w:t>Proposal 7:</w:t>
            </w:r>
            <w:r>
              <w:rPr>
                <w:b/>
                <w:sz w:val="18"/>
                <w:szCs w:val="18"/>
              </w:rPr>
              <w:tab/>
              <w:t xml:space="preserve">Advanced Rx beam selection procedure other than following the configured QCL-D info </w:t>
            </w:r>
            <w:r>
              <w:rPr>
                <w:b/>
                <w:sz w:val="18"/>
                <w:szCs w:val="18"/>
              </w:rPr>
              <w:lastRenderedPageBreak/>
              <w:t>should be considered for beam pair prediction.</w:t>
            </w:r>
          </w:p>
        </w:tc>
      </w:tr>
      <w:tr w:rsidR="000A4B7F" w14:paraId="343E9511" w14:textId="77777777">
        <w:trPr>
          <w:trHeight w:val="20"/>
        </w:trPr>
        <w:tc>
          <w:tcPr>
            <w:tcW w:w="1494" w:type="dxa"/>
          </w:tcPr>
          <w:p w14:paraId="343E950F" w14:textId="77777777" w:rsidR="000A4B7F" w:rsidRDefault="00477771">
            <w:pPr>
              <w:rPr>
                <w:sz w:val="18"/>
                <w:szCs w:val="18"/>
                <w:lang w:eastAsia="en-US"/>
              </w:rPr>
            </w:pPr>
            <w:r>
              <w:rPr>
                <w:sz w:val="18"/>
                <w:szCs w:val="18"/>
                <w:lang w:eastAsia="en-US"/>
              </w:rPr>
              <w:lastRenderedPageBreak/>
              <w:t>CATT [13]</w:t>
            </w:r>
          </w:p>
        </w:tc>
        <w:tc>
          <w:tcPr>
            <w:tcW w:w="8242" w:type="dxa"/>
          </w:tcPr>
          <w:p w14:paraId="343E9510" w14:textId="77777777" w:rsidR="000A4B7F" w:rsidRDefault="00477771">
            <w:pPr>
              <w:spacing w:afterLines="50" w:after="156"/>
              <w:rPr>
                <w:sz w:val="18"/>
                <w:szCs w:val="18"/>
              </w:rPr>
            </w:pPr>
            <w:r>
              <w:rPr>
                <w:b/>
                <w:sz w:val="18"/>
                <w:szCs w:val="18"/>
              </w:rPr>
              <w:t>Observation 5: The performance of randomly selecting Rx beam is worse than that of selecting the best Rx beam, but selecting the best Rx beam requires additional selection steps, which will increase the complexity of UE implementation.</w:t>
            </w:r>
          </w:p>
        </w:tc>
      </w:tr>
      <w:tr w:rsidR="000A4B7F" w14:paraId="343E9516" w14:textId="77777777">
        <w:trPr>
          <w:trHeight w:val="20"/>
        </w:trPr>
        <w:tc>
          <w:tcPr>
            <w:tcW w:w="1494" w:type="dxa"/>
          </w:tcPr>
          <w:p w14:paraId="343E9512" w14:textId="77777777" w:rsidR="000A4B7F" w:rsidRDefault="00477771">
            <w:pPr>
              <w:rPr>
                <w:sz w:val="18"/>
                <w:szCs w:val="18"/>
                <w:lang w:eastAsia="en-US"/>
              </w:rPr>
            </w:pPr>
            <w:r>
              <w:rPr>
                <w:sz w:val="18"/>
                <w:szCs w:val="18"/>
                <w:lang w:eastAsia="en-US"/>
              </w:rPr>
              <w:t>Fujitsu [15]</w:t>
            </w:r>
          </w:p>
        </w:tc>
        <w:tc>
          <w:tcPr>
            <w:tcW w:w="8242" w:type="dxa"/>
          </w:tcPr>
          <w:p w14:paraId="343E9513" w14:textId="77777777" w:rsidR="000A4B7F" w:rsidRDefault="00477771">
            <w:pPr>
              <w:rPr>
                <w:rFonts w:eastAsia="宋体"/>
                <w:b/>
                <w:bCs/>
                <w:sz w:val="18"/>
                <w:szCs w:val="18"/>
              </w:rPr>
            </w:pPr>
            <w:r>
              <w:rPr>
                <w:rFonts w:eastAsia="宋体"/>
                <w:b/>
                <w:bCs/>
                <w:sz w:val="18"/>
                <w:szCs w:val="18"/>
              </w:rPr>
              <w:t>Proposal 1: For the selection of Set B of beams, option 1 is suggested as starting point for evaluation.</w:t>
            </w:r>
          </w:p>
          <w:p w14:paraId="343E9514" w14:textId="77777777" w:rsidR="000A4B7F" w:rsidRDefault="00477771">
            <w:pPr>
              <w:rPr>
                <w:rFonts w:eastAsia="宋体"/>
                <w:b/>
                <w:bCs/>
                <w:sz w:val="18"/>
                <w:szCs w:val="18"/>
              </w:rPr>
            </w:pPr>
            <w:r>
              <w:rPr>
                <w:rFonts w:eastAsia="宋体"/>
                <w:b/>
                <w:bCs/>
                <w:sz w:val="18"/>
                <w:szCs w:val="18"/>
              </w:rPr>
              <w:t xml:space="preserve">Proposal 2: Regarding the </w:t>
            </w:r>
            <w:proofErr w:type="spellStart"/>
            <w:r>
              <w:rPr>
                <w:rFonts w:eastAsia="宋体"/>
                <w:b/>
                <w:bCs/>
                <w:sz w:val="18"/>
                <w:szCs w:val="18"/>
              </w:rPr>
              <w:t>Opt</w:t>
            </w:r>
            <w:proofErr w:type="spellEnd"/>
            <w:r>
              <w:rPr>
                <w:rFonts w:eastAsia="宋体"/>
                <w:b/>
                <w:bCs/>
                <w:sz w:val="18"/>
                <w:szCs w:val="18"/>
              </w:rPr>
              <w:t xml:space="preserve"> A and </w:t>
            </w:r>
            <w:proofErr w:type="spellStart"/>
            <w:r>
              <w:rPr>
                <w:rFonts w:eastAsia="宋体"/>
                <w:b/>
                <w:bCs/>
                <w:sz w:val="18"/>
                <w:szCs w:val="18"/>
              </w:rPr>
              <w:t>Opt</w:t>
            </w:r>
            <w:proofErr w:type="spellEnd"/>
            <w:r>
              <w:rPr>
                <w:rFonts w:eastAsia="宋体"/>
                <w:b/>
                <w:bCs/>
                <w:sz w:val="18"/>
                <w:szCs w:val="18"/>
              </w:rPr>
              <w:t xml:space="preserve"> B of variable Set B, </w:t>
            </w:r>
            <w:proofErr w:type="spellStart"/>
            <w:r>
              <w:rPr>
                <w:rFonts w:eastAsia="宋体"/>
                <w:b/>
                <w:bCs/>
                <w:sz w:val="18"/>
                <w:szCs w:val="18"/>
              </w:rPr>
              <w:t>Opt</w:t>
            </w:r>
            <w:proofErr w:type="spellEnd"/>
            <w:r>
              <w:rPr>
                <w:rFonts w:eastAsia="宋体"/>
                <w:b/>
                <w:bCs/>
                <w:sz w:val="18"/>
                <w:szCs w:val="18"/>
              </w:rPr>
              <w:t xml:space="preserve"> B is suggested for BM-case 1 and </w:t>
            </w:r>
            <w:proofErr w:type="spellStart"/>
            <w:r>
              <w:rPr>
                <w:rFonts w:eastAsia="宋体"/>
                <w:b/>
                <w:bCs/>
                <w:sz w:val="18"/>
                <w:szCs w:val="18"/>
              </w:rPr>
              <w:t>Opt</w:t>
            </w:r>
            <w:proofErr w:type="spellEnd"/>
            <w:r>
              <w:rPr>
                <w:rFonts w:eastAsia="宋体"/>
                <w:b/>
                <w:bCs/>
                <w:sz w:val="18"/>
                <w:szCs w:val="18"/>
              </w:rPr>
              <w:t xml:space="preserve"> A is suggested for BM-case 2. </w:t>
            </w:r>
          </w:p>
          <w:p w14:paraId="343E9515" w14:textId="77777777" w:rsidR="000A4B7F" w:rsidRDefault="00477771">
            <w:pPr>
              <w:rPr>
                <w:rFonts w:eastAsia="宋体"/>
                <w:b/>
                <w:bCs/>
                <w:sz w:val="18"/>
                <w:szCs w:val="18"/>
              </w:rPr>
            </w:pPr>
            <w:r>
              <w:rPr>
                <w:rFonts w:eastAsia="宋体"/>
                <w:b/>
                <w:bCs/>
                <w:sz w:val="18"/>
                <w:szCs w:val="18"/>
              </w:rPr>
              <w:t xml:space="preserve">Proposal 3: Regarding the </w:t>
            </w:r>
            <w:proofErr w:type="spellStart"/>
            <w:r>
              <w:rPr>
                <w:rFonts w:eastAsia="宋体"/>
                <w:b/>
                <w:bCs/>
                <w:sz w:val="18"/>
                <w:szCs w:val="18"/>
              </w:rPr>
              <w:t>Opt</w:t>
            </w:r>
            <w:proofErr w:type="spellEnd"/>
            <w:r>
              <w:rPr>
                <w:rFonts w:eastAsia="宋体"/>
                <w:b/>
                <w:bCs/>
                <w:sz w:val="18"/>
                <w:szCs w:val="18"/>
              </w:rPr>
              <w:t xml:space="preserve"> C of variable Set B, it’s suggested to further study on how to construct the training dataset.</w:t>
            </w:r>
          </w:p>
        </w:tc>
      </w:tr>
      <w:tr w:rsidR="000A4B7F" w14:paraId="343E9519" w14:textId="77777777">
        <w:trPr>
          <w:trHeight w:val="20"/>
        </w:trPr>
        <w:tc>
          <w:tcPr>
            <w:tcW w:w="1494" w:type="dxa"/>
          </w:tcPr>
          <w:p w14:paraId="343E9517" w14:textId="77777777" w:rsidR="000A4B7F" w:rsidRDefault="00477771">
            <w:pPr>
              <w:rPr>
                <w:sz w:val="18"/>
                <w:szCs w:val="18"/>
                <w:lang w:eastAsia="en-US"/>
              </w:rPr>
            </w:pPr>
            <w:r>
              <w:rPr>
                <w:sz w:val="18"/>
                <w:szCs w:val="18"/>
                <w:lang w:eastAsia="en-US"/>
              </w:rPr>
              <w:t>CMCC [18]</w:t>
            </w:r>
          </w:p>
        </w:tc>
        <w:tc>
          <w:tcPr>
            <w:tcW w:w="8242" w:type="dxa"/>
          </w:tcPr>
          <w:p w14:paraId="343E9518" w14:textId="77777777" w:rsidR="000A4B7F" w:rsidRDefault="00477771">
            <w:pPr>
              <w:widowControl/>
              <w:shd w:val="clear" w:color="auto" w:fill="FFFFFF"/>
              <w:spacing w:beforeLines="50" w:before="156" w:afterLines="50" w:after="156"/>
              <w:rPr>
                <w:b/>
                <w:i/>
                <w:kern w:val="0"/>
                <w:sz w:val="18"/>
                <w:szCs w:val="18"/>
                <w:lang w:val="en-GB"/>
              </w:rPr>
            </w:pPr>
            <w:r>
              <w:rPr>
                <w:b/>
                <w:i/>
                <w:kern w:val="0"/>
                <w:sz w:val="18"/>
                <w:szCs w:val="18"/>
                <w:lang w:val="en-GB"/>
              </w:rPr>
              <w:t>Observation 3: For BM-Case1, DL Tx beam prediction with the “best” Rx beam achieves higher prediction accuracy than that of DL Tx beam prediction with specific Rx beam.</w:t>
            </w:r>
          </w:p>
        </w:tc>
      </w:tr>
      <w:tr w:rsidR="000A4B7F" w14:paraId="343E952B" w14:textId="77777777">
        <w:trPr>
          <w:trHeight w:val="20"/>
        </w:trPr>
        <w:tc>
          <w:tcPr>
            <w:tcW w:w="1494" w:type="dxa"/>
          </w:tcPr>
          <w:p w14:paraId="343E951A" w14:textId="77777777" w:rsidR="000A4B7F" w:rsidRDefault="00477771">
            <w:pPr>
              <w:rPr>
                <w:sz w:val="18"/>
                <w:szCs w:val="18"/>
                <w:lang w:eastAsia="en-US"/>
              </w:rPr>
            </w:pPr>
            <w:r>
              <w:rPr>
                <w:sz w:val="18"/>
                <w:szCs w:val="18"/>
                <w:lang w:eastAsia="en-US"/>
              </w:rPr>
              <w:t>Samsung [21]</w:t>
            </w:r>
          </w:p>
        </w:tc>
        <w:tc>
          <w:tcPr>
            <w:tcW w:w="8242" w:type="dxa"/>
          </w:tcPr>
          <w:p w14:paraId="343E951B" w14:textId="77777777" w:rsidR="000A4B7F" w:rsidRDefault="00477771">
            <w:pPr>
              <w:rPr>
                <w:b/>
                <w:bCs/>
                <w:sz w:val="18"/>
                <w:szCs w:val="18"/>
              </w:rPr>
            </w:pPr>
            <w:r>
              <w:rPr>
                <w:b/>
                <w:bCs/>
                <w:sz w:val="18"/>
                <w:szCs w:val="18"/>
              </w:rPr>
              <w:t xml:space="preserve">Proposal # </w:t>
            </w:r>
            <w:r>
              <w:rPr>
                <w:b/>
                <w:bCs/>
                <w:sz w:val="18"/>
                <w:szCs w:val="18"/>
              </w:rPr>
              <w:fldChar w:fldCharType="begin"/>
            </w:r>
            <w:r>
              <w:rPr>
                <w:b/>
                <w:bCs/>
                <w:sz w:val="18"/>
                <w:szCs w:val="18"/>
              </w:rPr>
              <w:instrText xml:space="preserve"> SEQ Proposal_# \* ARABIC </w:instrText>
            </w:r>
            <w:r>
              <w:rPr>
                <w:b/>
                <w:bCs/>
                <w:sz w:val="18"/>
                <w:szCs w:val="18"/>
              </w:rPr>
              <w:fldChar w:fldCharType="separate"/>
            </w:r>
            <w:r>
              <w:rPr>
                <w:b/>
                <w:bCs/>
                <w:sz w:val="18"/>
                <w:szCs w:val="18"/>
              </w:rPr>
              <w:t>12</w:t>
            </w:r>
            <w:r>
              <w:rPr>
                <w:b/>
                <w:bCs/>
                <w:sz w:val="18"/>
                <w:szCs w:val="18"/>
              </w:rPr>
              <w:fldChar w:fldCharType="end"/>
            </w:r>
            <w:r>
              <w:rPr>
                <w:b/>
                <w:bCs/>
                <w:sz w:val="18"/>
                <w:szCs w:val="18"/>
              </w:rPr>
              <w:t xml:space="preserve">: Companies report the time domain RS assumption for both spatial domain and temporal beam prediction.   </w:t>
            </w:r>
          </w:p>
          <w:p w14:paraId="343E951C" w14:textId="77777777" w:rsidR="000A4B7F" w:rsidRDefault="000A4B7F">
            <w:pPr>
              <w:rPr>
                <w:rFonts w:eastAsia="宋体"/>
                <w:sz w:val="18"/>
                <w:szCs w:val="18"/>
              </w:rPr>
            </w:pPr>
          </w:p>
          <w:p w14:paraId="343E951D" w14:textId="77777777" w:rsidR="000A4B7F" w:rsidRDefault="00477771">
            <w:pPr>
              <w:spacing w:line="276" w:lineRule="auto"/>
              <w:contextualSpacing/>
              <w:jc w:val="center"/>
              <w:rPr>
                <w:sz w:val="18"/>
                <w:szCs w:val="18"/>
              </w:rPr>
            </w:pPr>
            <w:r>
              <w:rPr>
                <w:noProof/>
                <w:sz w:val="18"/>
                <w:szCs w:val="18"/>
                <w:lang w:eastAsia="ko-KR"/>
              </w:rPr>
              <w:drawing>
                <wp:inline distT="0" distB="0" distL="0" distR="0" wp14:anchorId="343E9E5B" wp14:editId="343E9E5C">
                  <wp:extent cx="4529455" cy="215836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529455" cy="2158365"/>
                          </a:xfrm>
                          <a:prstGeom prst="rect">
                            <a:avLst/>
                          </a:prstGeom>
                          <a:noFill/>
                        </pic:spPr>
                      </pic:pic>
                    </a:graphicData>
                  </a:graphic>
                </wp:inline>
              </w:drawing>
            </w:r>
          </w:p>
          <w:p w14:paraId="343E951E" w14:textId="77777777" w:rsidR="000A4B7F" w:rsidRDefault="00477771">
            <w:pPr>
              <w:pStyle w:val="a4"/>
              <w:rPr>
                <w:sz w:val="18"/>
                <w:szCs w:val="18"/>
              </w:rPr>
            </w:pPr>
            <w:r>
              <w:rPr>
                <w:sz w:val="18"/>
                <w:szCs w:val="18"/>
              </w:rPr>
              <w:t xml:space="preserve">Figure </w:t>
            </w:r>
            <w:r>
              <w:rPr>
                <w:sz w:val="18"/>
                <w:szCs w:val="18"/>
              </w:rPr>
              <w:fldChar w:fldCharType="begin"/>
            </w:r>
            <w:r>
              <w:rPr>
                <w:sz w:val="18"/>
                <w:szCs w:val="18"/>
              </w:rPr>
              <w:instrText xml:space="preserve"> SEQ Figure \* ARABIC </w:instrText>
            </w:r>
            <w:r>
              <w:rPr>
                <w:sz w:val="18"/>
                <w:szCs w:val="18"/>
              </w:rPr>
              <w:fldChar w:fldCharType="separate"/>
            </w:r>
            <w:r>
              <w:rPr>
                <w:sz w:val="18"/>
                <w:szCs w:val="18"/>
              </w:rPr>
              <w:t>2</w:t>
            </w:r>
            <w:r>
              <w:rPr>
                <w:sz w:val="18"/>
                <w:szCs w:val="18"/>
              </w:rPr>
              <w:fldChar w:fldCharType="end"/>
            </w:r>
            <w:r>
              <w:rPr>
                <w:sz w:val="18"/>
                <w:szCs w:val="18"/>
              </w:rPr>
              <w:t xml:space="preserve"> Example to obtain the best Rx beam with SSB</w:t>
            </w:r>
          </w:p>
          <w:p w14:paraId="343E951F" w14:textId="77777777" w:rsidR="000A4B7F" w:rsidRDefault="000A4B7F">
            <w:pPr>
              <w:rPr>
                <w:rFonts w:eastAsia="宋体"/>
                <w:sz w:val="18"/>
                <w:szCs w:val="18"/>
              </w:rPr>
            </w:pPr>
          </w:p>
          <w:p w14:paraId="343E9520" w14:textId="77777777" w:rsidR="000A4B7F" w:rsidRDefault="00477771">
            <w:pPr>
              <w:jc w:val="center"/>
              <w:rPr>
                <w:sz w:val="18"/>
                <w:szCs w:val="18"/>
              </w:rPr>
            </w:pPr>
            <w:r>
              <w:rPr>
                <w:noProof/>
                <w:sz w:val="18"/>
                <w:szCs w:val="18"/>
                <w:lang w:eastAsia="ko-KR"/>
              </w:rPr>
              <w:drawing>
                <wp:inline distT="0" distB="0" distL="0" distR="0" wp14:anchorId="343E9E5D" wp14:editId="343E9E5E">
                  <wp:extent cx="3454400" cy="221932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458268" cy="2222162"/>
                          </a:xfrm>
                          <a:prstGeom prst="rect">
                            <a:avLst/>
                          </a:prstGeom>
                          <a:noFill/>
                        </pic:spPr>
                      </pic:pic>
                    </a:graphicData>
                  </a:graphic>
                </wp:inline>
              </w:drawing>
            </w:r>
          </w:p>
          <w:p w14:paraId="343E9521" w14:textId="77777777" w:rsidR="000A4B7F" w:rsidRDefault="00477771">
            <w:pPr>
              <w:pStyle w:val="a4"/>
              <w:rPr>
                <w:sz w:val="18"/>
                <w:szCs w:val="18"/>
              </w:rPr>
            </w:pPr>
            <w:r>
              <w:rPr>
                <w:sz w:val="18"/>
                <w:szCs w:val="18"/>
              </w:rPr>
              <w:t xml:space="preserve">Figure </w:t>
            </w:r>
            <w:r>
              <w:rPr>
                <w:sz w:val="18"/>
                <w:szCs w:val="18"/>
              </w:rPr>
              <w:fldChar w:fldCharType="begin"/>
            </w:r>
            <w:r>
              <w:rPr>
                <w:sz w:val="18"/>
                <w:szCs w:val="18"/>
              </w:rPr>
              <w:instrText xml:space="preserve"> SEQ Figure \* ARABIC </w:instrText>
            </w:r>
            <w:r>
              <w:rPr>
                <w:sz w:val="18"/>
                <w:szCs w:val="18"/>
              </w:rPr>
              <w:fldChar w:fldCharType="separate"/>
            </w:r>
            <w:r>
              <w:rPr>
                <w:sz w:val="18"/>
                <w:szCs w:val="18"/>
              </w:rPr>
              <w:t>3</w:t>
            </w:r>
            <w:r>
              <w:rPr>
                <w:sz w:val="18"/>
                <w:szCs w:val="18"/>
              </w:rPr>
              <w:fldChar w:fldCharType="end"/>
            </w:r>
            <w:r>
              <w:rPr>
                <w:sz w:val="18"/>
                <w:szCs w:val="18"/>
              </w:rPr>
              <w:t xml:space="preserve"> Example to obtain the best Rx beam with CSI-RS in one shot</w:t>
            </w:r>
          </w:p>
          <w:p w14:paraId="343E9522" w14:textId="77777777" w:rsidR="000A4B7F" w:rsidRDefault="000A4B7F">
            <w:pPr>
              <w:pStyle w:val="a4"/>
              <w:rPr>
                <w:sz w:val="18"/>
                <w:szCs w:val="18"/>
              </w:rPr>
            </w:pPr>
            <w:bookmarkStart w:id="49" w:name="_Ref127535468"/>
          </w:p>
          <w:p w14:paraId="343E9523" w14:textId="77777777" w:rsidR="000A4B7F" w:rsidRDefault="00477771">
            <w:pPr>
              <w:pStyle w:val="a4"/>
              <w:rPr>
                <w:sz w:val="18"/>
                <w:szCs w:val="18"/>
              </w:rPr>
            </w:pPr>
            <w:r>
              <w:rPr>
                <w:sz w:val="18"/>
                <w:szCs w:val="18"/>
              </w:rPr>
              <w:lastRenderedPageBreak/>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23</w:t>
            </w:r>
            <w:r>
              <w:rPr>
                <w:sz w:val="18"/>
                <w:szCs w:val="18"/>
              </w:rPr>
              <w:fldChar w:fldCharType="end"/>
            </w:r>
            <w:r>
              <w:rPr>
                <w:sz w:val="18"/>
                <w:szCs w:val="18"/>
              </w:rPr>
              <w:t>: Using the L1-RSRP of the “best” Rx beam with exhaustive beam sweep as inputs can provide the best performance for the accuracy of Top-1/N beam prediction than fixed or randomly selected one or two Rx beams with fixed or random Tx beams for BM-Case 1.</w:t>
            </w:r>
            <w:bookmarkEnd w:id="49"/>
            <w:r>
              <w:rPr>
                <w:sz w:val="18"/>
                <w:szCs w:val="18"/>
              </w:rPr>
              <w:t xml:space="preserve"> </w:t>
            </w:r>
          </w:p>
          <w:p w14:paraId="343E9524" w14:textId="77777777" w:rsidR="000A4B7F" w:rsidRDefault="00477771">
            <w:pPr>
              <w:pStyle w:val="a4"/>
              <w:rPr>
                <w:sz w:val="18"/>
                <w:szCs w:val="18"/>
              </w:rPr>
            </w:pPr>
            <w:bookmarkStart w:id="50" w:name="_Ref127535470"/>
            <w:r>
              <w:rPr>
                <w:sz w:val="18"/>
                <w:szCs w:val="18"/>
              </w:rPr>
              <w:t xml:space="preserve">Observation # </w:t>
            </w:r>
            <w:r>
              <w:rPr>
                <w:sz w:val="18"/>
                <w:szCs w:val="18"/>
              </w:rPr>
              <w:fldChar w:fldCharType="begin"/>
            </w:r>
            <w:r>
              <w:rPr>
                <w:sz w:val="18"/>
                <w:szCs w:val="18"/>
              </w:rPr>
              <w:instrText xml:space="preserve"> SEQ Observation_# \* ARABIC </w:instrText>
            </w:r>
            <w:r>
              <w:rPr>
                <w:sz w:val="18"/>
                <w:szCs w:val="18"/>
              </w:rPr>
              <w:fldChar w:fldCharType="separate"/>
            </w:r>
            <w:r>
              <w:rPr>
                <w:sz w:val="18"/>
                <w:szCs w:val="18"/>
              </w:rPr>
              <w:t>24</w:t>
            </w:r>
            <w:r>
              <w:rPr>
                <w:sz w:val="18"/>
                <w:szCs w:val="18"/>
              </w:rPr>
              <w:fldChar w:fldCharType="end"/>
            </w:r>
            <w:r>
              <w:rPr>
                <w:sz w:val="18"/>
                <w:szCs w:val="18"/>
              </w:rPr>
              <w:t>: With L1-RSRPs of fixed Rx beam(s) as AI inputs can provide better performance than L1-RSRP of random Rx beam(s) for DL Tx beam prediction for BM-Case 1.</w:t>
            </w:r>
            <w:bookmarkEnd w:id="50"/>
            <w:r>
              <w:rPr>
                <w:sz w:val="18"/>
                <w:szCs w:val="18"/>
              </w:rPr>
              <w:t xml:space="preserve">  </w:t>
            </w:r>
          </w:p>
          <w:p w14:paraId="343E9525" w14:textId="77777777" w:rsidR="000A4B7F" w:rsidRDefault="00477771">
            <w:pPr>
              <w:spacing w:line="276" w:lineRule="auto"/>
              <w:contextualSpacing/>
              <w:rPr>
                <w:sz w:val="18"/>
                <w:szCs w:val="18"/>
              </w:rPr>
            </w:pPr>
            <w:bookmarkStart w:id="51" w:name="_Ref127535658"/>
            <w:r>
              <w:rPr>
                <w:b/>
                <w:bCs/>
                <w:sz w:val="18"/>
                <w:szCs w:val="18"/>
              </w:rPr>
              <w:t xml:space="preserve">Proposal # </w:t>
            </w:r>
            <w:r>
              <w:rPr>
                <w:b/>
                <w:bCs/>
                <w:sz w:val="18"/>
                <w:szCs w:val="18"/>
              </w:rPr>
              <w:fldChar w:fldCharType="begin"/>
            </w:r>
            <w:r>
              <w:rPr>
                <w:b/>
                <w:bCs/>
                <w:sz w:val="18"/>
                <w:szCs w:val="18"/>
              </w:rPr>
              <w:instrText xml:space="preserve"> SEQ Proposal_# \* ARABIC </w:instrText>
            </w:r>
            <w:r>
              <w:rPr>
                <w:b/>
                <w:bCs/>
                <w:sz w:val="18"/>
                <w:szCs w:val="18"/>
              </w:rPr>
              <w:fldChar w:fldCharType="separate"/>
            </w:r>
            <w:r>
              <w:rPr>
                <w:b/>
                <w:bCs/>
                <w:sz w:val="18"/>
                <w:szCs w:val="18"/>
              </w:rPr>
              <w:t>10</w:t>
            </w:r>
            <w:r>
              <w:rPr>
                <w:b/>
                <w:bCs/>
                <w:sz w:val="18"/>
                <w:szCs w:val="18"/>
              </w:rPr>
              <w:fldChar w:fldCharType="end"/>
            </w:r>
            <w:r>
              <w:rPr>
                <w:b/>
                <w:bCs/>
                <w:sz w:val="18"/>
                <w:szCs w:val="18"/>
              </w:rPr>
              <w:t>: Consider the following cases for specific Rx beam(s) selection.</w:t>
            </w:r>
            <w:bookmarkEnd w:id="51"/>
            <w:r>
              <w:rPr>
                <w:b/>
                <w:bCs/>
                <w:sz w:val="18"/>
                <w:szCs w:val="18"/>
              </w:rPr>
              <w:t xml:space="preserve"> </w:t>
            </w:r>
          </w:p>
          <w:p w14:paraId="343E9526" w14:textId="77777777" w:rsidR="000A4B7F" w:rsidRDefault="00477771">
            <w:pPr>
              <w:pStyle w:val="af9"/>
              <w:widowControl/>
              <w:numPr>
                <w:ilvl w:val="0"/>
                <w:numId w:val="48"/>
              </w:numPr>
              <w:spacing w:line="276" w:lineRule="auto"/>
              <w:contextualSpacing w:val="0"/>
              <w:rPr>
                <w:b/>
                <w:bCs/>
                <w:sz w:val="18"/>
                <w:szCs w:val="18"/>
              </w:rPr>
            </w:pPr>
            <w:r>
              <w:rPr>
                <w:b/>
                <w:bCs/>
                <w:sz w:val="18"/>
                <w:szCs w:val="18"/>
              </w:rPr>
              <w:t>Case 1: One fixed Rx beam with given index.</w:t>
            </w:r>
          </w:p>
          <w:p w14:paraId="343E9527" w14:textId="77777777" w:rsidR="000A4B7F" w:rsidRDefault="00477771">
            <w:pPr>
              <w:pStyle w:val="af9"/>
              <w:widowControl/>
              <w:numPr>
                <w:ilvl w:val="0"/>
                <w:numId w:val="48"/>
              </w:numPr>
              <w:spacing w:line="276" w:lineRule="auto"/>
              <w:contextualSpacing w:val="0"/>
              <w:rPr>
                <w:b/>
                <w:bCs/>
                <w:sz w:val="18"/>
                <w:szCs w:val="18"/>
              </w:rPr>
            </w:pPr>
            <w:r>
              <w:rPr>
                <w:b/>
                <w:bCs/>
                <w:sz w:val="18"/>
                <w:szCs w:val="18"/>
              </w:rPr>
              <w:t>Case 2: One random Rx beam</w:t>
            </w:r>
          </w:p>
          <w:p w14:paraId="343E9528" w14:textId="77777777" w:rsidR="000A4B7F" w:rsidRDefault="00477771">
            <w:pPr>
              <w:pStyle w:val="af9"/>
              <w:widowControl/>
              <w:numPr>
                <w:ilvl w:val="0"/>
                <w:numId w:val="48"/>
              </w:numPr>
              <w:spacing w:line="276" w:lineRule="auto"/>
              <w:contextualSpacing w:val="0"/>
              <w:rPr>
                <w:b/>
                <w:bCs/>
                <w:sz w:val="18"/>
                <w:szCs w:val="18"/>
              </w:rPr>
            </w:pPr>
            <w:r>
              <w:rPr>
                <w:b/>
                <w:bCs/>
                <w:sz w:val="18"/>
                <w:szCs w:val="18"/>
              </w:rPr>
              <w:t>Case 3: Two fixed Rx beam from one panel</w:t>
            </w:r>
          </w:p>
          <w:p w14:paraId="343E9529" w14:textId="77777777" w:rsidR="000A4B7F" w:rsidRDefault="00477771">
            <w:pPr>
              <w:pStyle w:val="af9"/>
              <w:widowControl/>
              <w:numPr>
                <w:ilvl w:val="0"/>
                <w:numId w:val="48"/>
              </w:numPr>
              <w:spacing w:line="276" w:lineRule="auto"/>
              <w:contextualSpacing w:val="0"/>
              <w:rPr>
                <w:b/>
                <w:bCs/>
                <w:sz w:val="18"/>
                <w:szCs w:val="18"/>
              </w:rPr>
            </w:pPr>
            <w:r>
              <w:rPr>
                <w:b/>
                <w:bCs/>
                <w:sz w:val="18"/>
                <w:szCs w:val="18"/>
              </w:rPr>
              <w:t>Case 4: One fixed Rx beam from each panel</w:t>
            </w:r>
          </w:p>
          <w:p w14:paraId="343E952A" w14:textId="77777777" w:rsidR="000A4B7F" w:rsidRDefault="00477771">
            <w:pPr>
              <w:spacing w:line="276" w:lineRule="auto"/>
              <w:contextualSpacing/>
              <w:rPr>
                <w:sz w:val="18"/>
                <w:szCs w:val="18"/>
              </w:rPr>
            </w:pPr>
            <w:bookmarkStart w:id="52" w:name="_Ref127535659"/>
            <w:r>
              <w:rPr>
                <w:b/>
                <w:bCs/>
                <w:sz w:val="18"/>
                <w:szCs w:val="18"/>
              </w:rPr>
              <w:t xml:space="preserve">Proposal # </w:t>
            </w:r>
            <w:r>
              <w:rPr>
                <w:b/>
                <w:bCs/>
                <w:sz w:val="18"/>
                <w:szCs w:val="18"/>
              </w:rPr>
              <w:fldChar w:fldCharType="begin"/>
            </w:r>
            <w:r>
              <w:rPr>
                <w:b/>
                <w:bCs/>
                <w:sz w:val="18"/>
                <w:szCs w:val="18"/>
              </w:rPr>
              <w:instrText xml:space="preserve"> SEQ Proposal_# \* ARABIC </w:instrText>
            </w:r>
            <w:r>
              <w:rPr>
                <w:b/>
                <w:bCs/>
                <w:sz w:val="18"/>
                <w:szCs w:val="18"/>
              </w:rPr>
              <w:fldChar w:fldCharType="separate"/>
            </w:r>
            <w:r>
              <w:rPr>
                <w:b/>
                <w:bCs/>
                <w:sz w:val="18"/>
                <w:szCs w:val="18"/>
              </w:rPr>
              <w:t>11</w:t>
            </w:r>
            <w:r>
              <w:rPr>
                <w:b/>
                <w:bCs/>
                <w:sz w:val="18"/>
                <w:szCs w:val="18"/>
              </w:rPr>
              <w:fldChar w:fldCharType="end"/>
            </w:r>
            <w:r>
              <w:rPr>
                <w:b/>
                <w:bCs/>
                <w:sz w:val="18"/>
                <w:szCs w:val="18"/>
              </w:rPr>
              <w:t>: For the evaluation assuming measurement with best Rx beam, RS overhead to obtain the best Rx beam is reported by companies.</w:t>
            </w:r>
            <w:bookmarkEnd w:id="52"/>
            <w:r>
              <w:rPr>
                <w:b/>
                <w:bCs/>
                <w:sz w:val="18"/>
                <w:szCs w:val="18"/>
              </w:rPr>
              <w:t xml:space="preserve"> </w:t>
            </w:r>
          </w:p>
        </w:tc>
      </w:tr>
      <w:tr w:rsidR="000A4B7F" w14:paraId="343E9534" w14:textId="77777777">
        <w:trPr>
          <w:trHeight w:val="20"/>
        </w:trPr>
        <w:tc>
          <w:tcPr>
            <w:tcW w:w="1494" w:type="dxa"/>
          </w:tcPr>
          <w:p w14:paraId="343E952C" w14:textId="77777777" w:rsidR="000A4B7F" w:rsidRDefault="00477771">
            <w:pPr>
              <w:rPr>
                <w:sz w:val="18"/>
                <w:szCs w:val="18"/>
                <w:lang w:eastAsia="en-US"/>
              </w:rPr>
            </w:pPr>
            <w:r>
              <w:rPr>
                <w:sz w:val="18"/>
                <w:szCs w:val="18"/>
                <w:lang w:eastAsia="en-US"/>
              </w:rPr>
              <w:lastRenderedPageBreak/>
              <w:t>DoCoMo [24]</w:t>
            </w:r>
          </w:p>
        </w:tc>
        <w:tc>
          <w:tcPr>
            <w:tcW w:w="8242" w:type="dxa"/>
          </w:tcPr>
          <w:p w14:paraId="343E952D" w14:textId="77777777" w:rsidR="000A4B7F" w:rsidRDefault="00477771">
            <w:pPr>
              <w:pStyle w:val="a4"/>
              <w:rPr>
                <w:rFonts w:eastAsia="Yu Mincho"/>
                <w:sz w:val="18"/>
                <w:szCs w:val="18"/>
              </w:rPr>
            </w:pPr>
            <w:bookmarkStart w:id="53" w:name="_Hlk127460333"/>
            <w:r>
              <w:rPr>
                <w:rFonts w:eastAsia="Yu Mincho"/>
                <w:sz w:val="18"/>
                <w:szCs w:val="18"/>
                <w:u w:val="single"/>
              </w:rPr>
              <w:t>Proposal 1:</w:t>
            </w:r>
            <w:r>
              <w:rPr>
                <w:rFonts w:eastAsia="Yu Mincho"/>
                <w:sz w:val="18"/>
                <w:szCs w:val="18"/>
              </w:rPr>
              <w:t xml:space="preserve"> Study the Rx beam(s) determination methods for the Set B measurement for Tx beam prediction.</w:t>
            </w:r>
            <w:bookmarkEnd w:id="53"/>
          </w:p>
          <w:p w14:paraId="343E952E" w14:textId="77777777" w:rsidR="000A4B7F" w:rsidRDefault="00477771">
            <w:pPr>
              <w:rPr>
                <w:rFonts w:eastAsia="宋体"/>
                <w:sz w:val="18"/>
                <w:szCs w:val="18"/>
                <w:u w:val="single"/>
              </w:rPr>
            </w:pPr>
            <w:r>
              <w:rPr>
                <w:rFonts w:eastAsia="宋体"/>
                <w:sz w:val="18"/>
                <w:szCs w:val="18"/>
                <w:u w:val="single"/>
              </w:rPr>
              <w:t xml:space="preserve">Simulation Case 0: </w:t>
            </w:r>
            <w:r>
              <w:rPr>
                <w:rFonts w:eastAsia="宋体"/>
                <w:sz w:val="18"/>
                <w:szCs w:val="18"/>
              </w:rPr>
              <w:t xml:space="preserve">Tx beam prediction with best Rx beam for the </w:t>
            </w:r>
            <w:r>
              <w:rPr>
                <w:rFonts w:eastAsia="宋体"/>
                <w:sz w:val="18"/>
                <w:szCs w:val="18"/>
                <w:u w:val="single"/>
              </w:rPr>
              <w:t>best</w:t>
            </w:r>
            <w:r>
              <w:rPr>
                <w:rFonts w:eastAsia="宋体"/>
                <w:sz w:val="18"/>
                <w:szCs w:val="18"/>
              </w:rPr>
              <w:t xml:space="preserve"> Tx beam within Set B.</w:t>
            </w:r>
            <w:r>
              <w:rPr>
                <w:rFonts w:eastAsia="宋体"/>
                <w:sz w:val="18"/>
                <w:szCs w:val="18"/>
                <w:u w:val="single"/>
              </w:rPr>
              <w:t xml:space="preserve"> </w:t>
            </w:r>
          </w:p>
          <w:p w14:paraId="343E952F" w14:textId="77777777" w:rsidR="000A4B7F" w:rsidRDefault="00477771">
            <w:pPr>
              <w:rPr>
                <w:rFonts w:eastAsia="宋体"/>
                <w:sz w:val="18"/>
                <w:szCs w:val="18"/>
              </w:rPr>
            </w:pPr>
            <w:r>
              <w:rPr>
                <w:rFonts w:eastAsia="宋体"/>
                <w:sz w:val="18"/>
                <w:szCs w:val="18"/>
                <w:u w:val="single"/>
              </w:rPr>
              <w:t>Simulation Case 1:</w:t>
            </w:r>
            <w:r>
              <w:rPr>
                <w:rFonts w:eastAsia="宋体"/>
                <w:sz w:val="18"/>
                <w:szCs w:val="18"/>
              </w:rPr>
              <w:t xml:space="preserve"> Tx beam prediction with the best Rx beam for </w:t>
            </w:r>
            <w:r>
              <w:rPr>
                <w:rFonts w:eastAsia="宋体"/>
                <w:sz w:val="18"/>
                <w:szCs w:val="18"/>
                <w:u w:val="single"/>
              </w:rPr>
              <w:t>each</w:t>
            </w:r>
            <w:r>
              <w:rPr>
                <w:rFonts w:eastAsia="宋体"/>
                <w:sz w:val="18"/>
                <w:szCs w:val="18"/>
              </w:rPr>
              <w:t xml:space="preserve"> Tx beam within Set B</w:t>
            </w:r>
          </w:p>
          <w:p w14:paraId="343E9530" w14:textId="77777777" w:rsidR="000A4B7F" w:rsidRDefault="00477771">
            <w:pPr>
              <w:rPr>
                <w:rFonts w:eastAsia="宋体"/>
                <w:sz w:val="18"/>
                <w:szCs w:val="18"/>
              </w:rPr>
            </w:pPr>
            <w:r>
              <w:rPr>
                <w:rFonts w:eastAsia="宋体"/>
                <w:sz w:val="18"/>
                <w:szCs w:val="18"/>
                <w:u w:val="single"/>
              </w:rPr>
              <w:t xml:space="preserve">Simulation Case 3: </w:t>
            </w:r>
            <w:r>
              <w:rPr>
                <w:rFonts w:eastAsia="宋体"/>
                <w:sz w:val="18"/>
                <w:szCs w:val="18"/>
              </w:rPr>
              <w:t>Tx beam prediction with the best Rx beam among specific Rx beams for each Tx beam within Set B</w:t>
            </w:r>
          </w:p>
          <w:p w14:paraId="343E9531" w14:textId="77777777" w:rsidR="000A4B7F" w:rsidRDefault="00477771">
            <w:pPr>
              <w:spacing w:beforeLines="100" w:before="312"/>
              <w:rPr>
                <w:rFonts w:eastAsia="Yu Mincho"/>
                <w:b/>
                <w:sz w:val="18"/>
                <w:szCs w:val="18"/>
              </w:rPr>
            </w:pPr>
            <w:bookmarkStart w:id="54" w:name="_Hlk127454833"/>
            <w:r>
              <w:rPr>
                <w:rFonts w:eastAsia="Yu Mincho"/>
                <w:b/>
                <w:sz w:val="18"/>
                <w:szCs w:val="18"/>
                <w:u w:val="single"/>
              </w:rPr>
              <w:t xml:space="preserve">Observation 1: </w:t>
            </w:r>
            <w:r>
              <w:rPr>
                <w:rFonts w:eastAsia="Yu Mincho"/>
                <w:b/>
                <w:sz w:val="18"/>
                <w:szCs w:val="18"/>
              </w:rPr>
              <w:t>For Tx beam prediction with Rx beams assumption Option 1:</w:t>
            </w:r>
          </w:p>
          <w:p w14:paraId="343E9532" w14:textId="77777777" w:rsidR="000A4B7F" w:rsidRDefault="00477771">
            <w:pPr>
              <w:pStyle w:val="af9"/>
              <w:widowControl/>
              <w:numPr>
                <w:ilvl w:val="0"/>
                <w:numId w:val="42"/>
              </w:numPr>
              <w:contextualSpacing w:val="0"/>
              <w:rPr>
                <w:rFonts w:eastAsia="Yu Mincho"/>
                <w:b/>
                <w:sz w:val="18"/>
                <w:szCs w:val="18"/>
              </w:rPr>
            </w:pPr>
            <w:r>
              <w:rPr>
                <w:rFonts w:eastAsia="Yu Mincho"/>
                <w:b/>
                <w:sz w:val="18"/>
                <w:szCs w:val="18"/>
              </w:rPr>
              <w:t>The beam prediction accuracy as well as average L1-RSRP are obviously better than baseline.</w:t>
            </w:r>
          </w:p>
          <w:p w14:paraId="343E9533" w14:textId="77777777" w:rsidR="000A4B7F" w:rsidRDefault="00477771">
            <w:pPr>
              <w:pStyle w:val="af9"/>
              <w:widowControl/>
              <w:numPr>
                <w:ilvl w:val="0"/>
                <w:numId w:val="42"/>
              </w:numPr>
              <w:spacing w:after="120"/>
              <w:contextualSpacing w:val="0"/>
              <w:rPr>
                <w:rFonts w:eastAsia="宋体"/>
                <w:sz w:val="18"/>
                <w:szCs w:val="18"/>
              </w:rPr>
            </w:pPr>
            <w:r>
              <w:rPr>
                <w:rFonts w:eastAsia="Yu Mincho"/>
                <w:b/>
                <w:sz w:val="18"/>
                <w:szCs w:val="18"/>
              </w:rPr>
              <w:t>The “best” Rx beam for the best Tx-Rx beam pair in Set C provides better performance than the “best” Rx beam for each Tx beam in Set C.</w:t>
            </w:r>
            <w:bookmarkEnd w:id="54"/>
          </w:p>
        </w:tc>
      </w:tr>
    </w:tbl>
    <w:p w14:paraId="343CD868" w14:textId="03AB45E9" w:rsidR="00C54C10" w:rsidRDefault="00C54C10" w:rsidP="00C54C10">
      <w:pPr>
        <w:pStyle w:val="4"/>
      </w:pPr>
      <w:r>
        <w:t>1</w:t>
      </w:r>
      <w:r w:rsidRPr="00C54C10">
        <w:rPr>
          <w:vertAlign w:val="superscript"/>
        </w:rPr>
        <w:t>st</w:t>
      </w:r>
      <w:r>
        <w:t xml:space="preserve"> round</w:t>
      </w:r>
    </w:p>
    <w:p w14:paraId="343E9535" w14:textId="77777777" w:rsidR="000A4B7F" w:rsidRDefault="000A4B7F">
      <w:pPr>
        <w:rPr>
          <w:lang w:eastAsia="en-US"/>
        </w:rPr>
      </w:pPr>
    </w:p>
    <w:p w14:paraId="343E9536" w14:textId="77777777" w:rsidR="000A4B7F" w:rsidRDefault="00477771">
      <w:pPr>
        <w:pStyle w:val="5"/>
        <w:rPr>
          <w:rFonts w:eastAsiaTheme="minorEastAsia"/>
          <w:sz w:val="18"/>
        </w:rPr>
      </w:pPr>
      <w:r>
        <w:t>Proposal 3.2-1a</w:t>
      </w:r>
    </w:p>
    <w:p w14:paraId="343E9537" w14:textId="77777777" w:rsidR="000A4B7F" w:rsidRDefault="00477771">
      <w:pPr>
        <w:pStyle w:val="af9"/>
        <w:numPr>
          <w:ilvl w:val="0"/>
          <w:numId w:val="45"/>
        </w:numPr>
        <w:rPr>
          <w:b/>
          <w:bCs/>
          <w:lang w:eastAsia="en-US"/>
        </w:rPr>
      </w:pPr>
      <w:r>
        <w:rPr>
          <w:b/>
          <w:bCs/>
          <w:lang w:eastAsia="en-US"/>
        </w:rPr>
        <w:t xml:space="preserve">To obtain the measurements by the “best” Rx beam, further study the following cases: </w:t>
      </w:r>
    </w:p>
    <w:p w14:paraId="343E9538" w14:textId="77777777" w:rsidR="000A4B7F" w:rsidRDefault="00477771">
      <w:pPr>
        <w:pStyle w:val="af9"/>
        <w:numPr>
          <w:ilvl w:val="1"/>
          <w:numId w:val="45"/>
        </w:numPr>
        <w:rPr>
          <w:b/>
          <w:bCs/>
          <w:lang w:eastAsia="en-US"/>
        </w:rPr>
      </w:pPr>
      <w:r>
        <w:rPr>
          <w:b/>
          <w:bCs/>
          <w:lang w:eastAsia="en-US"/>
        </w:rPr>
        <w:t xml:space="preserve">Case 0: the best Rx beam for the best Tx beam within Set B. </w:t>
      </w:r>
    </w:p>
    <w:p w14:paraId="343E9539" w14:textId="77777777" w:rsidR="000A4B7F" w:rsidRDefault="00477771">
      <w:pPr>
        <w:pStyle w:val="af9"/>
        <w:numPr>
          <w:ilvl w:val="1"/>
          <w:numId w:val="45"/>
        </w:numPr>
        <w:rPr>
          <w:b/>
          <w:bCs/>
          <w:lang w:eastAsia="en-US"/>
        </w:rPr>
      </w:pPr>
      <w:r>
        <w:rPr>
          <w:b/>
          <w:bCs/>
          <w:lang w:eastAsia="en-US"/>
        </w:rPr>
        <w:t>Case 1: the best Rx beam for each Tx beam within Set B</w:t>
      </w:r>
    </w:p>
    <w:p w14:paraId="343E953A" w14:textId="77777777" w:rsidR="000A4B7F" w:rsidRDefault="00477771">
      <w:pPr>
        <w:pStyle w:val="af9"/>
        <w:numPr>
          <w:ilvl w:val="1"/>
          <w:numId w:val="45"/>
        </w:numPr>
        <w:rPr>
          <w:b/>
          <w:bCs/>
          <w:lang w:eastAsia="en-US"/>
        </w:rPr>
      </w:pPr>
      <w:r>
        <w:rPr>
          <w:b/>
          <w:bCs/>
          <w:lang w:eastAsia="en-US"/>
        </w:rPr>
        <w:t>Case 3: the best Rx beam among specific Rx beams for each Tx beam within Set B</w:t>
      </w:r>
    </w:p>
    <w:p w14:paraId="343E953B" w14:textId="77777777" w:rsidR="000A4B7F" w:rsidRDefault="000A4B7F">
      <w:pPr>
        <w:tabs>
          <w:tab w:val="left" w:pos="1710"/>
        </w:tabs>
      </w:pPr>
    </w:p>
    <w:tbl>
      <w:tblPr>
        <w:tblStyle w:val="af5"/>
        <w:tblW w:w="9805" w:type="dxa"/>
        <w:tblLook w:val="04A0" w:firstRow="1" w:lastRow="0" w:firstColumn="1" w:lastColumn="0" w:noHBand="0" w:noVBand="1"/>
      </w:tblPr>
      <w:tblGrid>
        <w:gridCol w:w="1705"/>
        <w:gridCol w:w="8100"/>
      </w:tblGrid>
      <w:tr w:rsidR="000A4B7F" w14:paraId="343E953E" w14:textId="77777777">
        <w:tc>
          <w:tcPr>
            <w:tcW w:w="1705" w:type="dxa"/>
            <w:shd w:val="clear" w:color="auto" w:fill="BFBFBF" w:themeFill="background1" w:themeFillShade="BF"/>
          </w:tcPr>
          <w:p w14:paraId="343E953C" w14:textId="77777777" w:rsidR="000A4B7F" w:rsidRDefault="00477771">
            <w:pPr>
              <w:tabs>
                <w:tab w:val="left" w:pos="1710"/>
              </w:tabs>
            </w:pPr>
            <w:r>
              <w:t>Companies</w:t>
            </w:r>
          </w:p>
        </w:tc>
        <w:tc>
          <w:tcPr>
            <w:tcW w:w="8100" w:type="dxa"/>
            <w:shd w:val="clear" w:color="auto" w:fill="BFBFBF" w:themeFill="background1" w:themeFillShade="BF"/>
          </w:tcPr>
          <w:p w14:paraId="343E953D" w14:textId="77777777" w:rsidR="000A4B7F" w:rsidRDefault="00477771">
            <w:pPr>
              <w:tabs>
                <w:tab w:val="left" w:pos="1710"/>
              </w:tabs>
            </w:pPr>
            <w:r>
              <w:t>comments</w:t>
            </w:r>
          </w:p>
        </w:tc>
      </w:tr>
      <w:tr w:rsidR="000A4B7F" w14:paraId="343E9541" w14:textId="77777777">
        <w:tc>
          <w:tcPr>
            <w:tcW w:w="1705" w:type="dxa"/>
          </w:tcPr>
          <w:p w14:paraId="343E953F" w14:textId="77777777" w:rsidR="000A4B7F" w:rsidRDefault="00477771">
            <w:pPr>
              <w:tabs>
                <w:tab w:val="left" w:pos="1710"/>
              </w:tabs>
              <w:rPr>
                <w:color w:val="4472C4" w:themeColor="accent5"/>
              </w:rPr>
            </w:pPr>
            <w:r>
              <w:rPr>
                <w:color w:val="4472C4" w:themeColor="accent5"/>
              </w:rPr>
              <w:t>FL0</w:t>
            </w:r>
          </w:p>
        </w:tc>
        <w:tc>
          <w:tcPr>
            <w:tcW w:w="8100" w:type="dxa"/>
          </w:tcPr>
          <w:p w14:paraId="343E9540" w14:textId="77777777" w:rsidR="000A4B7F" w:rsidRDefault="00477771">
            <w:pPr>
              <w:tabs>
                <w:tab w:val="left" w:pos="1710"/>
              </w:tabs>
              <w:rPr>
                <w:color w:val="4472C4" w:themeColor="accent5"/>
              </w:rPr>
            </w:pPr>
            <w:r>
              <w:rPr>
                <w:color w:val="4472C4" w:themeColor="accent5"/>
              </w:rPr>
              <w:t xml:space="preserve">For Case 3, what kind of information do we expect? Performance with limited Rx beam sweeping? </w:t>
            </w:r>
          </w:p>
        </w:tc>
      </w:tr>
      <w:tr w:rsidR="000A4B7F" w14:paraId="343E9544" w14:textId="77777777" w:rsidTr="003F4E09">
        <w:trPr>
          <w:trHeight w:val="46"/>
        </w:trPr>
        <w:tc>
          <w:tcPr>
            <w:tcW w:w="1705" w:type="dxa"/>
          </w:tcPr>
          <w:p w14:paraId="343E9542" w14:textId="77777777" w:rsidR="000A4B7F" w:rsidRDefault="00477771">
            <w:pPr>
              <w:tabs>
                <w:tab w:val="left" w:pos="1710"/>
              </w:tabs>
            </w:pPr>
            <w:r>
              <w:t>MediaTek</w:t>
            </w:r>
          </w:p>
        </w:tc>
        <w:tc>
          <w:tcPr>
            <w:tcW w:w="8100" w:type="dxa"/>
          </w:tcPr>
          <w:p w14:paraId="343E9543" w14:textId="77777777" w:rsidR="000A4B7F" w:rsidRDefault="00477771">
            <w:pPr>
              <w:tabs>
                <w:tab w:val="left" w:pos="1710"/>
              </w:tabs>
            </w:pPr>
            <w:r>
              <w:t>We are fine with the proposal, but we prefer Case 1.</w:t>
            </w:r>
          </w:p>
        </w:tc>
      </w:tr>
      <w:tr w:rsidR="000A4B7F" w14:paraId="343E9548" w14:textId="77777777">
        <w:tc>
          <w:tcPr>
            <w:tcW w:w="1705" w:type="dxa"/>
          </w:tcPr>
          <w:p w14:paraId="343E9545" w14:textId="77777777" w:rsidR="000A4B7F" w:rsidRDefault="00477771">
            <w:pPr>
              <w:tabs>
                <w:tab w:val="left" w:pos="1710"/>
              </w:tabs>
              <w:rPr>
                <w:color w:val="000000" w:themeColor="text1"/>
                <w:lang w:eastAsia="ko-KR"/>
              </w:rPr>
            </w:pPr>
            <w:r>
              <w:rPr>
                <w:rFonts w:hint="eastAsia"/>
              </w:rPr>
              <w:t>X</w:t>
            </w:r>
            <w:r>
              <w:t>iaomi</w:t>
            </w:r>
          </w:p>
        </w:tc>
        <w:tc>
          <w:tcPr>
            <w:tcW w:w="8100" w:type="dxa"/>
          </w:tcPr>
          <w:p w14:paraId="343E9546" w14:textId="77777777" w:rsidR="000A4B7F" w:rsidRDefault="00477771">
            <w:pPr>
              <w:tabs>
                <w:tab w:val="left" w:pos="1710"/>
              </w:tabs>
            </w:pPr>
            <w:r>
              <w:t xml:space="preserve">For Case 0, we would like to clary the definition for “the best Tx beam” first. </w:t>
            </w:r>
            <w:proofErr w:type="spellStart"/>
            <w:r>
              <w:t>Opt</w:t>
            </w:r>
            <w:proofErr w:type="spellEnd"/>
            <w:r>
              <w:t xml:space="preserve"> 1 is that it is the best Tx beam with a specific Rx beam. </w:t>
            </w:r>
            <w:proofErr w:type="spellStart"/>
            <w:r>
              <w:t>Opt</w:t>
            </w:r>
            <w:proofErr w:type="spellEnd"/>
            <w:r>
              <w:t xml:space="preserve"> 2 is that it is the best Tx beam among all Tx Rx beams. the RS overhead for determination of the best Rx beam with </w:t>
            </w:r>
            <w:proofErr w:type="spellStart"/>
            <w:r>
              <w:t>Opt</w:t>
            </w:r>
            <w:proofErr w:type="spellEnd"/>
            <w:r>
              <w:t xml:space="preserve"> 1 is lower than that of </w:t>
            </w:r>
            <w:proofErr w:type="spellStart"/>
            <w:r>
              <w:t>Opt</w:t>
            </w:r>
            <w:proofErr w:type="spellEnd"/>
            <w:r>
              <w:t xml:space="preserve"> 2. And the RS overhead for determination of the best Rx beam with </w:t>
            </w:r>
            <w:proofErr w:type="spellStart"/>
            <w:r>
              <w:t>Opt</w:t>
            </w:r>
            <w:proofErr w:type="spellEnd"/>
            <w:r>
              <w:t xml:space="preserve"> 2 is same as that in case 1.</w:t>
            </w:r>
          </w:p>
          <w:p w14:paraId="343E9547" w14:textId="77777777" w:rsidR="000A4B7F" w:rsidRDefault="00477771">
            <w:pPr>
              <w:rPr>
                <w:bCs/>
                <w:lang w:eastAsia="en-US"/>
              </w:rPr>
            </w:pPr>
            <w:r>
              <w:t xml:space="preserve">For Case 3, we would like to clarify the difference between it and Case 2. How to define the specific Rx beams? it may depend on UE implementation.    </w:t>
            </w:r>
          </w:p>
        </w:tc>
      </w:tr>
      <w:tr w:rsidR="000A4B7F" w14:paraId="343E954C" w14:textId="77777777">
        <w:tc>
          <w:tcPr>
            <w:tcW w:w="1705" w:type="dxa"/>
          </w:tcPr>
          <w:p w14:paraId="343E9549" w14:textId="77777777" w:rsidR="000A4B7F" w:rsidRDefault="00477771">
            <w:pPr>
              <w:tabs>
                <w:tab w:val="left" w:pos="1710"/>
              </w:tabs>
              <w:rPr>
                <w:color w:val="000000" w:themeColor="text1"/>
                <w:lang w:eastAsia="ko-KR"/>
              </w:rPr>
            </w:pPr>
            <w:r>
              <w:rPr>
                <w:rFonts w:hint="eastAsia"/>
              </w:rPr>
              <w:lastRenderedPageBreak/>
              <w:t>v</w:t>
            </w:r>
            <w:r>
              <w:t>ivo</w:t>
            </w:r>
          </w:p>
        </w:tc>
        <w:tc>
          <w:tcPr>
            <w:tcW w:w="8100" w:type="dxa"/>
          </w:tcPr>
          <w:p w14:paraId="343E954A" w14:textId="77777777" w:rsidR="000A4B7F" w:rsidRDefault="00477771">
            <w:pPr>
              <w:tabs>
                <w:tab w:val="left" w:pos="1710"/>
              </w:tabs>
            </w:pPr>
            <w:r>
              <w:rPr>
                <w:rFonts w:hint="eastAsia"/>
              </w:rPr>
              <w:t>W</w:t>
            </w:r>
            <w:r>
              <w:t>e think there should be another case to be added, which means the best Rx beam that results in the largest RSRP among all the Tx-Rx beam pairs. It can be a baseline as it is ideally the best Rx beam.</w:t>
            </w:r>
          </w:p>
          <w:p w14:paraId="343E954B" w14:textId="09DBEA83" w:rsidR="003F4E09" w:rsidRPr="00AE24A2" w:rsidRDefault="00477771">
            <w:r>
              <w:rPr>
                <w:rFonts w:hint="eastAsia"/>
              </w:rPr>
              <w:t>C</w:t>
            </w:r>
            <w:r>
              <w:t>ase 4: The best Rx beam among all the Tx-Rx beam pairs.</w:t>
            </w:r>
          </w:p>
        </w:tc>
      </w:tr>
      <w:tr w:rsidR="00DA2A9C" w14:paraId="68A1DC95" w14:textId="77777777">
        <w:tc>
          <w:tcPr>
            <w:tcW w:w="1705" w:type="dxa"/>
          </w:tcPr>
          <w:p w14:paraId="28AD2441" w14:textId="447B94AF" w:rsidR="00DA2A9C" w:rsidRDefault="00DA2A9C" w:rsidP="00DA2A9C">
            <w:pPr>
              <w:tabs>
                <w:tab w:val="left" w:pos="1710"/>
              </w:tabs>
            </w:pPr>
            <w:r w:rsidRPr="008D60A5">
              <w:t>NTT DOCOMO</w:t>
            </w:r>
          </w:p>
        </w:tc>
        <w:tc>
          <w:tcPr>
            <w:tcW w:w="8100" w:type="dxa"/>
          </w:tcPr>
          <w:p w14:paraId="5403DBE8" w14:textId="77777777" w:rsidR="00DA2A9C" w:rsidRDefault="00DA2A9C" w:rsidP="00DA2A9C">
            <w:pPr>
              <w:tabs>
                <w:tab w:val="left" w:pos="1710"/>
              </w:tabs>
            </w:pPr>
            <w:r w:rsidRPr="008D60A5">
              <w:t>Support.</w:t>
            </w:r>
          </w:p>
          <w:p w14:paraId="3318476C" w14:textId="77777777" w:rsidR="00DA2A9C" w:rsidRPr="008D60A5" w:rsidRDefault="00DA2A9C" w:rsidP="00DA2A9C">
            <w:pPr>
              <w:tabs>
                <w:tab w:val="left" w:pos="1710"/>
              </w:tabs>
            </w:pPr>
            <w:r>
              <w:rPr>
                <w:rFonts w:eastAsia="MS Mincho"/>
                <w:lang w:eastAsia="ja-JP"/>
              </w:rPr>
              <w:t>Case 3 considers the case where the limited Rx beam sweeping is performed instead of exhaustive sweeping. When all Rx beam may not be available for certain time due to UE implementation (e.g., certain panel is not available) or RS resources are not sufficiently configured to perform beam sweeping with all Rx beams, Rx beam would be limited for Rx beam sweeping. Case 3 can evaluate the performance even in that scenario.</w:t>
            </w:r>
          </w:p>
          <w:p w14:paraId="15549341" w14:textId="4578C28A" w:rsidR="00DA2A9C" w:rsidRDefault="00DA2A9C" w:rsidP="00DA2A9C">
            <w:pPr>
              <w:tabs>
                <w:tab w:val="left" w:pos="1710"/>
              </w:tabs>
            </w:pPr>
            <w:r>
              <w:t>In addition, if</w:t>
            </w:r>
            <w:r w:rsidRPr="008D60A5">
              <w:t xml:space="preserve"> Rx beams are assumed in the Tx-Rx beam sweeping in P1 to obtain the measurement results for the input of AI/ML model. In this case, the additional Rx beam sweeping will be required after the beam prediction.</w:t>
            </w:r>
            <w:r>
              <w:t xml:space="preserve"> Case 3 covers that scenario as well.</w:t>
            </w:r>
          </w:p>
        </w:tc>
      </w:tr>
      <w:tr w:rsidR="002205CE" w14:paraId="589560D7" w14:textId="77777777">
        <w:tc>
          <w:tcPr>
            <w:tcW w:w="1705" w:type="dxa"/>
          </w:tcPr>
          <w:p w14:paraId="3992BE62" w14:textId="586570D5" w:rsidR="002205CE" w:rsidRPr="008D60A5" w:rsidRDefault="002205CE" w:rsidP="00DA2A9C">
            <w:pPr>
              <w:tabs>
                <w:tab w:val="left" w:pos="1710"/>
              </w:tabs>
            </w:pPr>
            <w:r w:rsidRPr="00FB56BD">
              <w:rPr>
                <w:rFonts w:eastAsiaTheme="minorEastAsia" w:hint="eastAsia"/>
              </w:rPr>
              <w:t>CATT</w:t>
            </w:r>
          </w:p>
        </w:tc>
        <w:tc>
          <w:tcPr>
            <w:tcW w:w="8100" w:type="dxa"/>
          </w:tcPr>
          <w:p w14:paraId="4D9E9A61" w14:textId="46A66F73" w:rsidR="002205CE" w:rsidRPr="008D60A5" w:rsidRDefault="002205CE" w:rsidP="00DA2A9C">
            <w:pPr>
              <w:tabs>
                <w:tab w:val="left" w:pos="1710"/>
              </w:tabs>
            </w:pPr>
            <w:r>
              <w:rPr>
                <w:rFonts w:eastAsiaTheme="minorEastAsia"/>
              </w:rPr>
              <w:t>W</w:t>
            </w:r>
            <w:r>
              <w:rPr>
                <w:rFonts w:eastAsiaTheme="minorEastAsia" w:hint="eastAsia"/>
              </w:rPr>
              <w:t xml:space="preserve">e also have the same comments on Case 3 as FL. Seems Case 3 is a </w:t>
            </w:r>
            <w:r>
              <w:rPr>
                <w:rFonts w:eastAsiaTheme="minorEastAsia"/>
              </w:rPr>
              <w:t>special</w:t>
            </w:r>
            <w:r>
              <w:rPr>
                <w:rFonts w:eastAsiaTheme="minorEastAsia" w:hint="eastAsia"/>
              </w:rPr>
              <w:t xml:space="preserve"> case of Case 1.</w:t>
            </w:r>
          </w:p>
        </w:tc>
      </w:tr>
      <w:tr w:rsidR="007F6EAD" w14:paraId="69AD7977" w14:textId="77777777">
        <w:tc>
          <w:tcPr>
            <w:tcW w:w="1705" w:type="dxa"/>
          </w:tcPr>
          <w:p w14:paraId="4194160F" w14:textId="3F19BB73" w:rsidR="007F6EAD" w:rsidRPr="00FB56BD" w:rsidRDefault="007F6EAD" w:rsidP="00DA2A9C">
            <w:pPr>
              <w:tabs>
                <w:tab w:val="left" w:pos="1710"/>
              </w:tabs>
            </w:pPr>
            <w:r w:rsidRPr="007F6EAD">
              <w:t>Ericsson</w:t>
            </w:r>
          </w:p>
        </w:tc>
        <w:tc>
          <w:tcPr>
            <w:tcW w:w="8100" w:type="dxa"/>
          </w:tcPr>
          <w:p w14:paraId="691F1D21" w14:textId="0C166A47" w:rsidR="007F6EAD" w:rsidRDefault="007F6EAD" w:rsidP="00DA2A9C">
            <w:pPr>
              <w:tabs>
                <w:tab w:val="left" w:pos="1710"/>
              </w:tabs>
            </w:pPr>
            <w:r>
              <w:t>Prefer case 1.</w:t>
            </w:r>
          </w:p>
        </w:tc>
      </w:tr>
      <w:tr w:rsidR="00E76D47" w14:paraId="45FC0D8E" w14:textId="77777777">
        <w:tc>
          <w:tcPr>
            <w:tcW w:w="1705" w:type="dxa"/>
          </w:tcPr>
          <w:p w14:paraId="6268E4FA" w14:textId="323426DB" w:rsidR="00E76D47" w:rsidRPr="007F6EAD" w:rsidRDefault="00E76D47" w:rsidP="00DA2A9C">
            <w:pPr>
              <w:tabs>
                <w:tab w:val="left" w:pos="1710"/>
              </w:tabs>
            </w:pPr>
            <w:proofErr w:type="spellStart"/>
            <w:r>
              <w:t>InterDigital</w:t>
            </w:r>
            <w:proofErr w:type="spellEnd"/>
          </w:p>
        </w:tc>
        <w:tc>
          <w:tcPr>
            <w:tcW w:w="8100" w:type="dxa"/>
          </w:tcPr>
          <w:p w14:paraId="1813E05D" w14:textId="1C32A247" w:rsidR="00E76D47" w:rsidRDefault="00E76D47" w:rsidP="00DA2A9C">
            <w:pPr>
              <w:tabs>
                <w:tab w:val="left" w:pos="1710"/>
              </w:tabs>
            </w:pPr>
            <w:r>
              <w:t xml:space="preserve">We prefer to have better understanding and provide </w:t>
            </w:r>
            <w:r w:rsidR="00B12728">
              <w:t xml:space="preserve">the following questions. </w:t>
            </w:r>
          </w:p>
          <w:p w14:paraId="3B32D4CA" w14:textId="77777777" w:rsidR="00B12728" w:rsidRDefault="00B12728" w:rsidP="00DA2A9C">
            <w:pPr>
              <w:tabs>
                <w:tab w:val="left" w:pos="1710"/>
              </w:tabs>
            </w:pPr>
            <w:r>
              <w:t>Q1.</w:t>
            </w:r>
            <w:r w:rsidR="00E76D47">
              <w:t xml:space="preserve"> </w:t>
            </w:r>
            <w:r>
              <w:t>W</w:t>
            </w:r>
            <w:r w:rsidR="00E76D47">
              <w:t>hat would be the intention of this proposal? Is it</w:t>
            </w:r>
            <w:r>
              <w:t xml:space="preserve"> to align the evaluation assumptions or to decide a method for deciding the best Rx beam?</w:t>
            </w:r>
          </w:p>
          <w:p w14:paraId="6D252B53" w14:textId="53AA1B16" w:rsidR="00E76D47" w:rsidRDefault="00B12728" w:rsidP="00DA2A9C">
            <w:pPr>
              <w:tabs>
                <w:tab w:val="left" w:pos="1710"/>
              </w:tabs>
            </w:pPr>
            <w:r>
              <w:t>Q2. Is Case 0 practical? How does the UE decide the best Tx beam without deciding the best Rx beam? Maybe, the best Tx beam is a previously predicted best Tx beam?</w:t>
            </w:r>
          </w:p>
        </w:tc>
      </w:tr>
      <w:tr w:rsidR="002548EC" w:rsidRPr="004821ED" w14:paraId="1CDB787A" w14:textId="77777777" w:rsidTr="002548EC">
        <w:tc>
          <w:tcPr>
            <w:tcW w:w="1705" w:type="dxa"/>
          </w:tcPr>
          <w:p w14:paraId="731D9DAC" w14:textId="77777777" w:rsidR="002548EC" w:rsidRDefault="002548EC" w:rsidP="002F362E">
            <w:pPr>
              <w:tabs>
                <w:tab w:val="left" w:pos="1710"/>
              </w:tabs>
              <w:rPr>
                <w:rFonts w:eastAsia="宋体"/>
              </w:rPr>
            </w:pPr>
            <w:r w:rsidRPr="00E718AA">
              <w:t>L</w:t>
            </w:r>
            <w:r>
              <w:t>G Electronics</w:t>
            </w:r>
          </w:p>
        </w:tc>
        <w:tc>
          <w:tcPr>
            <w:tcW w:w="8100" w:type="dxa"/>
          </w:tcPr>
          <w:p w14:paraId="5236D6CE" w14:textId="77777777" w:rsidR="002548EC" w:rsidRPr="004821ED" w:rsidRDefault="002548EC" w:rsidP="002F362E">
            <w:pPr>
              <w:tabs>
                <w:tab w:val="left" w:pos="1710"/>
              </w:tabs>
              <w:rPr>
                <w:rFonts w:eastAsia="Malgun Gothic"/>
                <w:lang w:eastAsia="ko-KR"/>
              </w:rPr>
            </w:pPr>
            <w:r>
              <w:rPr>
                <w:rFonts w:eastAsia="Malgun Gothic"/>
                <w:lang w:eastAsia="ko-KR"/>
              </w:rPr>
              <w:t xml:space="preserve">Fine with the proposal. </w:t>
            </w:r>
          </w:p>
        </w:tc>
      </w:tr>
      <w:tr w:rsidR="00BD5FD5" w14:paraId="01533B68" w14:textId="77777777" w:rsidTr="00BD5FD5">
        <w:tc>
          <w:tcPr>
            <w:tcW w:w="1705" w:type="dxa"/>
          </w:tcPr>
          <w:p w14:paraId="6D9895A9" w14:textId="77777777" w:rsidR="00BD5FD5" w:rsidRDefault="00BD5FD5" w:rsidP="002F362E">
            <w:pPr>
              <w:tabs>
                <w:tab w:val="left" w:pos="1710"/>
              </w:tabs>
            </w:pPr>
            <w:proofErr w:type="spellStart"/>
            <w:r>
              <w:rPr>
                <w:rFonts w:hint="eastAsia"/>
              </w:rPr>
              <w:t>S</w:t>
            </w:r>
            <w:r>
              <w:t>preadtrum</w:t>
            </w:r>
            <w:proofErr w:type="spellEnd"/>
          </w:p>
        </w:tc>
        <w:tc>
          <w:tcPr>
            <w:tcW w:w="8100" w:type="dxa"/>
          </w:tcPr>
          <w:p w14:paraId="11B25428" w14:textId="77777777" w:rsidR="00BD5FD5" w:rsidRDefault="00BD5FD5" w:rsidP="002F362E">
            <w:pPr>
              <w:tabs>
                <w:tab w:val="left" w:pos="1710"/>
              </w:tabs>
            </w:pPr>
            <w:r w:rsidRPr="00072E03">
              <w:t>We</w:t>
            </w:r>
            <w:r>
              <w:t xml:space="preserve"> ar</w:t>
            </w:r>
            <w:r w:rsidRPr="00072E03">
              <w:t>e a little confused about case</w:t>
            </w:r>
            <w:r>
              <w:t xml:space="preserve"> 1</w:t>
            </w:r>
            <w:r w:rsidRPr="00072E03">
              <w:t xml:space="preserve"> and case 3. If you are looking for </w:t>
            </w:r>
            <w:r>
              <w:t xml:space="preserve">best </w:t>
            </w:r>
            <w:r w:rsidRPr="00072E03">
              <w:t xml:space="preserve">Rx </w:t>
            </w:r>
            <w:r>
              <w:t>b</w:t>
            </w:r>
            <w:r w:rsidRPr="00072E03">
              <w:t xml:space="preserve">eam </w:t>
            </w:r>
            <w:r>
              <w:t>for each</w:t>
            </w:r>
            <w:r w:rsidRPr="00072E03">
              <w:t xml:space="preserve"> Tx beam, multiple best Rx beams may appear at this time. What are the advantages of finding an optimal Rx beam (case</w:t>
            </w:r>
            <w:r>
              <w:t xml:space="preserve"> </w:t>
            </w:r>
            <w:r w:rsidRPr="00072E03">
              <w:t>0), we</w:t>
            </w:r>
            <w:r>
              <w:t xml:space="preserve"> hope</w:t>
            </w:r>
            <w:r w:rsidRPr="00072E03">
              <w:t xml:space="preserve"> the proponents to clarify</w:t>
            </w:r>
          </w:p>
        </w:tc>
      </w:tr>
      <w:tr w:rsidR="00054FFD" w14:paraId="39276C0A" w14:textId="77777777" w:rsidTr="00BD5FD5">
        <w:tc>
          <w:tcPr>
            <w:tcW w:w="1705" w:type="dxa"/>
          </w:tcPr>
          <w:p w14:paraId="47710280" w14:textId="6FA4D4D1" w:rsidR="00054FFD" w:rsidRDefault="00054FFD" w:rsidP="002F362E">
            <w:pPr>
              <w:tabs>
                <w:tab w:val="left" w:pos="1710"/>
              </w:tabs>
            </w:pPr>
            <w:r>
              <w:t>Google</w:t>
            </w:r>
          </w:p>
        </w:tc>
        <w:tc>
          <w:tcPr>
            <w:tcW w:w="8100" w:type="dxa"/>
          </w:tcPr>
          <w:p w14:paraId="5579B527" w14:textId="6562CC85" w:rsidR="00054FFD" w:rsidRPr="00072E03" w:rsidRDefault="00054FFD" w:rsidP="002F362E">
            <w:pPr>
              <w:tabs>
                <w:tab w:val="left" w:pos="1710"/>
              </w:tabs>
            </w:pPr>
            <w:r>
              <w:t xml:space="preserve">OK in principle. But we think we do not need to spend too much effort studying Rx beam, since this is anyway transparent. </w:t>
            </w:r>
          </w:p>
        </w:tc>
      </w:tr>
      <w:tr w:rsidR="002D3900" w14:paraId="63968189" w14:textId="77777777" w:rsidTr="00BD5FD5">
        <w:tc>
          <w:tcPr>
            <w:tcW w:w="1705" w:type="dxa"/>
          </w:tcPr>
          <w:p w14:paraId="71D2C87E" w14:textId="4C1957FD" w:rsidR="002D3900" w:rsidRDefault="002D3900" w:rsidP="002F362E">
            <w:pPr>
              <w:tabs>
                <w:tab w:val="left" w:pos="1710"/>
              </w:tabs>
            </w:pPr>
            <w:r>
              <w:t>Samsung</w:t>
            </w:r>
          </w:p>
        </w:tc>
        <w:tc>
          <w:tcPr>
            <w:tcW w:w="8100" w:type="dxa"/>
          </w:tcPr>
          <w:p w14:paraId="3E627E5D" w14:textId="595C6269" w:rsidR="002D3900" w:rsidRDefault="002D3900" w:rsidP="002F362E">
            <w:pPr>
              <w:tabs>
                <w:tab w:val="left" w:pos="1710"/>
              </w:tabs>
            </w:pPr>
            <w:r>
              <w:t>We prefer Case 1</w:t>
            </w:r>
          </w:p>
        </w:tc>
      </w:tr>
      <w:tr w:rsidR="00F340BC" w14:paraId="7416DD5D" w14:textId="77777777" w:rsidTr="00F340BC">
        <w:tc>
          <w:tcPr>
            <w:tcW w:w="1705" w:type="dxa"/>
          </w:tcPr>
          <w:p w14:paraId="771EE0FC" w14:textId="77777777" w:rsidR="00F340BC" w:rsidRDefault="00F340BC" w:rsidP="002F362E">
            <w:pPr>
              <w:tabs>
                <w:tab w:val="left" w:pos="1710"/>
              </w:tabs>
            </w:pPr>
            <w:r>
              <w:t>Apple</w:t>
            </w:r>
          </w:p>
        </w:tc>
        <w:tc>
          <w:tcPr>
            <w:tcW w:w="8100" w:type="dxa"/>
          </w:tcPr>
          <w:p w14:paraId="76AA088C" w14:textId="77777777" w:rsidR="00F340BC" w:rsidRDefault="00F340BC" w:rsidP="002F362E">
            <w:pPr>
              <w:tabs>
                <w:tab w:val="left" w:pos="1710"/>
              </w:tabs>
            </w:pPr>
            <w:r>
              <w:t>Is the clarification for Option 1 from the previous meeting?</w:t>
            </w:r>
          </w:p>
        </w:tc>
      </w:tr>
    </w:tbl>
    <w:p w14:paraId="343E954D" w14:textId="77777777" w:rsidR="000A4B7F" w:rsidRPr="00BD5FD5" w:rsidRDefault="000A4B7F">
      <w:pPr>
        <w:tabs>
          <w:tab w:val="left" w:pos="1710"/>
        </w:tabs>
      </w:pPr>
    </w:p>
    <w:p w14:paraId="343E954E" w14:textId="6F7A8B59" w:rsidR="000A4B7F" w:rsidRDefault="00477771">
      <w:pPr>
        <w:pStyle w:val="5"/>
        <w:rPr>
          <w:rFonts w:eastAsiaTheme="minorEastAsia"/>
          <w:sz w:val="18"/>
        </w:rPr>
      </w:pPr>
      <w:r>
        <w:t>Proposal 3.2-2a</w:t>
      </w:r>
    </w:p>
    <w:p w14:paraId="343E954F" w14:textId="77777777" w:rsidR="000A4B7F" w:rsidRDefault="00477771">
      <w:pPr>
        <w:pStyle w:val="af9"/>
        <w:numPr>
          <w:ilvl w:val="0"/>
          <w:numId w:val="49"/>
        </w:numPr>
        <w:rPr>
          <w:b/>
          <w:bCs/>
          <w:lang w:eastAsia="en-US"/>
        </w:rPr>
      </w:pPr>
      <w:r>
        <w:rPr>
          <w:b/>
          <w:bCs/>
          <w:lang w:eastAsia="en-US"/>
        </w:rPr>
        <w:t>At least for the “best” Rx beam, considering the following options with potential down selection:</w:t>
      </w:r>
    </w:p>
    <w:p w14:paraId="343E9550" w14:textId="77777777" w:rsidR="000A4B7F" w:rsidRDefault="00477771">
      <w:pPr>
        <w:pStyle w:val="af9"/>
        <w:numPr>
          <w:ilvl w:val="1"/>
          <w:numId w:val="45"/>
        </w:numPr>
        <w:rPr>
          <w:b/>
          <w:bCs/>
          <w:lang w:eastAsia="en-US"/>
        </w:rPr>
      </w:pPr>
      <w:proofErr w:type="spellStart"/>
      <w:r>
        <w:rPr>
          <w:b/>
          <w:bCs/>
          <w:lang w:eastAsia="en-US"/>
        </w:rPr>
        <w:t>Opt</w:t>
      </w:r>
      <w:proofErr w:type="spellEnd"/>
      <w:r>
        <w:rPr>
          <w:b/>
          <w:bCs/>
          <w:lang w:eastAsia="en-US"/>
        </w:rPr>
        <w:t xml:space="preserve"> A: “beam” Rx beam is obtained by measuring the always-on SSB</w:t>
      </w:r>
    </w:p>
    <w:p w14:paraId="343E9551" w14:textId="77777777" w:rsidR="000A4B7F" w:rsidRDefault="00477771">
      <w:pPr>
        <w:pStyle w:val="af9"/>
        <w:numPr>
          <w:ilvl w:val="2"/>
          <w:numId w:val="45"/>
        </w:numPr>
        <w:rPr>
          <w:b/>
          <w:bCs/>
          <w:lang w:eastAsia="en-US"/>
        </w:rPr>
      </w:pPr>
      <w:r>
        <w:rPr>
          <w:b/>
          <w:bCs/>
          <w:lang w:eastAsia="en-US"/>
        </w:rPr>
        <w:t>20ms periodicity of each SSB burst is used for the evaluation</w:t>
      </w:r>
    </w:p>
    <w:p w14:paraId="343E9552" w14:textId="77777777" w:rsidR="000A4B7F" w:rsidRDefault="00477771">
      <w:pPr>
        <w:pStyle w:val="af9"/>
        <w:numPr>
          <w:ilvl w:val="1"/>
          <w:numId w:val="45"/>
        </w:numPr>
        <w:rPr>
          <w:b/>
          <w:bCs/>
          <w:lang w:eastAsia="en-US"/>
        </w:rPr>
      </w:pPr>
      <w:proofErr w:type="spellStart"/>
      <w:r>
        <w:rPr>
          <w:b/>
          <w:bCs/>
          <w:lang w:eastAsia="en-US"/>
        </w:rPr>
        <w:t>Opt</w:t>
      </w:r>
      <w:proofErr w:type="spellEnd"/>
      <w:r>
        <w:rPr>
          <w:b/>
          <w:bCs/>
          <w:lang w:eastAsia="en-US"/>
        </w:rPr>
        <w:t xml:space="preserve"> B: “beam” Rx beam is obtained by measuring the CSI-RS</w:t>
      </w:r>
    </w:p>
    <w:p w14:paraId="343E9553" w14:textId="77777777" w:rsidR="000A4B7F" w:rsidRDefault="00477771">
      <w:pPr>
        <w:pStyle w:val="af9"/>
        <w:numPr>
          <w:ilvl w:val="2"/>
          <w:numId w:val="45"/>
        </w:numPr>
        <w:rPr>
          <w:b/>
          <w:bCs/>
          <w:lang w:eastAsia="en-US"/>
        </w:rPr>
      </w:pPr>
      <w:r>
        <w:rPr>
          <w:b/>
          <w:bCs/>
          <w:lang w:eastAsia="en-US"/>
        </w:rPr>
        <w:t xml:space="preserve">[1ms] periodicity of CSI-RS with repetition-on is assumed for the evaluation. </w:t>
      </w:r>
    </w:p>
    <w:p w14:paraId="343E9554" w14:textId="77777777" w:rsidR="000A4B7F" w:rsidRDefault="00477771">
      <w:pPr>
        <w:pStyle w:val="af9"/>
        <w:numPr>
          <w:ilvl w:val="1"/>
          <w:numId w:val="45"/>
        </w:numPr>
        <w:rPr>
          <w:b/>
          <w:bCs/>
          <w:lang w:eastAsia="en-US"/>
        </w:rPr>
      </w:pPr>
      <w:proofErr w:type="spellStart"/>
      <w:r>
        <w:rPr>
          <w:b/>
          <w:bCs/>
          <w:lang w:eastAsia="en-US"/>
        </w:rPr>
        <w:t>Opt</w:t>
      </w:r>
      <w:proofErr w:type="spellEnd"/>
      <w:r>
        <w:rPr>
          <w:b/>
          <w:bCs/>
          <w:lang w:eastAsia="en-US"/>
        </w:rPr>
        <w:t xml:space="preserve"> C: “beam” Rx beam is obtained ideally among measurements generated in one shot </w:t>
      </w:r>
    </w:p>
    <w:p w14:paraId="343E9555" w14:textId="77777777" w:rsidR="000A4B7F" w:rsidRDefault="000A4B7F">
      <w:pPr>
        <w:rPr>
          <w:b/>
          <w:bCs/>
          <w:lang w:eastAsia="en-US"/>
        </w:rPr>
      </w:pPr>
    </w:p>
    <w:tbl>
      <w:tblPr>
        <w:tblStyle w:val="af5"/>
        <w:tblW w:w="9805" w:type="dxa"/>
        <w:tblLook w:val="04A0" w:firstRow="1" w:lastRow="0" w:firstColumn="1" w:lastColumn="0" w:noHBand="0" w:noVBand="1"/>
      </w:tblPr>
      <w:tblGrid>
        <w:gridCol w:w="1705"/>
        <w:gridCol w:w="8100"/>
      </w:tblGrid>
      <w:tr w:rsidR="000A4B7F" w14:paraId="343E9558" w14:textId="77777777">
        <w:tc>
          <w:tcPr>
            <w:tcW w:w="1705" w:type="dxa"/>
            <w:shd w:val="clear" w:color="auto" w:fill="BFBFBF" w:themeFill="background1" w:themeFillShade="BF"/>
          </w:tcPr>
          <w:p w14:paraId="343E9556" w14:textId="77777777" w:rsidR="000A4B7F" w:rsidRDefault="00477771">
            <w:pPr>
              <w:tabs>
                <w:tab w:val="left" w:pos="1710"/>
              </w:tabs>
            </w:pPr>
            <w:r>
              <w:t>Companies</w:t>
            </w:r>
          </w:p>
        </w:tc>
        <w:tc>
          <w:tcPr>
            <w:tcW w:w="8100" w:type="dxa"/>
            <w:shd w:val="clear" w:color="auto" w:fill="BFBFBF" w:themeFill="background1" w:themeFillShade="BF"/>
          </w:tcPr>
          <w:p w14:paraId="343E9557" w14:textId="77777777" w:rsidR="000A4B7F" w:rsidRDefault="00477771">
            <w:pPr>
              <w:tabs>
                <w:tab w:val="left" w:pos="1710"/>
              </w:tabs>
            </w:pPr>
            <w:r>
              <w:t>comments</w:t>
            </w:r>
          </w:p>
        </w:tc>
      </w:tr>
      <w:tr w:rsidR="000A4B7F" w14:paraId="343E955C" w14:textId="77777777">
        <w:tc>
          <w:tcPr>
            <w:tcW w:w="1705" w:type="dxa"/>
          </w:tcPr>
          <w:p w14:paraId="343E9559" w14:textId="77777777" w:rsidR="000A4B7F" w:rsidRDefault="00477771">
            <w:pPr>
              <w:tabs>
                <w:tab w:val="left" w:pos="1710"/>
              </w:tabs>
              <w:rPr>
                <w:color w:val="4472C4" w:themeColor="accent5"/>
              </w:rPr>
            </w:pPr>
            <w:r>
              <w:rPr>
                <w:color w:val="4472C4" w:themeColor="accent5"/>
              </w:rPr>
              <w:t>FL0</w:t>
            </w:r>
          </w:p>
        </w:tc>
        <w:tc>
          <w:tcPr>
            <w:tcW w:w="8100" w:type="dxa"/>
          </w:tcPr>
          <w:p w14:paraId="343E955A" w14:textId="77777777" w:rsidR="000A4B7F" w:rsidRDefault="00477771">
            <w:pPr>
              <w:tabs>
                <w:tab w:val="left" w:pos="1710"/>
              </w:tabs>
              <w:rPr>
                <w:color w:val="4472C4" w:themeColor="accent5"/>
              </w:rPr>
            </w:pPr>
            <w:r>
              <w:rPr>
                <w:color w:val="4472C4" w:themeColor="accent5"/>
              </w:rPr>
              <w:t>Based on some companies’ evaluation</w:t>
            </w:r>
            <w:r>
              <w:rPr>
                <w:color w:val="4472C4" w:themeColor="accent5"/>
                <w:u w:val="single"/>
              </w:rPr>
              <w:t>, the assumptions to obtain the “Best” Rx beam matter the performance.</w:t>
            </w:r>
            <w:r>
              <w:rPr>
                <w:color w:val="4472C4" w:themeColor="accent5"/>
              </w:rPr>
              <w:t xml:space="preserve"> </w:t>
            </w:r>
            <w:proofErr w:type="spellStart"/>
            <w:r>
              <w:rPr>
                <w:color w:val="4472C4" w:themeColor="accent5"/>
              </w:rPr>
              <w:t>Opt</w:t>
            </w:r>
            <w:proofErr w:type="spellEnd"/>
            <w:r>
              <w:rPr>
                <w:color w:val="4472C4" w:themeColor="accent5"/>
              </w:rPr>
              <w:t xml:space="preserve"> C seems not practical, but </w:t>
            </w:r>
            <w:proofErr w:type="spellStart"/>
            <w:r>
              <w:rPr>
                <w:color w:val="4472C4" w:themeColor="accent5"/>
              </w:rPr>
              <w:t>Opt</w:t>
            </w:r>
            <w:proofErr w:type="spellEnd"/>
            <w:r>
              <w:rPr>
                <w:color w:val="4472C4" w:themeColor="accent5"/>
              </w:rPr>
              <w:t xml:space="preserve"> B may provide similar performance as </w:t>
            </w:r>
            <w:proofErr w:type="spellStart"/>
            <w:r>
              <w:rPr>
                <w:color w:val="4472C4" w:themeColor="accent5"/>
              </w:rPr>
              <w:t>Opt</w:t>
            </w:r>
            <w:proofErr w:type="spellEnd"/>
            <w:r>
              <w:rPr>
                <w:color w:val="4472C4" w:themeColor="accent5"/>
              </w:rPr>
              <w:t xml:space="preserve"> C. </w:t>
            </w:r>
          </w:p>
          <w:p w14:paraId="343E955B" w14:textId="77777777" w:rsidR="000A4B7F" w:rsidRDefault="00477771">
            <w:pPr>
              <w:tabs>
                <w:tab w:val="left" w:pos="1710"/>
              </w:tabs>
              <w:rPr>
                <w:color w:val="4472C4" w:themeColor="accent5"/>
              </w:rPr>
            </w:pPr>
            <w:r>
              <w:rPr>
                <w:color w:val="4472C4" w:themeColor="accent5"/>
              </w:rPr>
              <w:t xml:space="preserve">Moreover, in FL’s understanding, if the way to obtain “best” Rx beam has performance difference, the assumption to obtain the measurements may lead to </w:t>
            </w:r>
            <w:r>
              <w:rPr>
                <w:color w:val="4472C4" w:themeColor="accent5"/>
                <w:u w:val="single"/>
              </w:rPr>
              <w:t>different performance for both Tx beam and Tx-Rx beam pair prediction.</w:t>
            </w:r>
            <w:r>
              <w:rPr>
                <w:color w:val="4472C4" w:themeColor="accent5"/>
              </w:rPr>
              <w:t xml:space="preserve"> </w:t>
            </w:r>
            <w:r>
              <w:rPr>
                <w:color w:val="4472C4" w:themeColor="accent5"/>
              </w:rPr>
              <w:br/>
            </w:r>
            <w:r>
              <w:rPr>
                <w:color w:val="4472C4" w:themeColor="accent5"/>
              </w:rPr>
              <w:lastRenderedPageBreak/>
              <w:t>Please share your views.</w:t>
            </w:r>
          </w:p>
        </w:tc>
      </w:tr>
      <w:tr w:rsidR="000A4B7F" w14:paraId="343E955F" w14:textId="77777777">
        <w:tc>
          <w:tcPr>
            <w:tcW w:w="1705" w:type="dxa"/>
          </w:tcPr>
          <w:p w14:paraId="343E955D" w14:textId="77777777" w:rsidR="000A4B7F" w:rsidRDefault="00477771">
            <w:pPr>
              <w:tabs>
                <w:tab w:val="left" w:pos="1710"/>
              </w:tabs>
            </w:pPr>
            <w:r>
              <w:lastRenderedPageBreak/>
              <w:t>MediaTek</w:t>
            </w:r>
          </w:p>
        </w:tc>
        <w:tc>
          <w:tcPr>
            <w:tcW w:w="8100" w:type="dxa"/>
          </w:tcPr>
          <w:p w14:paraId="343E955E" w14:textId="77777777" w:rsidR="000A4B7F" w:rsidRDefault="00477771">
            <w:pPr>
              <w:tabs>
                <w:tab w:val="left" w:pos="1710"/>
              </w:tabs>
            </w:pPr>
            <w:r>
              <w:t xml:space="preserve">We prefer </w:t>
            </w:r>
            <w:proofErr w:type="spellStart"/>
            <w:r>
              <w:t>Opt</w:t>
            </w:r>
            <w:proofErr w:type="spellEnd"/>
            <w:r>
              <w:t xml:space="preserve"> B. Also,</w:t>
            </w:r>
            <w:r>
              <w:rPr>
                <w:lang w:eastAsia="en-US"/>
              </w:rPr>
              <w:t xml:space="preserve"> we think “beam” should be “best”, maybe it is a typo.</w:t>
            </w:r>
            <w:r>
              <w:t xml:space="preserve">          </w:t>
            </w:r>
          </w:p>
        </w:tc>
      </w:tr>
      <w:tr w:rsidR="000A4B7F" w14:paraId="343E9562" w14:textId="77777777">
        <w:tc>
          <w:tcPr>
            <w:tcW w:w="1705" w:type="dxa"/>
          </w:tcPr>
          <w:p w14:paraId="343E9560" w14:textId="77777777" w:rsidR="000A4B7F" w:rsidRDefault="00477771">
            <w:pPr>
              <w:tabs>
                <w:tab w:val="left" w:pos="1710"/>
              </w:tabs>
              <w:rPr>
                <w:color w:val="000000" w:themeColor="text1"/>
                <w:lang w:eastAsia="ko-KR"/>
              </w:rPr>
            </w:pPr>
            <w:r>
              <w:rPr>
                <w:rFonts w:hint="eastAsia"/>
              </w:rPr>
              <w:t>X</w:t>
            </w:r>
            <w:r>
              <w:t>iaomi</w:t>
            </w:r>
          </w:p>
        </w:tc>
        <w:tc>
          <w:tcPr>
            <w:tcW w:w="8100" w:type="dxa"/>
          </w:tcPr>
          <w:p w14:paraId="343E9561" w14:textId="77777777" w:rsidR="000A4B7F" w:rsidRDefault="00477771">
            <w:pPr>
              <w:rPr>
                <w:bCs/>
                <w:lang w:eastAsia="en-US"/>
              </w:rPr>
            </w:pPr>
            <w:r>
              <w:t xml:space="preserve">We agree that the way to obtain the best Rx beam may lead to difference performance. And we think it can be reported by companies as well as the RS overhead for obtaining best Rx beam. </w:t>
            </w:r>
          </w:p>
        </w:tc>
      </w:tr>
      <w:tr w:rsidR="000A4B7F" w14:paraId="343E9566" w14:textId="77777777">
        <w:tc>
          <w:tcPr>
            <w:tcW w:w="1705" w:type="dxa"/>
          </w:tcPr>
          <w:p w14:paraId="343E9563" w14:textId="77777777" w:rsidR="000A4B7F" w:rsidRDefault="00477771">
            <w:pPr>
              <w:tabs>
                <w:tab w:val="left" w:pos="1710"/>
              </w:tabs>
              <w:rPr>
                <w:color w:val="000000" w:themeColor="text1"/>
                <w:lang w:eastAsia="ko-KR"/>
              </w:rPr>
            </w:pPr>
            <w:r>
              <w:t>HW/</w:t>
            </w:r>
            <w:proofErr w:type="spellStart"/>
            <w:r>
              <w:t>HiSi</w:t>
            </w:r>
            <w:proofErr w:type="spellEnd"/>
          </w:p>
        </w:tc>
        <w:tc>
          <w:tcPr>
            <w:tcW w:w="8100" w:type="dxa"/>
          </w:tcPr>
          <w:p w14:paraId="343E9564" w14:textId="77777777" w:rsidR="000A4B7F" w:rsidRDefault="00477771">
            <w:pPr>
              <w:tabs>
                <w:tab w:val="left" w:pos="1710"/>
              </w:tabs>
            </w:pPr>
            <w:r>
              <w:t>Option A and Option B can be studied further.</w:t>
            </w:r>
          </w:p>
          <w:p w14:paraId="343E9565" w14:textId="77777777" w:rsidR="000A4B7F" w:rsidRDefault="00477771">
            <w:pPr>
              <w:rPr>
                <w:bCs/>
                <w:lang w:eastAsia="ko-KR"/>
              </w:rPr>
            </w:pPr>
            <w:r>
              <w:t xml:space="preserve">For Option C we need to understand it better. Does it mean that all measurements on all Tx beams are carried out in one shot?  </w:t>
            </w:r>
          </w:p>
        </w:tc>
      </w:tr>
      <w:tr w:rsidR="000A4B7F" w14:paraId="343E9569" w14:textId="77777777">
        <w:tc>
          <w:tcPr>
            <w:tcW w:w="1705" w:type="dxa"/>
          </w:tcPr>
          <w:p w14:paraId="343E9567" w14:textId="77777777" w:rsidR="000A4B7F" w:rsidRDefault="00477771">
            <w:pPr>
              <w:tabs>
                <w:tab w:val="left" w:pos="1710"/>
              </w:tabs>
            </w:pPr>
            <w:r>
              <w:rPr>
                <w:rFonts w:hint="eastAsia"/>
              </w:rPr>
              <w:t>v</w:t>
            </w:r>
            <w:r>
              <w:t>ivo</w:t>
            </w:r>
          </w:p>
        </w:tc>
        <w:tc>
          <w:tcPr>
            <w:tcW w:w="8100" w:type="dxa"/>
          </w:tcPr>
          <w:p w14:paraId="343E9568" w14:textId="77777777" w:rsidR="000A4B7F" w:rsidRDefault="00477771">
            <w:pPr>
              <w:tabs>
                <w:tab w:val="left" w:pos="1710"/>
              </w:tabs>
            </w:pPr>
            <w:r>
              <w:rPr>
                <w:rFonts w:hint="eastAsia"/>
              </w:rPr>
              <w:t>O</w:t>
            </w:r>
            <w:r>
              <w:t>K to study this.</w:t>
            </w:r>
          </w:p>
        </w:tc>
      </w:tr>
      <w:tr w:rsidR="000A4B7F" w14:paraId="343E956C" w14:textId="77777777">
        <w:tc>
          <w:tcPr>
            <w:tcW w:w="1705" w:type="dxa"/>
          </w:tcPr>
          <w:p w14:paraId="343E956A" w14:textId="77777777" w:rsidR="000A4B7F" w:rsidRDefault="00477771">
            <w:pPr>
              <w:tabs>
                <w:tab w:val="left" w:pos="1710"/>
              </w:tabs>
            </w:pPr>
            <w:r>
              <w:rPr>
                <w:rFonts w:hint="eastAsia"/>
              </w:rPr>
              <w:t>ZTE</w:t>
            </w:r>
          </w:p>
        </w:tc>
        <w:tc>
          <w:tcPr>
            <w:tcW w:w="8100" w:type="dxa"/>
          </w:tcPr>
          <w:p w14:paraId="343E956B" w14:textId="77777777" w:rsidR="000A4B7F" w:rsidRDefault="00477771">
            <w:pPr>
              <w:tabs>
                <w:tab w:val="left" w:pos="1710"/>
              </w:tabs>
            </w:pPr>
            <w:r>
              <w:rPr>
                <w:rFonts w:eastAsia="宋体" w:hint="eastAsia"/>
              </w:rPr>
              <w:t xml:space="preserve">Not sure the intention of this proposal. </w:t>
            </w:r>
            <w:r>
              <w:rPr>
                <w:rFonts w:hint="eastAsia"/>
              </w:rPr>
              <w:t>Prefer to let companies report.</w:t>
            </w:r>
          </w:p>
        </w:tc>
      </w:tr>
      <w:tr w:rsidR="00BD2A3F" w14:paraId="0A36C119" w14:textId="77777777">
        <w:tc>
          <w:tcPr>
            <w:tcW w:w="1705" w:type="dxa"/>
          </w:tcPr>
          <w:p w14:paraId="795BD6F2" w14:textId="4430B228" w:rsidR="00BD2A3F" w:rsidRDefault="00BD2A3F" w:rsidP="00BD2A3F">
            <w:pPr>
              <w:tabs>
                <w:tab w:val="left" w:pos="1710"/>
              </w:tabs>
            </w:pPr>
            <w:r w:rsidRPr="008D60A5">
              <w:t>NTT DOCOMO</w:t>
            </w:r>
          </w:p>
        </w:tc>
        <w:tc>
          <w:tcPr>
            <w:tcW w:w="8100" w:type="dxa"/>
          </w:tcPr>
          <w:p w14:paraId="0ACE4F7C" w14:textId="77777777" w:rsidR="00BD2A3F" w:rsidRPr="008D60A5" w:rsidRDefault="00BD2A3F" w:rsidP="00BD2A3F">
            <w:pPr>
              <w:tabs>
                <w:tab w:val="left" w:pos="1710"/>
              </w:tabs>
            </w:pPr>
            <w:proofErr w:type="spellStart"/>
            <w:r w:rsidRPr="008D60A5">
              <w:t>Opt</w:t>
            </w:r>
            <w:proofErr w:type="spellEnd"/>
            <w:r w:rsidRPr="008D60A5">
              <w:t xml:space="preserve"> A and </w:t>
            </w:r>
            <w:proofErr w:type="spellStart"/>
            <w:r w:rsidRPr="008D60A5">
              <w:t>Opt</w:t>
            </w:r>
            <w:proofErr w:type="spellEnd"/>
            <w:r w:rsidRPr="008D60A5">
              <w:t xml:space="preserve"> B may have different beam prediction performance.</w:t>
            </w:r>
          </w:p>
          <w:p w14:paraId="27CC0D95" w14:textId="77777777" w:rsidR="00BD2A3F" w:rsidRPr="008D60A5" w:rsidRDefault="00BD2A3F" w:rsidP="00BD2A3F">
            <w:pPr>
              <w:tabs>
                <w:tab w:val="left" w:pos="1710"/>
              </w:tabs>
            </w:pPr>
            <w:proofErr w:type="spellStart"/>
            <w:r w:rsidRPr="008D60A5">
              <w:t>Opt</w:t>
            </w:r>
            <w:proofErr w:type="spellEnd"/>
            <w:r w:rsidRPr="008D60A5">
              <w:t xml:space="preserve"> B and </w:t>
            </w:r>
            <w:proofErr w:type="spellStart"/>
            <w:r w:rsidRPr="008D60A5">
              <w:t>Opt</w:t>
            </w:r>
            <w:proofErr w:type="spellEnd"/>
            <w:r w:rsidRPr="008D60A5">
              <w:t xml:space="preserve"> C may have different results on RS OH reduction and/or latency reduction.</w:t>
            </w:r>
          </w:p>
          <w:p w14:paraId="5A31D62F" w14:textId="77777777" w:rsidR="00BD2A3F" w:rsidRDefault="00BD2A3F" w:rsidP="00BD2A3F">
            <w:pPr>
              <w:tabs>
                <w:tab w:val="left" w:pos="1710"/>
              </w:tabs>
            </w:pPr>
            <w:r w:rsidRPr="008D60A5">
              <w:t xml:space="preserve">We support </w:t>
            </w:r>
            <w:proofErr w:type="spellStart"/>
            <w:r w:rsidRPr="008D60A5">
              <w:t>Opt</w:t>
            </w:r>
            <w:proofErr w:type="spellEnd"/>
            <w:r w:rsidRPr="008D60A5">
              <w:t xml:space="preserve"> A and </w:t>
            </w:r>
            <w:proofErr w:type="spellStart"/>
            <w:r w:rsidRPr="008D60A5">
              <w:t>Opt</w:t>
            </w:r>
            <w:proofErr w:type="spellEnd"/>
            <w:r w:rsidRPr="008D60A5">
              <w:t xml:space="preserve"> B to fairly compare both the performance and overhead reduction.</w:t>
            </w:r>
          </w:p>
          <w:p w14:paraId="5351F527" w14:textId="44F2A6BC" w:rsidR="00BD2A3F" w:rsidRDefault="00BD2A3F" w:rsidP="00BD2A3F">
            <w:pPr>
              <w:tabs>
                <w:tab w:val="left" w:pos="1710"/>
              </w:tabs>
              <w:rPr>
                <w:rFonts w:eastAsia="宋体"/>
              </w:rPr>
            </w:pPr>
            <w:r>
              <w:rPr>
                <w:rFonts w:eastAsia="MS Mincho"/>
                <w:lang w:eastAsia="ja-JP"/>
              </w:rPr>
              <w:t xml:space="preserve">Regarding </w:t>
            </w:r>
            <w:proofErr w:type="spellStart"/>
            <w:r>
              <w:rPr>
                <w:rFonts w:eastAsia="MS Mincho"/>
                <w:lang w:eastAsia="ja-JP"/>
              </w:rPr>
              <w:t>Opt</w:t>
            </w:r>
            <w:proofErr w:type="spellEnd"/>
            <w:r>
              <w:rPr>
                <w:rFonts w:eastAsia="MS Mincho"/>
                <w:lang w:eastAsia="ja-JP"/>
              </w:rPr>
              <w:t xml:space="preserve"> A, even within one SSB burst, the exact measurement occasions are different according to SSB. In our view, the time gap between SSB is trivial so it is fine to ignore the point (assuming all SSB are measured at the same time resource within one SSB burst). However, it would be better if companies can have the same assumption even on that point.</w:t>
            </w:r>
          </w:p>
        </w:tc>
      </w:tr>
      <w:tr w:rsidR="00232AEA" w14:paraId="2AD9C3A3" w14:textId="77777777">
        <w:tc>
          <w:tcPr>
            <w:tcW w:w="1705" w:type="dxa"/>
          </w:tcPr>
          <w:p w14:paraId="2D8849F5" w14:textId="71F5BE24" w:rsidR="00232AEA" w:rsidRPr="008D60A5" w:rsidRDefault="00232AEA" w:rsidP="00BD2A3F">
            <w:pPr>
              <w:tabs>
                <w:tab w:val="left" w:pos="1710"/>
              </w:tabs>
            </w:pPr>
            <w:r w:rsidRPr="00155266">
              <w:rPr>
                <w:rFonts w:eastAsiaTheme="minorEastAsia" w:hint="eastAsia"/>
              </w:rPr>
              <w:t>CATT</w:t>
            </w:r>
          </w:p>
        </w:tc>
        <w:tc>
          <w:tcPr>
            <w:tcW w:w="8100" w:type="dxa"/>
          </w:tcPr>
          <w:p w14:paraId="7B8C5852" w14:textId="77777777" w:rsidR="00232AEA" w:rsidRDefault="00232AEA" w:rsidP="002F362E">
            <w:pPr>
              <w:tabs>
                <w:tab w:val="left" w:pos="1710"/>
              </w:tabs>
              <w:rPr>
                <w:rFonts w:eastAsiaTheme="minorEastAsia"/>
              </w:rPr>
            </w:pPr>
            <w:r>
              <w:rPr>
                <w:rFonts w:eastAsiaTheme="minorEastAsia" w:hint="eastAsia"/>
              </w:rPr>
              <w:t xml:space="preserve">We prefer </w:t>
            </w:r>
            <w:proofErr w:type="spellStart"/>
            <w:r>
              <w:rPr>
                <w:rFonts w:eastAsiaTheme="minorEastAsia" w:hint="eastAsia"/>
              </w:rPr>
              <w:t>Opt</w:t>
            </w:r>
            <w:proofErr w:type="spellEnd"/>
            <w:r>
              <w:rPr>
                <w:rFonts w:eastAsiaTheme="minorEastAsia" w:hint="eastAsia"/>
              </w:rPr>
              <w:t xml:space="preserve"> B.</w:t>
            </w:r>
          </w:p>
          <w:p w14:paraId="608A0B20" w14:textId="52253B8C" w:rsidR="00232AEA" w:rsidRPr="008D60A5" w:rsidRDefault="00232AEA" w:rsidP="00BD2A3F">
            <w:pPr>
              <w:tabs>
                <w:tab w:val="left" w:pos="1710"/>
              </w:tabs>
            </w:pPr>
            <w:r>
              <w:rPr>
                <w:rFonts w:eastAsiaTheme="minorEastAsia"/>
              </w:rPr>
              <w:t>W</w:t>
            </w:r>
            <w:r>
              <w:rPr>
                <w:rFonts w:eastAsiaTheme="minorEastAsia" w:hint="eastAsia"/>
              </w:rPr>
              <w:t xml:space="preserve">e agree FL comment that we need to select one option for the best Rx beam. </w:t>
            </w:r>
            <w:r>
              <w:rPr>
                <w:rFonts w:eastAsiaTheme="minorEastAsia"/>
              </w:rPr>
              <w:t>W</w:t>
            </w:r>
            <w:r>
              <w:rPr>
                <w:rFonts w:eastAsiaTheme="minorEastAsia" w:hint="eastAsia"/>
              </w:rPr>
              <w:t xml:space="preserve">e also agree Option C is not practical. Since in AI based beam management, the aim is to predict the beam of CSI-RS. Thus, the best Rx beam should be obtained by </w:t>
            </w:r>
            <w:r w:rsidRPr="00155266">
              <w:rPr>
                <w:rFonts w:eastAsiaTheme="minorEastAsia"/>
              </w:rPr>
              <w:t>measuring the CSI-RS</w:t>
            </w:r>
            <w:r>
              <w:rPr>
                <w:rFonts w:eastAsiaTheme="minorEastAsia" w:hint="eastAsia"/>
              </w:rPr>
              <w:t>, not SSB.</w:t>
            </w:r>
          </w:p>
        </w:tc>
      </w:tr>
      <w:tr w:rsidR="007F6EAD" w14:paraId="40ABBA42" w14:textId="77777777">
        <w:tc>
          <w:tcPr>
            <w:tcW w:w="1705" w:type="dxa"/>
          </w:tcPr>
          <w:p w14:paraId="59702123" w14:textId="17154F5E" w:rsidR="007F6EAD" w:rsidRPr="00155266" w:rsidRDefault="007F6EAD" w:rsidP="00BD2A3F">
            <w:pPr>
              <w:tabs>
                <w:tab w:val="left" w:pos="1710"/>
              </w:tabs>
            </w:pPr>
            <w:r w:rsidRPr="007F6EAD">
              <w:t>Ericsson</w:t>
            </w:r>
          </w:p>
        </w:tc>
        <w:tc>
          <w:tcPr>
            <w:tcW w:w="8100" w:type="dxa"/>
          </w:tcPr>
          <w:p w14:paraId="3DB4158E" w14:textId="0B7A5A78" w:rsidR="007F6EAD" w:rsidRDefault="007F6EAD" w:rsidP="002F362E">
            <w:pPr>
              <w:tabs>
                <w:tab w:val="left" w:pos="1710"/>
              </w:tabs>
            </w:pPr>
            <w:r>
              <w:t>Ok to study.</w:t>
            </w:r>
          </w:p>
        </w:tc>
      </w:tr>
      <w:tr w:rsidR="00B12728" w14:paraId="5E6825B6" w14:textId="77777777">
        <w:tc>
          <w:tcPr>
            <w:tcW w:w="1705" w:type="dxa"/>
          </w:tcPr>
          <w:p w14:paraId="771CD25A" w14:textId="31566399" w:rsidR="00B12728" w:rsidRPr="007F6EAD" w:rsidRDefault="00B12728" w:rsidP="00BD2A3F">
            <w:pPr>
              <w:tabs>
                <w:tab w:val="left" w:pos="1710"/>
              </w:tabs>
            </w:pPr>
            <w:proofErr w:type="spellStart"/>
            <w:r>
              <w:t>InterDigital</w:t>
            </w:r>
            <w:proofErr w:type="spellEnd"/>
          </w:p>
        </w:tc>
        <w:tc>
          <w:tcPr>
            <w:tcW w:w="8100" w:type="dxa"/>
          </w:tcPr>
          <w:p w14:paraId="27BED117" w14:textId="5F6E2484" w:rsidR="00B12728" w:rsidRDefault="00B12728" w:rsidP="002F362E">
            <w:pPr>
              <w:tabs>
                <w:tab w:val="left" w:pos="1710"/>
              </w:tabs>
            </w:pPr>
            <w:r>
              <w:t xml:space="preserve">As well as the previous proposal, we failed to understand the motivation of this proposal. If it is for evaluation assumption, then using reported method by each company should be enough. If it is not, then please </w:t>
            </w:r>
            <w:proofErr w:type="gramStart"/>
            <w:r>
              <w:t>clarify</w:t>
            </w:r>
            <w:proofErr w:type="gramEnd"/>
            <w:r>
              <w:t xml:space="preserve"> your intention. </w:t>
            </w:r>
          </w:p>
        </w:tc>
      </w:tr>
      <w:tr w:rsidR="002548EC" w:rsidRPr="004821ED" w14:paraId="068E427F" w14:textId="77777777" w:rsidTr="002548EC">
        <w:tc>
          <w:tcPr>
            <w:tcW w:w="1705" w:type="dxa"/>
          </w:tcPr>
          <w:p w14:paraId="1FDC24EC" w14:textId="77777777" w:rsidR="002548EC" w:rsidRDefault="002548EC" w:rsidP="002F362E">
            <w:pPr>
              <w:tabs>
                <w:tab w:val="left" w:pos="1710"/>
              </w:tabs>
              <w:rPr>
                <w:rFonts w:eastAsia="宋体"/>
              </w:rPr>
            </w:pPr>
            <w:r w:rsidRPr="00E718AA">
              <w:t>L</w:t>
            </w:r>
            <w:r>
              <w:t>G Electronics</w:t>
            </w:r>
          </w:p>
        </w:tc>
        <w:tc>
          <w:tcPr>
            <w:tcW w:w="8100" w:type="dxa"/>
          </w:tcPr>
          <w:p w14:paraId="5B8132FF" w14:textId="77777777" w:rsidR="002548EC" w:rsidRPr="004821ED" w:rsidRDefault="002548EC" w:rsidP="002F362E">
            <w:pPr>
              <w:tabs>
                <w:tab w:val="left" w:pos="1710"/>
              </w:tabs>
              <w:rPr>
                <w:rFonts w:eastAsia="Malgun Gothic"/>
                <w:lang w:eastAsia="ko-KR"/>
              </w:rPr>
            </w:pPr>
            <w:r>
              <w:rPr>
                <w:rFonts w:eastAsia="Malgun Gothic"/>
                <w:lang w:eastAsia="ko-KR"/>
              </w:rPr>
              <w:t xml:space="preserve">Prefer option B. </w:t>
            </w:r>
          </w:p>
        </w:tc>
      </w:tr>
      <w:tr w:rsidR="00054FFD" w:rsidRPr="004821ED" w14:paraId="155933C1" w14:textId="77777777" w:rsidTr="002548EC">
        <w:tc>
          <w:tcPr>
            <w:tcW w:w="1705" w:type="dxa"/>
          </w:tcPr>
          <w:p w14:paraId="2CF3788E" w14:textId="6155AC98" w:rsidR="00054FFD" w:rsidRPr="00E718AA" w:rsidRDefault="00054FFD" w:rsidP="00054FFD">
            <w:pPr>
              <w:tabs>
                <w:tab w:val="left" w:pos="1710"/>
              </w:tabs>
            </w:pPr>
            <w:r>
              <w:t>Google</w:t>
            </w:r>
          </w:p>
        </w:tc>
        <w:tc>
          <w:tcPr>
            <w:tcW w:w="8100" w:type="dxa"/>
          </w:tcPr>
          <w:p w14:paraId="13649949" w14:textId="72D81126" w:rsidR="00054FFD" w:rsidRDefault="00054FFD" w:rsidP="00054FFD">
            <w:pPr>
              <w:tabs>
                <w:tab w:val="left" w:pos="1710"/>
              </w:tabs>
              <w:rPr>
                <w:rFonts w:eastAsia="Malgun Gothic"/>
                <w:lang w:eastAsia="ko-KR"/>
              </w:rPr>
            </w:pPr>
            <w:r>
              <w:t xml:space="preserve">OK in principle. But we think we do not need to spend too much effort studying Rx beam, since this is anyway transparent. </w:t>
            </w:r>
          </w:p>
        </w:tc>
      </w:tr>
      <w:tr w:rsidR="002D3900" w:rsidRPr="004821ED" w14:paraId="37701CC0" w14:textId="77777777" w:rsidTr="002548EC">
        <w:tc>
          <w:tcPr>
            <w:tcW w:w="1705" w:type="dxa"/>
          </w:tcPr>
          <w:p w14:paraId="4DF7BD90" w14:textId="19DF816E" w:rsidR="002D3900" w:rsidRDefault="002D3900" w:rsidP="00054FFD">
            <w:pPr>
              <w:tabs>
                <w:tab w:val="left" w:pos="1710"/>
              </w:tabs>
            </w:pPr>
            <w:r>
              <w:t>Samsung</w:t>
            </w:r>
          </w:p>
        </w:tc>
        <w:tc>
          <w:tcPr>
            <w:tcW w:w="8100" w:type="dxa"/>
          </w:tcPr>
          <w:p w14:paraId="34302E61" w14:textId="35192542" w:rsidR="002D3900" w:rsidRDefault="002D3900" w:rsidP="00054FFD">
            <w:pPr>
              <w:tabs>
                <w:tab w:val="left" w:pos="1710"/>
              </w:tabs>
            </w:pPr>
            <w:r>
              <w:t xml:space="preserve">We think opt A and opt B are reasonable assumption for the evaluation. </w:t>
            </w:r>
          </w:p>
        </w:tc>
      </w:tr>
      <w:tr w:rsidR="00F340BC" w14:paraId="385B1D18" w14:textId="77777777" w:rsidTr="00F340BC">
        <w:tc>
          <w:tcPr>
            <w:tcW w:w="1705" w:type="dxa"/>
          </w:tcPr>
          <w:p w14:paraId="15133D75" w14:textId="77777777" w:rsidR="00F340BC" w:rsidRDefault="00F340BC" w:rsidP="002F362E">
            <w:pPr>
              <w:tabs>
                <w:tab w:val="left" w:pos="1710"/>
              </w:tabs>
            </w:pPr>
            <w:r>
              <w:t>Apple</w:t>
            </w:r>
          </w:p>
        </w:tc>
        <w:tc>
          <w:tcPr>
            <w:tcW w:w="8100" w:type="dxa"/>
          </w:tcPr>
          <w:p w14:paraId="1E297ADC" w14:textId="77777777" w:rsidR="00F340BC" w:rsidRDefault="00F340BC" w:rsidP="002F362E">
            <w:pPr>
              <w:tabs>
                <w:tab w:val="left" w:pos="1710"/>
              </w:tabs>
            </w:pPr>
            <w:r>
              <w:t>We don’t support the proposal as the assumption for Option B is not realistic (too frequent measurement) and Option B needs clarification (“CSI-RS” here is not clear what it exactly refers to, with repetition on or without repetition on? And a key thing is the measurement overhead, then the RS overhead needs to be clarified)</w:t>
            </w:r>
          </w:p>
        </w:tc>
      </w:tr>
      <w:tr w:rsidR="00F340BC" w14:paraId="1DFC01DC" w14:textId="77777777" w:rsidTr="00F340BC">
        <w:tc>
          <w:tcPr>
            <w:tcW w:w="1705" w:type="dxa"/>
          </w:tcPr>
          <w:p w14:paraId="1A77ED06" w14:textId="77777777" w:rsidR="00F340BC" w:rsidRDefault="00F340BC" w:rsidP="002F362E">
            <w:pPr>
              <w:tabs>
                <w:tab w:val="left" w:pos="1710"/>
              </w:tabs>
            </w:pPr>
            <w:r w:rsidRPr="006813BA">
              <w:t>OPPO</w:t>
            </w:r>
          </w:p>
        </w:tc>
        <w:tc>
          <w:tcPr>
            <w:tcW w:w="8100" w:type="dxa"/>
          </w:tcPr>
          <w:p w14:paraId="05CCC7B7" w14:textId="77777777" w:rsidR="00F340BC" w:rsidRDefault="00F340BC" w:rsidP="002F362E">
            <w:pPr>
              <w:tabs>
                <w:tab w:val="left" w:pos="1710"/>
              </w:tabs>
            </w:pPr>
            <w:r w:rsidRPr="006813BA">
              <w:t>Slightly prefer Option B. It relies on the existing CSI-RS based beam sweeping to find the best Rx beam.</w:t>
            </w:r>
          </w:p>
          <w:p w14:paraId="1C16645D" w14:textId="77777777" w:rsidR="00F340BC" w:rsidRDefault="00F340BC" w:rsidP="002F362E">
            <w:pPr>
              <w:tabs>
                <w:tab w:val="left" w:pos="1710"/>
              </w:tabs>
            </w:pPr>
            <w:r>
              <w:t xml:space="preserve">As for Option A, it takes much longer delay (20*X) to find the best Rx beam, where X stands for the Rx beams per panel. </w:t>
            </w:r>
          </w:p>
          <w:p w14:paraId="2215160F" w14:textId="77777777" w:rsidR="00F340BC" w:rsidRDefault="00F340BC" w:rsidP="002F362E">
            <w:pPr>
              <w:tabs>
                <w:tab w:val="left" w:pos="1710"/>
              </w:tabs>
            </w:pPr>
            <w:r>
              <w:t xml:space="preserve">For Option C, we agree with FL that it seems impractical. </w:t>
            </w:r>
          </w:p>
        </w:tc>
      </w:tr>
    </w:tbl>
    <w:p w14:paraId="343E956D" w14:textId="4B40C281" w:rsidR="000A4B7F" w:rsidRDefault="000A4B7F">
      <w:pPr>
        <w:tabs>
          <w:tab w:val="left" w:pos="1710"/>
        </w:tabs>
      </w:pPr>
    </w:p>
    <w:p w14:paraId="0E729B5E" w14:textId="5DBF2A15" w:rsidR="003F4E09" w:rsidRDefault="003F4E09">
      <w:pPr>
        <w:tabs>
          <w:tab w:val="left" w:pos="1710"/>
        </w:tabs>
      </w:pPr>
    </w:p>
    <w:p w14:paraId="09BE45AB" w14:textId="76B2C84D" w:rsidR="003F4E09" w:rsidRDefault="003F4E09" w:rsidP="003F4E09">
      <w:pPr>
        <w:pStyle w:val="4"/>
      </w:pPr>
      <w:r>
        <w:t>2</w:t>
      </w:r>
      <w:r w:rsidRPr="003F4E09">
        <w:rPr>
          <w:vertAlign w:val="superscript"/>
        </w:rPr>
        <w:t>nd</w:t>
      </w:r>
      <w:r>
        <w:t xml:space="preserve"> round</w:t>
      </w:r>
    </w:p>
    <w:p w14:paraId="00EAE9CE" w14:textId="4BF5637A" w:rsidR="003F4E09" w:rsidRDefault="003F4E09" w:rsidP="003F4E09">
      <w:pPr>
        <w:pStyle w:val="5"/>
        <w:rPr>
          <w:rFonts w:eastAsiaTheme="minorEastAsia"/>
          <w:sz w:val="18"/>
        </w:rPr>
      </w:pPr>
      <w:r>
        <w:t>Proposal 3.2-1b</w:t>
      </w:r>
    </w:p>
    <w:p w14:paraId="4F18294D" w14:textId="21A8DF99" w:rsidR="003F4E09" w:rsidRDefault="003F4E09" w:rsidP="003F4E09">
      <w:pPr>
        <w:pStyle w:val="af9"/>
        <w:numPr>
          <w:ilvl w:val="0"/>
          <w:numId w:val="45"/>
        </w:numPr>
        <w:rPr>
          <w:b/>
          <w:bCs/>
          <w:lang w:eastAsia="en-US"/>
        </w:rPr>
      </w:pPr>
      <w:r>
        <w:rPr>
          <w:b/>
          <w:bCs/>
          <w:lang w:eastAsia="en-US"/>
        </w:rPr>
        <w:t>To obtain the measurements by the “best” Rx beam</w:t>
      </w:r>
      <w:r w:rsidR="003523EF">
        <w:rPr>
          <w:b/>
          <w:bCs/>
          <w:lang w:eastAsia="en-US"/>
        </w:rPr>
        <w:t xml:space="preserve"> </w:t>
      </w:r>
      <w:r w:rsidR="003523EF" w:rsidRPr="003523EF">
        <w:rPr>
          <w:b/>
          <w:bCs/>
          <w:color w:val="FF0000"/>
          <w:u w:val="single"/>
          <w:lang w:eastAsia="en-US"/>
        </w:rPr>
        <w:t>for evaluation</w:t>
      </w:r>
      <w:r>
        <w:rPr>
          <w:b/>
          <w:bCs/>
          <w:lang w:eastAsia="en-US"/>
        </w:rPr>
        <w:t xml:space="preserve">, further study the following cases: </w:t>
      </w:r>
    </w:p>
    <w:p w14:paraId="6CF541EB" w14:textId="1955FC1E" w:rsidR="003F4E09" w:rsidRDefault="003F4E09" w:rsidP="003F4E09">
      <w:pPr>
        <w:pStyle w:val="af9"/>
        <w:numPr>
          <w:ilvl w:val="1"/>
          <w:numId w:val="45"/>
        </w:numPr>
        <w:rPr>
          <w:b/>
          <w:bCs/>
          <w:lang w:eastAsia="en-US"/>
        </w:rPr>
      </w:pPr>
      <w:r>
        <w:rPr>
          <w:b/>
          <w:bCs/>
          <w:lang w:eastAsia="en-US"/>
        </w:rPr>
        <w:t xml:space="preserve">Case 0: the best Rx beam </w:t>
      </w:r>
      <w:r w:rsidRPr="00FE4445">
        <w:rPr>
          <w:b/>
          <w:bCs/>
          <w:lang w:eastAsia="en-US"/>
        </w:rPr>
        <w:t xml:space="preserve">for the best Tx beams within </w:t>
      </w:r>
      <w:r>
        <w:rPr>
          <w:b/>
          <w:bCs/>
          <w:lang w:eastAsia="en-US"/>
        </w:rPr>
        <w:t xml:space="preserve">Set B. </w:t>
      </w:r>
    </w:p>
    <w:p w14:paraId="17EEBC99" w14:textId="77777777" w:rsidR="003F4E09" w:rsidRDefault="003F4E09" w:rsidP="003F4E09">
      <w:pPr>
        <w:pStyle w:val="af9"/>
        <w:numPr>
          <w:ilvl w:val="1"/>
          <w:numId w:val="45"/>
        </w:numPr>
        <w:rPr>
          <w:b/>
          <w:bCs/>
          <w:lang w:eastAsia="en-US"/>
        </w:rPr>
      </w:pPr>
      <w:r>
        <w:rPr>
          <w:b/>
          <w:bCs/>
          <w:lang w:eastAsia="en-US"/>
        </w:rPr>
        <w:lastRenderedPageBreak/>
        <w:t>Case 1: the best Rx beam for each Tx beam within Set B</w:t>
      </w:r>
    </w:p>
    <w:p w14:paraId="3CC60689" w14:textId="64B80F6A" w:rsidR="003F4E09" w:rsidRDefault="003F4E09" w:rsidP="003F4E09">
      <w:pPr>
        <w:pStyle w:val="af9"/>
        <w:numPr>
          <w:ilvl w:val="1"/>
          <w:numId w:val="45"/>
        </w:numPr>
        <w:rPr>
          <w:b/>
          <w:bCs/>
          <w:lang w:eastAsia="en-US"/>
        </w:rPr>
      </w:pPr>
      <w:r>
        <w:rPr>
          <w:b/>
          <w:bCs/>
          <w:lang w:eastAsia="en-US"/>
        </w:rPr>
        <w:t>Case 3: the best Rx beam among specific Rx beams for each Tx beam within Set B</w:t>
      </w:r>
    </w:p>
    <w:p w14:paraId="04343C17" w14:textId="05E05305" w:rsidR="00FE4445" w:rsidRDefault="00FE4445" w:rsidP="00FE4445">
      <w:pPr>
        <w:pStyle w:val="af9"/>
        <w:numPr>
          <w:ilvl w:val="1"/>
          <w:numId w:val="45"/>
        </w:numPr>
        <w:rPr>
          <w:b/>
          <w:bCs/>
          <w:color w:val="FF0000"/>
          <w:lang w:eastAsia="en-US"/>
        </w:rPr>
      </w:pPr>
      <w:r w:rsidRPr="00FE4445">
        <w:rPr>
          <w:b/>
          <w:bCs/>
          <w:color w:val="FF0000"/>
          <w:lang w:eastAsia="en-US"/>
        </w:rPr>
        <w:t xml:space="preserve">Case 4: the best Rx beam among all the Tx-Rx beam pairs </w:t>
      </w:r>
      <w:r w:rsidR="00AE24A2">
        <w:rPr>
          <w:b/>
          <w:bCs/>
          <w:color w:val="FF0000"/>
          <w:lang w:eastAsia="en-US"/>
        </w:rPr>
        <w:t>with in Set A</w:t>
      </w:r>
    </w:p>
    <w:p w14:paraId="09DD919B" w14:textId="5763F7A7" w:rsidR="00BD3033" w:rsidRDefault="00BD3033" w:rsidP="00BD3033">
      <w:pPr>
        <w:rPr>
          <w:b/>
          <w:bCs/>
          <w:color w:val="FF0000"/>
          <w:lang w:eastAsia="en-US"/>
        </w:rPr>
      </w:pPr>
    </w:p>
    <w:tbl>
      <w:tblPr>
        <w:tblStyle w:val="af5"/>
        <w:tblW w:w="0" w:type="auto"/>
        <w:tblLook w:val="04A0" w:firstRow="1" w:lastRow="0" w:firstColumn="1" w:lastColumn="0" w:noHBand="0" w:noVBand="1"/>
      </w:tblPr>
      <w:tblGrid>
        <w:gridCol w:w="1525"/>
        <w:gridCol w:w="8211"/>
      </w:tblGrid>
      <w:tr w:rsidR="00BD3033" w14:paraId="38406FE3" w14:textId="77777777" w:rsidTr="002F362E">
        <w:tc>
          <w:tcPr>
            <w:tcW w:w="1525" w:type="dxa"/>
            <w:shd w:val="clear" w:color="auto" w:fill="E7E6E6" w:themeFill="background2"/>
          </w:tcPr>
          <w:p w14:paraId="4B92F50B" w14:textId="77777777" w:rsidR="00BD3033" w:rsidRDefault="00BD3033" w:rsidP="002F362E">
            <w:pPr>
              <w:tabs>
                <w:tab w:val="left" w:pos="1710"/>
              </w:tabs>
            </w:pPr>
            <w:r>
              <w:t>Supported by</w:t>
            </w:r>
          </w:p>
        </w:tc>
        <w:tc>
          <w:tcPr>
            <w:tcW w:w="8211" w:type="dxa"/>
          </w:tcPr>
          <w:p w14:paraId="5FCF8C26" w14:textId="28011F50" w:rsidR="00BD3033" w:rsidRPr="00A11653" w:rsidRDefault="00805181" w:rsidP="002F362E">
            <w:pPr>
              <w:tabs>
                <w:tab w:val="left" w:pos="1710"/>
              </w:tabs>
              <w:rPr>
                <w:rFonts w:eastAsiaTheme="minorEastAsia"/>
              </w:rPr>
            </w:pPr>
            <w:proofErr w:type="gramStart"/>
            <w:r w:rsidRPr="00A11653">
              <w:rPr>
                <w:rFonts w:eastAsiaTheme="minorEastAsia" w:hint="eastAsia"/>
              </w:rPr>
              <w:t>C</w:t>
            </w:r>
            <w:r w:rsidRPr="00A11653">
              <w:rPr>
                <w:rFonts w:eastAsiaTheme="minorEastAsia"/>
              </w:rPr>
              <w:t>AICT</w:t>
            </w:r>
            <w:r w:rsidR="00150149">
              <w:rPr>
                <w:rFonts w:eastAsiaTheme="minorEastAsia"/>
              </w:rPr>
              <w:t>,</w:t>
            </w:r>
            <w:r w:rsidR="00150149" w:rsidRPr="00150149">
              <w:rPr>
                <w:rFonts w:eastAsiaTheme="minorEastAsia"/>
              </w:rPr>
              <w:t>NTT</w:t>
            </w:r>
            <w:proofErr w:type="gramEnd"/>
            <w:r w:rsidR="00150149" w:rsidRPr="00150149">
              <w:rPr>
                <w:rFonts w:eastAsiaTheme="minorEastAsia"/>
              </w:rPr>
              <w:t xml:space="preserve"> DOCOMO(concern on Case 4)</w:t>
            </w:r>
            <w:r w:rsidR="002306DF">
              <w:rPr>
                <w:rFonts w:eastAsiaTheme="minorEastAsia"/>
              </w:rPr>
              <w:t xml:space="preserve">, </w:t>
            </w:r>
            <w:r w:rsidR="002306DF" w:rsidRPr="002710FE">
              <w:t>MediaTe</w:t>
            </w:r>
            <w:r w:rsidR="002306DF">
              <w:t>k (Case4*)</w:t>
            </w:r>
            <w:r w:rsidR="00877055">
              <w:t>,</w:t>
            </w:r>
            <w:r w:rsidR="00572DFB" w:rsidRPr="00572DFB">
              <w:rPr>
                <w:smallCaps/>
              </w:rPr>
              <w:t xml:space="preserve"> </w:t>
            </w:r>
            <w:proofErr w:type="spellStart"/>
            <w:r w:rsidR="00572DFB" w:rsidRPr="00572DFB">
              <w:rPr>
                <w:smallCaps/>
              </w:rPr>
              <w:t>Futurewei</w:t>
            </w:r>
            <w:proofErr w:type="spellEnd"/>
          </w:p>
        </w:tc>
      </w:tr>
      <w:tr w:rsidR="00BD3033" w14:paraId="5431A020" w14:textId="77777777" w:rsidTr="002F362E">
        <w:tc>
          <w:tcPr>
            <w:tcW w:w="1525" w:type="dxa"/>
            <w:shd w:val="clear" w:color="auto" w:fill="E7E6E6" w:themeFill="background2"/>
          </w:tcPr>
          <w:p w14:paraId="1B112864" w14:textId="77777777" w:rsidR="00BD3033" w:rsidRDefault="00BD3033" w:rsidP="002F362E">
            <w:pPr>
              <w:tabs>
                <w:tab w:val="left" w:pos="1710"/>
              </w:tabs>
            </w:pPr>
            <w:r>
              <w:t>Objected by</w:t>
            </w:r>
          </w:p>
        </w:tc>
        <w:tc>
          <w:tcPr>
            <w:tcW w:w="8211" w:type="dxa"/>
          </w:tcPr>
          <w:p w14:paraId="7C473E65" w14:textId="77777777" w:rsidR="00BD3033" w:rsidRDefault="00BD3033" w:rsidP="002F362E">
            <w:pPr>
              <w:tabs>
                <w:tab w:val="left" w:pos="1710"/>
              </w:tabs>
              <w:rPr>
                <w:b/>
                <w:bCs/>
              </w:rPr>
            </w:pPr>
          </w:p>
        </w:tc>
      </w:tr>
    </w:tbl>
    <w:p w14:paraId="31209F7B" w14:textId="77777777" w:rsidR="00BD3033" w:rsidRPr="00BD3033" w:rsidRDefault="00BD3033" w:rsidP="00BD3033">
      <w:pPr>
        <w:rPr>
          <w:b/>
          <w:bCs/>
          <w:color w:val="FF0000"/>
          <w:lang w:eastAsia="en-US"/>
        </w:rPr>
      </w:pPr>
    </w:p>
    <w:p w14:paraId="43A53774" w14:textId="77777777" w:rsidR="003523EF" w:rsidRDefault="003523EF" w:rsidP="003523EF">
      <w:pPr>
        <w:pStyle w:val="5"/>
        <w:rPr>
          <w:rFonts w:eastAsiaTheme="minorEastAsia"/>
          <w:sz w:val="18"/>
        </w:rPr>
      </w:pPr>
      <w:r>
        <w:t>Proposal 3.2-2a</w:t>
      </w:r>
    </w:p>
    <w:p w14:paraId="344D24D9" w14:textId="77777777" w:rsidR="003523EF" w:rsidRDefault="003523EF" w:rsidP="003523EF">
      <w:pPr>
        <w:pStyle w:val="af9"/>
        <w:numPr>
          <w:ilvl w:val="0"/>
          <w:numId w:val="49"/>
        </w:numPr>
        <w:rPr>
          <w:b/>
          <w:bCs/>
          <w:lang w:eastAsia="en-US"/>
        </w:rPr>
      </w:pPr>
      <w:r>
        <w:rPr>
          <w:b/>
          <w:bCs/>
          <w:lang w:eastAsia="en-US"/>
        </w:rPr>
        <w:t>At least for the “best” Rx beam, considering the following options with potential down selection:</w:t>
      </w:r>
    </w:p>
    <w:p w14:paraId="0E8B6C28" w14:textId="5A939A16" w:rsidR="003523EF" w:rsidRDefault="003523EF" w:rsidP="003523EF">
      <w:pPr>
        <w:pStyle w:val="af9"/>
        <w:numPr>
          <w:ilvl w:val="1"/>
          <w:numId w:val="45"/>
        </w:numPr>
        <w:rPr>
          <w:b/>
          <w:bCs/>
          <w:lang w:eastAsia="en-US"/>
        </w:rPr>
      </w:pPr>
      <w:proofErr w:type="spellStart"/>
      <w:r>
        <w:rPr>
          <w:b/>
          <w:bCs/>
          <w:lang w:eastAsia="en-US"/>
        </w:rPr>
        <w:t>Opt</w:t>
      </w:r>
      <w:proofErr w:type="spellEnd"/>
      <w:r>
        <w:rPr>
          <w:b/>
          <w:bCs/>
          <w:lang w:eastAsia="en-US"/>
        </w:rPr>
        <w:t xml:space="preserve"> A: </w:t>
      </w:r>
      <w:r w:rsidRPr="003523EF">
        <w:rPr>
          <w:b/>
          <w:bCs/>
          <w:color w:val="FF0000"/>
          <w:lang w:eastAsia="en-US"/>
        </w:rPr>
        <w:t xml:space="preserve">the </w:t>
      </w:r>
      <w:r>
        <w:rPr>
          <w:b/>
          <w:bCs/>
          <w:lang w:eastAsia="en-US"/>
        </w:rPr>
        <w:t>“</w:t>
      </w:r>
      <w:r w:rsidRPr="003523EF">
        <w:rPr>
          <w:b/>
          <w:bCs/>
          <w:color w:val="FF0000"/>
          <w:lang w:eastAsia="en-US"/>
        </w:rPr>
        <w:t>best</w:t>
      </w:r>
      <w:r>
        <w:rPr>
          <w:b/>
          <w:bCs/>
          <w:lang w:eastAsia="en-US"/>
        </w:rPr>
        <w:t>” Rx beam is obtained by measuring the always-on SSB</w:t>
      </w:r>
    </w:p>
    <w:p w14:paraId="15C0ED69" w14:textId="77777777" w:rsidR="003523EF" w:rsidRDefault="003523EF" w:rsidP="003523EF">
      <w:pPr>
        <w:pStyle w:val="af9"/>
        <w:numPr>
          <w:ilvl w:val="2"/>
          <w:numId w:val="45"/>
        </w:numPr>
        <w:rPr>
          <w:b/>
          <w:bCs/>
          <w:lang w:eastAsia="en-US"/>
        </w:rPr>
      </w:pPr>
      <w:r>
        <w:rPr>
          <w:b/>
          <w:bCs/>
          <w:lang w:eastAsia="en-US"/>
        </w:rPr>
        <w:t>20ms periodicity of each SSB burst is used for the evaluation</w:t>
      </w:r>
    </w:p>
    <w:p w14:paraId="2560956F" w14:textId="6B4B51A5" w:rsidR="003523EF" w:rsidRDefault="003523EF" w:rsidP="003523EF">
      <w:pPr>
        <w:pStyle w:val="af9"/>
        <w:numPr>
          <w:ilvl w:val="1"/>
          <w:numId w:val="45"/>
        </w:numPr>
        <w:rPr>
          <w:b/>
          <w:bCs/>
          <w:lang w:eastAsia="en-US"/>
        </w:rPr>
      </w:pPr>
      <w:proofErr w:type="spellStart"/>
      <w:r>
        <w:rPr>
          <w:b/>
          <w:bCs/>
          <w:lang w:eastAsia="en-US"/>
        </w:rPr>
        <w:t>Opt</w:t>
      </w:r>
      <w:proofErr w:type="spellEnd"/>
      <w:r>
        <w:rPr>
          <w:b/>
          <w:bCs/>
          <w:lang w:eastAsia="en-US"/>
        </w:rPr>
        <w:t xml:space="preserve"> B: </w:t>
      </w:r>
      <w:r w:rsidRPr="003523EF">
        <w:rPr>
          <w:b/>
          <w:bCs/>
          <w:color w:val="FF0000"/>
          <w:lang w:eastAsia="en-US"/>
        </w:rPr>
        <w:t xml:space="preserve">the </w:t>
      </w:r>
      <w:r>
        <w:rPr>
          <w:b/>
          <w:bCs/>
          <w:lang w:eastAsia="en-US"/>
        </w:rPr>
        <w:t>“</w:t>
      </w:r>
      <w:r w:rsidRPr="003523EF">
        <w:rPr>
          <w:b/>
          <w:bCs/>
          <w:color w:val="FF0000"/>
          <w:lang w:eastAsia="en-US"/>
        </w:rPr>
        <w:t>best</w:t>
      </w:r>
      <w:r>
        <w:rPr>
          <w:b/>
          <w:bCs/>
          <w:lang w:eastAsia="en-US"/>
        </w:rPr>
        <w:t>” Rx beam is obtained by measuring the CSI-RS</w:t>
      </w:r>
    </w:p>
    <w:p w14:paraId="05519753" w14:textId="77777777" w:rsidR="003523EF" w:rsidRDefault="003523EF" w:rsidP="003523EF">
      <w:pPr>
        <w:pStyle w:val="af9"/>
        <w:numPr>
          <w:ilvl w:val="2"/>
          <w:numId w:val="45"/>
        </w:numPr>
        <w:rPr>
          <w:b/>
          <w:bCs/>
          <w:lang w:eastAsia="en-US"/>
        </w:rPr>
      </w:pPr>
      <w:r>
        <w:rPr>
          <w:b/>
          <w:bCs/>
          <w:lang w:eastAsia="en-US"/>
        </w:rPr>
        <w:t xml:space="preserve">[1ms] periodicity of CSI-RS with repetition-on is assumed for the evaluation. </w:t>
      </w:r>
    </w:p>
    <w:p w14:paraId="2626F005" w14:textId="0ED8DA26" w:rsidR="003523EF" w:rsidRDefault="003523EF" w:rsidP="003523EF">
      <w:pPr>
        <w:pStyle w:val="af9"/>
        <w:numPr>
          <w:ilvl w:val="1"/>
          <w:numId w:val="45"/>
        </w:numPr>
        <w:rPr>
          <w:b/>
          <w:bCs/>
          <w:highlight w:val="yellow"/>
          <w:lang w:eastAsia="en-US"/>
        </w:rPr>
      </w:pPr>
      <w:r w:rsidRPr="003523EF">
        <w:rPr>
          <w:b/>
          <w:bCs/>
          <w:highlight w:val="yellow"/>
          <w:lang w:eastAsia="en-US"/>
        </w:rPr>
        <w:t>[</w:t>
      </w:r>
      <w:proofErr w:type="spellStart"/>
      <w:r w:rsidRPr="003523EF">
        <w:rPr>
          <w:b/>
          <w:bCs/>
          <w:highlight w:val="yellow"/>
          <w:lang w:eastAsia="en-US"/>
        </w:rPr>
        <w:t>Opt</w:t>
      </w:r>
      <w:proofErr w:type="spellEnd"/>
      <w:r w:rsidRPr="003523EF">
        <w:rPr>
          <w:b/>
          <w:bCs/>
          <w:highlight w:val="yellow"/>
          <w:lang w:eastAsia="en-US"/>
        </w:rPr>
        <w:t xml:space="preserve"> C:</w:t>
      </w:r>
      <w:r w:rsidRPr="003523EF">
        <w:rPr>
          <w:b/>
          <w:bCs/>
          <w:color w:val="FF0000"/>
          <w:highlight w:val="yellow"/>
          <w:lang w:eastAsia="en-US"/>
        </w:rPr>
        <w:t xml:space="preserve"> the</w:t>
      </w:r>
      <w:r w:rsidRPr="003523EF">
        <w:rPr>
          <w:b/>
          <w:bCs/>
          <w:highlight w:val="yellow"/>
          <w:lang w:eastAsia="en-US"/>
        </w:rPr>
        <w:t xml:space="preserve"> “</w:t>
      </w:r>
      <w:r w:rsidRPr="003523EF">
        <w:rPr>
          <w:b/>
          <w:bCs/>
          <w:color w:val="FF0000"/>
          <w:highlight w:val="yellow"/>
          <w:lang w:eastAsia="en-US"/>
        </w:rPr>
        <w:t>best</w:t>
      </w:r>
      <w:r w:rsidRPr="003523EF">
        <w:rPr>
          <w:b/>
          <w:bCs/>
          <w:highlight w:val="yellow"/>
          <w:lang w:eastAsia="en-US"/>
        </w:rPr>
        <w:t xml:space="preserve">” Rx beam is obtained ideally among measurements generated in one shot] </w:t>
      </w:r>
    </w:p>
    <w:tbl>
      <w:tblPr>
        <w:tblStyle w:val="af5"/>
        <w:tblW w:w="0" w:type="auto"/>
        <w:tblLook w:val="04A0" w:firstRow="1" w:lastRow="0" w:firstColumn="1" w:lastColumn="0" w:noHBand="0" w:noVBand="1"/>
      </w:tblPr>
      <w:tblGrid>
        <w:gridCol w:w="1525"/>
        <w:gridCol w:w="8211"/>
      </w:tblGrid>
      <w:tr w:rsidR="00BD3033" w14:paraId="5EAAA2BC" w14:textId="77777777" w:rsidTr="002F362E">
        <w:tc>
          <w:tcPr>
            <w:tcW w:w="1525" w:type="dxa"/>
            <w:shd w:val="clear" w:color="auto" w:fill="E7E6E6" w:themeFill="background2"/>
          </w:tcPr>
          <w:p w14:paraId="1183788F" w14:textId="77777777" w:rsidR="00BD3033" w:rsidRDefault="00BD3033" w:rsidP="002F362E">
            <w:pPr>
              <w:tabs>
                <w:tab w:val="left" w:pos="1710"/>
              </w:tabs>
            </w:pPr>
            <w:r>
              <w:t>Supported by</w:t>
            </w:r>
          </w:p>
        </w:tc>
        <w:tc>
          <w:tcPr>
            <w:tcW w:w="8211" w:type="dxa"/>
          </w:tcPr>
          <w:p w14:paraId="7BB4B5AD" w14:textId="76A24CE2" w:rsidR="00BD3033" w:rsidRPr="00A11653" w:rsidRDefault="00805181" w:rsidP="002F362E">
            <w:pPr>
              <w:tabs>
                <w:tab w:val="left" w:pos="1710"/>
              </w:tabs>
              <w:rPr>
                <w:rFonts w:eastAsiaTheme="minorEastAsia"/>
              </w:rPr>
            </w:pPr>
            <w:r w:rsidRPr="00A11653">
              <w:rPr>
                <w:rFonts w:eastAsiaTheme="minorEastAsia" w:hint="eastAsia"/>
              </w:rPr>
              <w:t>C</w:t>
            </w:r>
            <w:r w:rsidRPr="00A11653">
              <w:rPr>
                <w:rFonts w:eastAsiaTheme="minorEastAsia"/>
              </w:rPr>
              <w:t>AICT</w:t>
            </w:r>
            <w:r w:rsidR="00017834">
              <w:rPr>
                <w:rFonts w:eastAsiaTheme="minorEastAsia"/>
              </w:rPr>
              <w:t>, NTT DOCOMO</w:t>
            </w:r>
            <w:r w:rsidR="002306DF">
              <w:rPr>
                <w:rFonts w:eastAsiaTheme="minorEastAsia"/>
              </w:rPr>
              <w:t xml:space="preserve">, </w:t>
            </w:r>
            <w:r w:rsidR="002306DF" w:rsidRPr="002710FE">
              <w:t>MediaTe</w:t>
            </w:r>
            <w:r w:rsidR="002306DF">
              <w:t>k</w:t>
            </w:r>
          </w:p>
        </w:tc>
      </w:tr>
      <w:tr w:rsidR="00BD3033" w14:paraId="26307B3D" w14:textId="77777777" w:rsidTr="002F362E">
        <w:tc>
          <w:tcPr>
            <w:tcW w:w="1525" w:type="dxa"/>
            <w:shd w:val="clear" w:color="auto" w:fill="E7E6E6" w:themeFill="background2"/>
          </w:tcPr>
          <w:p w14:paraId="5331EDEC" w14:textId="77777777" w:rsidR="00BD3033" w:rsidRDefault="00BD3033" w:rsidP="002F362E">
            <w:pPr>
              <w:tabs>
                <w:tab w:val="left" w:pos="1710"/>
              </w:tabs>
            </w:pPr>
            <w:r>
              <w:t>Objected by</w:t>
            </w:r>
          </w:p>
        </w:tc>
        <w:tc>
          <w:tcPr>
            <w:tcW w:w="8211" w:type="dxa"/>
          </w:tcPr>
          <w:p w14:paraId="3D815897" w14:textId="77777777" w:rsidR="00BD3033" w:rsidRDefault="00BD3033" w:rsidP="002F362E">
            <w:pPr>
              <w:tabs>
                <w:tab w:val="left" w:pos="1710"/>
              </w:tabs>
              <w:rPr>
                <w:b/>
                <w:bCs/>
              </w:rPr>
            </w:pPr>
          </w:p>
        </w:tc>
      </w:tr>
    </w:tbl>
    <w:p w14:paraId="30359436" w14:textId="2972D2BD" w:rsidR="00BD3033" w:rsidRDefault="00BD3033" w:rsidP="00BD3033">
      <w:pPr>
        <w:rPr>
          <w:b/>
          <w:bCs/>
          <w:highlight w:val="yellow"/>
          <w:lang w:eastAsia="en-US"/>
        </w:rPr>
      </w:pPr>
    </w:p>
    <w:p w14:paraId="350B6737" w14:textId="77777777" w:rsidR="00BD3033" w:rsidRPr="00BD3033" w:rsidRDefault="00BD3033" w:rsidP="00BD3033">
      <w:pPr>
        <w:rPr>
          <w:b/>
          <w:bCs/>
          <w:highlight w:val="yellow"/>
          <w:lang w:eastAsia="en-US"/>
        </w:rPr>
      </w:pPr>
    </w:p>
    <w:tbl>
      <w:tblPr>
        <w:tblStyle w:val="af5"/>
        <w:tblW w:w="9805" w:type="dxa"/>
        <w:tblLook w:val="04A0" w:firstRow="1" w:lastRow="0" w:firstColumn="1" w:lastColumn="0" w:noHBand="0" w:noVBand="1"/>
      </w:tblPr>
      <w:tblGrid>
        <w:gridCol w:w="1705"/>
        <w:gridCol w:w="8100"/>
      </w:tblGrid>
      <w:tr w:rsidR="00BB6CC6" w14:paraId="612A2E6E" w14:textId="77777777" w:rsidTr="002F362E">
        <w:tc>
          <w:tcPr>
            <w:tcW w:w="1705" w:type="dxa"/>
            <w:shd w:val="clear" w:color="auto" w:fill="BFBFBF" w:themeFill="background1" w:themeFillShade="BF"/>
          </w:tcPr>
          <w:p w14:paraId="6D0D0B30" w14:textId="77777777" w:rsidR="00BB6CC6" w:rsidRDefault="00BB6CC6" w:rsidP="002F362E">
            <w:pPr>
              <w:tabs>
                <w:tab w:val="left" w:pos="1710"/>
              </w:tabs>
            </w:pPr>
            <w:r>
              <w:t>Companies</w:t>
            </w:r>
          </w:p>
        </w:tc>
        <w:tc>
          <w:tcPr>
            <w:tcW w:w="8100" w:type="dxa"/>
            <w:shd w:val="clear" w:color="auto" w:fill="BFBFBF" w:themeFill="background1" w:themeFillShade="BF"/>
          </w:tcPr>
          <w:p w14:paraId="28730F99" w14:textId="77777777" w:rsidR="00BB6CC6" w:rsidRDefault="00BB6CC6" w:rsidP="002F362E">
            <w:pPr>
              <w:tabs>
                <w:tab w:val="left" w:pos="1710"/>
              </w:tabs>
            </w:pPr>
            <w:r>
              <w:t>comments</w:t>
            </w:r>
          </w:p>
        </w:tc>
      </w:tr>
      <w:tr w:rsidR="00BB6CC6" w14:paraId="7048D9D4" w14:textId="77777777" w:rsidTr="002F362E">
        <w:tc>
          <w:tcPr>
            <w:tcW w:w="1705" w:type="dxa"/>
          </w:tcPr>
          <w:p w14:paraId="2A44279A" w14:textId="75B10872" w:rsidR="00BB6CC6" w:rsidRDefault="00AE24A2" w:rsidP="002F362E">
            <w:pPr>
              <w:tabs>
                <w:tab w:val="left" w:pos="1710"/>
              </w:tabs>
              <w:rPr>
                <w:color w:val="4472C4" w:themeColor="accent5"/>
              </w:rPr>
            </w:pPr>
            <w:r>
              <w:rPr>
                <w:color w:val="4472C4" w:themeColor="accent5"/>
              </w:rPr>
              <w:t>FL</w:t>
            </w:r>
          </w:p>
        </w:tc>
        <w:tc>
          <w:tcPr>
            <w:tcW w:w="8100" w:type="dxa"/>
          </w:tcPr>
          <w:p w14:paraId="0D44BAFF" w14:textId="77777777" w:rsidR="00BB6CC6" w:rsidRDefault="00AE24A2" w:rsidP="002F362E">
            <w:pPr>
              <w:tabs>
                <w:tab w:val="left" w:pos="1710"/>
              </w:tabs>
              <w:rPr>
                <w:color w:val="4472C4" w:themeColor="accent5"/>
              </w:rPr>
            </w:pPr>
            <w:r>
              <w:rPr>
                <w:color w:val="4472C4" w:themeColor="accent5"/>
              </w:rPr>
              <w:t>@</w:t>
            </w:r>
            <w:proofErr w:type="gramStart"/>
            <w:r>
              <w:rPr>
                <w:color w:val="4472C4" w:themeColor="accent5"/>
              </w:rPr>
              <w:t>vivo</w:t>
            </w:r>
            <w:proofErr w:type="gramEnd"/>
            <w:r>
              <w:rPr>
                <w:color w:val="4472C4" w:themeColor="accent5"/>
              </w:rPr>
              <w:t>, pls check whether Case 4 is what you want?</w:t>
            </w:r>
          </w:p>
          <w:p w14:paraId="60F69F44" w14:textId="5E2A0668" w:rsidR="00AE24A2" w:rsidRDefault="00AE24A2" w:rsidP="002F362E">
            <w:pPr>
              <w:tabs>
                <w:tab w:val="left" w:pos="1710"/>
              </w:tabs>
              <w:rPr>
                <w:color w:val="4472C4" w:themeColor="accent5"/>
              </w:rPr>
            </w:pPr>
          </w:p>
        </w:tc>
      </w:tr>
      <w:tr w:rsidR="00BB6CC6" w14:paraId="72A7F84F" w14:textId="77777777" w:rsidTr="002F362E">
        <w:tc>
          <w:tcPr>
            <w:tcW w:w="1705" w:type="dxa"/>
          </w:tcPr>
          <w:p w14:paraId="35D989F6" w14:textId="39EF3C93" w:rsidR="00BB6CC6" w:rsidRPr="00BA5197" w:rsidRDefault="00BA5197" w:rsidP="002F362E">
            <w:pPr>
              <w:tabs>
                <w:tab w:val="left" w:pos="1710"/>
              </w:tabs>
              <w:rPr>
                <w:rFonts w:eastAsiaTheme="minorEastAsia"/>
              </w:rPr>
            </w:pPr>
            <w:r>
              <w:rPr>
                <w:rFonts w:eastAsiaTheme="minorEastAsia" w:hint="eastAsia"/>
              </w:rPr>
              <w:t>X</w:t>
            </w:r>
            <w:r>
              <w:rPr>
                <w:rFonts w:eastAsiaTheme="minorEastAsia"/>
              </w:rPr>
              <w:t>iaomi</w:t>
            </w:r>
          </w:p>
        </w:tc>
        <w:tc>
          <w:tcPr>
            <w:tcW w:w="8100" w:type="dxa"/>
          </w:tcPr>
          <w:p w14:paraId="1C72D7B9" w14:textId="77777777" w:rsidR="00BA5197" w:rsidRPr="00BA5197" w:rsidRDefault="00BA5197" w:rsidP="00BA5197">
            <w:pPr>
              <w:tabs>
                <w:tab w:val="left" w:pos="1710"/>
              </w:tabs>
              <w:rPr>
                <w:rFonts w:eastAsiaTheme="minorEastAsia"/>
                <w:b/>
                <w:bCs/>
                <w:u w:val="single"/>
              </w:rPr>
            </w:pPr>
            <w:r w:rsidRPr="00BA5197">
              <w:rPr>
                <w:rFonts w:eastAsiaTheme="minorEastAsia"/>
                <w:b/>
                <w:bCs/>
                <w:u w:val="single"/>
              </w:rPr>
              <w:t>Proposal 3.2-1b</w:t>
            </w:r>
          </w:p>
          <w:p w14:paraId="1905E770" w14:textId="77777777" w:rsidR="00BE7C28" w:rsidRDefault="00BE7C28" w:rsidP="00BA5197">
            <w:pPr>
              <w:tabs>
                <w:tab w:val="left" w:pos="1710"/>
              </w:tabs>
            </w:pPr>
          </w:p>
          <w:p w14:paraId="0C592F25" w14:textId="1496750E" w:rsidR="00BE7C28" w:rsidRDefault="00BE7C28" w:rsidP="00BA5197">
            <w:pPr>
              <w:tabs>
                <w:tab w:val="left" w:pos="1710"/>
              </w:tabs>
            </w:pPr>
            <w:proofErr w:type="gramStart"/>
            <w:r>
              <w:t>First</w:t>
            </w:r>
            <w:proofErr w:type="gramEnd"/>
            <w:r>
              <w:t xml:space="preserve"> we suggest to add “for AI/ML model input” before “for evaluation” like the following</w:t>
            </w:r>
          </w:p>
          <w:p w14:paraId="6B1550B5" w14:textId="2BC6198E" w:rsidR="00BE7C28" w:rsidRDefault="00BE7C28" w:rsidP="00BA5197">
            <w:pPr>
              <w:tabs>
                <w:tab w:val="left" w:pos="1710"/>
              </w:tabs>
              <w:rPr>
                <w:rFonts w:eastAsiaTheme="minorEastAsia"/>
              </w:rPr>
            </w:pPr>
          </w:p>
          <w:p w14:paraId="4A6567EE" w14:textId="77777777" w:rsidR="00BE7C28" w:rsidRDefault="00BE7C28" w:rsidP="00BE7C28">
            <w:pPr>
              <w:pStyle w:val="5"/>
              <w:outlineLvl w:val="4"/>
              <w:rPr>
                <w:rFonts w:eastAsiaTheme="minorEastAsia"/>
                <w:sz w:val="18"/>
              </w:rPr>
            </w:pPr>
            <w:r>
              <w:t>Proposal 3.2-1b</w:t>
            </w:r>
          </w:p>
          <w:p w14:paraId="69CF2258" w14:textId="2D9F6F34" w:rsidR="00BE7C28" w:rsidRPr="00BE7C28" w:rsidRDefault="00BE7C28" w:rsidP="00BE7C28">
            <w:pPr>
              <w:tabs>
                <w:tab w:val="left" w:pos="1710"/>
              </w:tabs>
              <w:rPr>
                <w:rFonts w:eastAsiaTheme="minorEastAsia"/>
              </w:rPr>
            </w:pPr>
            <w:r>
              <w:rPr>
                <w:b/>
                <w:bCs/>
                <w:lang w:eastAsia="en-US"/>
              </w:rPr>
              <w:t>To obtain the measurements by the “best” Rx beam</w:t>
            </w:r>
            <w:r w:rsidR="0030262F">
              <w:rPr>
                <w:b/>
                <w:bCs/>
                <w:lang w:eastAsia="en-US"/>
              </w:rPr>
              <w:t xml:space="preserve"> </w:t>
            </w:r>
            <w:r w:rsidR="0030262F" w:rsidRPr="0030262F">
              <w:rPr>
                <w:b/>
                <w:bCs/>
                <w:color w:val="ED7D31" w:themeColor="accent2"/>
                <w:u w:val="single"/>
                <w:lang w:eastAsia="en-US"/>
              </w:rPr>
              <w:t>for AI/ML model input</w:t>
            </w:r>
            <w:r>
              <w:rPr>
                <w:b/>
                <w:bCs/>
                <w:lang w:eastAsia="en-US"/>
              </w:rPr>
              <w:t xml:space="preserve"> </w:t>
            </w:r>
            <w:r w:rsidRPr="003523EF">
              <w:rPr>
                <w:b/>
                <w:bCs/>
                <w:color w:val="FF0000"/>
                <w:u w:val="single"/>
                <w:lang w:eastAsia="en-US"/>
              </w:rPr>
              <w:t>for evaluation</w:t>
            </w:r>
            <w:r>
              <w:rPr>
                <w:b/>
                <w:bCs/>
                <w:lang w:eastAsia="en-US"/>
              </w:rPr>
              <w:t>, further study the following cases:</w:t>
            </w:r>
          </w:p>
          <w:p w14:paraId="54BE5946" w14:textId="77777777" w:rsidR="00BE7C28" w:rsidRDefault="00BE7C28" w:rsidP="00BA5197">
            <w:pPr>
              <w:tabs>
                <w:tab w:val="left" w:pos="1710"/>
              </w:tabs>
            </w:pPr>
          </w:p>
          <w:p w14:paraId="7114B261" w14:textId="353D047C" w:rsidR="00BA5197" w:rsidRDefault="00BE7C28" w:rsidP="00BA5197">
            <w:pPr>
              <w:tabs>
                <w:tab w:val="left" w:pos="1710"/>
              </w:tabs>
            </w:pPr>
            <w:r>
              <w:t>Second, f</w:t>
            </w:r>
            <w:r w:rsidR="00BA5197">
              <w:t xml:space="preserve">or Case 0, we would like to clary the definition for “the best Tx beam” first. </w:t>
            </w:r>
            <w:proofErr w:type="spellStart"/>
            <w:r w:rsidR="00BA5197">
              <w:t>Opt</w:t>
            </w:r>
            <w:proofErr w:type="spellEnd"/>
            <w:r w:rsidR="00BA5197">
              <w:t xml:space="preserve"> 1 is that it is the best Tx beam with a specific Rx beam. </w:t>
            </w:r>
            <w:proofErr w:type="spellStart"/>
            <w:r w:rsidR="00BA5197">
              <w:t>Opt</w:t>
            </w:r>
            <w:proofErr w:type="spellEnd"/>
            <w:r w:rsidR="00BA5197">
              <w:t xml:space="preserve"> 2 is that it is the best Tx beam among all Tx Rx beam</w:t>
            </w:r>
            <w:r w:rsidR="005676FD">
              <w:t xml:space="preserve"> pair</w:t>
            </w:r>
            <w:r w:rsidR="00BA5197">
              <w:t xml:space="preserve">s. the RS overhead for determination of the best Rx beam with </w:t>
            </w:r>
            <w:proofErr w:type="spellStart"/>
            <w:r w:rsidR="00BA5197">
              <w:t>Opt</w:t>
            </w:r>
            <w:proofErr w:type="spellEnd"/>
            <w:r w:rsidR="00BA5197">
              <w:t xml:space="preserve"> 1 is lower than that of </w:t>
            </w:r>
            <w:proofErr w:type="spellStart"/>
            <w:r w:rsidR="00BA5197">
              <w:t>Opt</w:t>
            </w:r>
            <w:proofErr w:type="spellEnd"/>
            <w:r w:rsidR="00BA5197">
              <w:t xml:space="preserve"> 2. And the RS overhead for determination of the best Rx beam with </w:t>
            </w:r>
            <w:proofErr w:type="spellStart"/>
            <w:r w:rsidR="00BA5197">
              <w:t>Opt</w:t>
            </w:r>
            <w:proofErr w:type="spellEnd"/>
            <w:r w:rsidR="00BA5197">
              <w:t xml:space="preserve"> 2 is same as that in case 1.</w:t>
            </w:r>
          </w:p>
          <w:p w14:paraId="4B8F429F" w14:textId="77777777" w:rsidR="00BA5197" w:rsidRDefault="00BA5197" w:rsidP="00BA5197">
            <w:pPr>
              <w:tabs>
                <w:tab w:val="left" w:pos="1710"/>
              </w:tabs>
            </w:pPr>
            <w:r>
              <w:t>For Case 3, we would like to clarify the difference between it and Case 2. How to define the specific Rx beams? it may depend on UE implementation.</w:t>
            </w:r>
          </w:p>
          <w:p w14:paraId="407BCF0C" w14:textId="77777777" w:rsidR="0096115B" w:rsidRDefault="0096115B" w:rsidP="00BA5197">
            <w:pPr>
              <w:tabs>
                <w:tab w:val="left" w:pos="1710"/>
              </w:tabs>
              <w:rPr>
                <w:rFonts w:eastAsiaTheme="minorEastAsia"/>
              </w:rPr>
            </w:pPr>
          </w:p>
          <w:p w14:paraId="10C98063" w14:textId="77777777" w:rsidR="0096115B" w:rsidRDefault="0096115B" w:rsidP="00BA5197">
            <w:pPr>
              <w:tabs>
                <w:tab w:val="left" w:pos="1710"/>
              </w:tabs>
              <w:rPr>
                <w:rFonts w:eastAsiaTheme="minorEastAsia"/>
              </w:rPr>
            </w:pPr>
            <w:r>
              <w:rPr>
                <w:rFonts w:eastAsiaTheme="minorEastAsia"/>
              </w:rPr>
              <w:t xml:space="preserve">For case 4, since it is about the measurements for </w:t>
            </w:r>
            <w:r>
              <w:rPr>
                <w:rFonts w:eastAsiaTheme="minorEastAsia" w:hint="eastAsia"/>
              </w:rPr>
              <w:t>AI</w:t>
            </w:r>
            <w:r>
              <w:rPr>
                <w:rFonts w:eastAsiaTheme="minorEastAsia"/>
              </w:rPr>
              <w:t>/ML model input, we think it is not necessary to consider the bes</w:t>
            </w:r>
            <w:r>
              <w:rPr>
                <w:rFonts w:eastAsiaTheme="minorEastAsia" w:hint="eastAsia"/>
              </w:rPr>
              <w:t>t</w:t>
            </w:r>
            <w:r>
              <w:rPr>
                <w:rFonts w:eastAsiaTheme="minorEastAsia"/>
              </w:rPr>
              <w:t xml:space="preserve"> Rx beam in set A. </w:t>
            </w:r>
          </w:p>
          <w:p w14:paraId="7E8E4A2C" w14:textId="5822B0B4" w:rsidR="00797AC3" w:rsidRDefault="00797AC3" w:rsidP="00BA5197">
            <w:pPr>
              <w:tabs>
                <w:tab w:val="left" w:pos="1710"/>
              </w:tabs>
              <w:rPr>
                <w:rFonts w:eastAsiaTheme="minorEastAsia"/>
              </w:rPr>
            </w:pPr>
          </w:p>
          <w:p w14:paraId="45E1CF71" w14:textId="5CD3D465" w:rsidR="00272C30" w:rsidRDefault="00272C30" w:rsidP="00BA5197">
            <w:pPr>
              <w:tabs>
                <w:tab w:val="left" w:pos="1710"/>
              </w:tabs>
              <w:rPr>
                <w:rFonts w:eastAsiaTheme="minorEastAsia"/>
              </w:rPr>
            </w:pPr>
            <w:r>
              <w:rPr>
                <w:rFonts w:eastAsiaTheme="minorEastAsia"/>
              </w:rPr>
              <w:t xml:space="preserve">BTW, </w:t>
            </w:r>
            <w:r w:rsidR="00394AD7">
              <w:rPr>
                <w:rFonts w:eastAsiaTheme="minorEastAsia"/>
              </w:rPr>
              <w:t>t</w:t>
            </w:r>
            <w:r>
              <w:rPr>
                <w:rFonts w:eastAsiaTheme="minorEastAsia"/>
              </w:rPr>
              <w:t>he case 0, case 1, case 3, case 4 can be changed to case 0, case 1, case 2, case 3.</w:t>
            </w:r>
          </w:p>
          <w:p w14:paraId="33C07E4F" w14:textId="22CE0554" w:rsidR="00797AC3" w:rsidRPr="00BA5197" w:rsidRDefault="00797AC3" w:rsidP="00797AC3">
            <w:pPr>
              <w:tabs>
                <w:tab w:val="left" w:pos="1710"/>
              </w:tabs>
              <w:rPr>
                <w:rFonts w:eastAsiaTheme="minorEastAsia"/>
                <w:b/>
                <w:bCs/>
                <w:u w:val="single"/>
              </w:rPr>
            </w:pPr>
            <w:r w:rsidRPr="00BA5197">
              <w:rPr>
                <w:rFonts w:eastAsiaTheme="minorEastAsia"/>
                <w:b/>
                <w:bCs/>
                <w:u w:val="single"/>
              </w:rPr>
              <w:t>Proposal 3.2-</w:t>
            </w:r>
            <w:r>
              <w:rPr>
                <w:rFonts w:eastAsiaTheme="minorEastAsia"/>
                <w:b/>
                <w:bCs/>
                <w:u w:val="single"/>
              </w:rPr>
              <w:t>2a</w:t>
            </w:r>
          </w:p>
          <w:p w14:paraId="2518597E" w14:textId="77777777" w:rsidR="00797AC3" w:rsidRDefault="00FC7625" w:rsidP="00BA5197">
            <w:pPr>
              <w:tabs>
                <w:tab w:val="left" w:pos="1710"/>
              </w:tabs>
              <w:rPr>
                <w:rFonts w:eastAsiaTheme="minorEastAsia"/>
              </w:rPr>
            </w:pPr>
            <w:r>
              <w:rPr>
                <w:rFonts w:eastAsiaTheme="minorEastAsia"/>
              </w:rPr>
              <w:t>We still prefer to report by companies on how to obtain the best Rx beam.</w:t>
            </w:r>
          </w:p>
          <w:p w14:paraId="5B388EE1" w14:textId="77777777" w:rsidR="00FC7625" w:rsidRDefault="00FC7625" w:rsidP="00BA5197">
            <w:pPr>
              <w:tabs>
                <w:tab w:val="left" w:pos="1710"/>
              </w:tabs>
              <w:rPr>
                <w:rFonts w:eastAsiaTheme="minorEastAsia"/>
              </w:rPr>
            </w:pPr>
            <w:r>
              <w:rPr>
                <w:rFonts w:eastAsiaTheme="minorEastAsia"/>
              </w:rPr>
              <w:lastRenderedPageBreak/>
              <w:t xml:space="preserve">For </w:t>
            </w:r>
            <w:proofErr w:type="spellStart"/>
            <w:r>
              <w:rPr>
                <w:rFonts w:eastAsiaTheme="minorEastAsia"/>
              </w:rPr>
              <w:t>Opt</w:t>
            </w:r>
            <w:proofErr w:type="spellEnd"/>
            <w:r>
              <w:rPr>
                <w:rFonts w:eastAsiaTheme="minorEastAsia"/>
              </w:rPr>
              <w:t xml:space="preserve"> A, if there are 8 Rx beam, 160ms is needed to obtain the best Rx beam. which leads too long delays.</w:t>
            </w:r>
          </w:p>
          <w:p w14:paraId="758E643A" w14:textId="3FA66995" w:rsidR="00FC7625" w:rsidRPr="0096115B" w:rsidRDefault="00FC7625" w:rsidP="00BA5197">
            <w:pPr>
              <w:tabs>
                <w:tab w:val="left" w:pos="1710"/>
              </w:tabs>
              <w:rPr>
                <w:rFonts w:eastAsiaTheme="minorEastAsia"/>
              </w:rPr>
            </w:pPr>
            <w:r>
              <w:rPr>
                <w:rFonts w:eastAsiaTheme="minorEastAsia"/>
              </w:rPr>
              <w:t xml:space="preserve">For </w:t>
            </w:r>
            <w:proofErr w:type="spellStart"/>
            <w:r>
              <w:rPr>
                <w:rFonts w:eastAsiaTheme="minorEastAsia"/>
              </w:rPr>
              <w:t>Opt</w:t>
            </w:r>
            <w:proofErr w:type="spellEnd"/>
            <w:r>
              <w:rPr>
                <w:rFonts w:eastAsiaTheme="minorEastAsia"/>
              </w:rPr>
              <w:t xml:space="preserve"> B, </w:t>
            </w:r>
            <w:r w:rsidR="00B75218">
              <w:rPr>
                <w:rFonts w:eastAsiaTheme="minorEastAsia"/>
              </w:rPr>
              <w:t>it means to find the best Rx beam for a specific Tx beam? or will find the best Rx beam for each Tx beam?</w:t>
            </w:r>
          </w:p>
        </w:tc>
      </w:tr>
      <w:tr w:rsidR="00017834" w14:paraId="3D7B44BC" w14:textId="77777777" w:rsidTr="002F362E">
        <w:tc>
          <w:tcPr>
            <w:tcW w:w="1705" w:type="dxa"/>
          </w:tcPr>
          <w:p w14:paraId="5E797C17" w14:textId="1B92B8AD" w:rsidR="00017834" w:rsidRPr="000D02CC" w:rsidRDefault="000D02CC" w:rsidP="002F362E">
            <w:pPr>
              <w:tabs>
                <w:tab w:val="left" w:pos="1710"/>
              </w:tabs>
              <w:rPr>
                <w:rFonts w:eastAsiaTheme="minorEastAsia"/>
              </w:rPr>
            </w:pPr>
            <w:r>
              <w:rPr>
                <w:rFonts w:eastAsiaTheme="minorEastAsia" w:hint="eastAsia"/>
              </w:rPr>
              <w:lastRenderedPageBreak/>
              <w:t>N</w:t>
            </w:r>
            <w:r>
              <w:rPr>
                <w:rFonts w:eastAsiaTheme="minorEastAsia"/>
              </w:rPr>
              <w:t>TT DOCOMO</w:t>
            </w:r>
          </w:p>
        </w:tc>
        <w:tc>
          <w:tcPr>
            <w:tcW w:w="8100" w:type="dxa"/>
          </w:tcPr>
          <w:p w14:paraId="759A59FD" w14:textId="510879B0" w:rsidR="00017834" w:rsidRPr="000D02CC" w:rsidRDefault="000D02CC" w:rsidP="00BA5197">
            <w:pPr>
              <w:tabs>
                <w:tab w:val="left" w:pos="1710"/>
              </w:tabs>
              <w:rPr>
                <w:rFonts w:eastAsiaTheme="minorEastAsia"/>
              </w:rPr>
            </w:pPr>
            <w:r w:rsidRPr="000D02CC">
              <w:rPr>
                <w:rFonts w:eastAsiaTheme="minorEastAsia"/>
              </w:rPr>
              <w:t xml:space="preserve">As the input to AI/ML model, the measurement should be based on Set B. </w:t>
            </w:r>
            <w:r>
              <w:rPr>
                <w:rFonts w:eastAsiaTheme="minorEastAsia"/>
              </w:rPr>
              <w:t>We are</w:t>
            </w:r>
            <w:r w:rsidRPr="000D02CC">
              <w:rPr>
                <w:rFonts w:eastAsiaTheme="minorEastAsia"/>
              </w:rPr>
              <w:t xml:space="preserve"> not clear about the motivation of the beam sweeping across all Tx-Rx beam pairs</w:t>
            </w:r>
            <w:r w:rsidR="00844248">
              <w:rPr>
                <w:rFonts w:eastAsiaTheme="minorEastAsia"/>
              </w:rPr>
              <w:t xml:space="preserve">, </w:t>
            </w:r>
            <w:proofErr w:type="gramStart"/>
            <w:r w:rsidR="00844248">
              <w:rPr>
                <w:rFonts w:eastAsiaTheme="minorEastAsia"/>
              </w:rPr>
              <w:t>i.e.</w:t>
            </w:r>
            <w:proofErr w:type="gramEnd"/>
            <w:r w:rsidR="00844248">
              <w:rPr>
                <w:rFonts w:eastAsiaTheme="minorEastAsia"/>
              </w:rPr>
              <w:t xml:space="preserve"> Set A</w:t>
            </w:r>
            <w:r w:rsidRPr="000D02CC">
              <w:rPr>
                <w:rFonts w:eastAsiaTheme="minorEastAsia"/>
              </w:rPr>
              <w:t>.</w:t>
            </w:r>
          </w:p>
        </w:tc>
      </w:tr>
      <w:tr w:rsidR="00951CFE" w14:paraId="502EC415" w14:textId="77777777" w:rsidTr="002F362E">
        <w:tc>
          <w:tcPr>
            <w:tcW w:w="1705" w:type="dxa"/>
          </w:tcPr>
          <w:p w14:paraId="00DBEA11" w14:textId="175A9289" w:rsidR="00951CFE" w:rsidRDefault="00951CFE" w:rsidP="00951CFE">
            <w:pPr>
              <w:tabs>
                <w:tab w:val="left" w:pos="1710"/>
              </w:tabs>
            </w:pPr>
            <w:r>
              <w:rPr>
                <w:rFonts w:eastAsiaTheme="minorEastAsia" w:hint="eastAsia"/>
              </w:rPr>
              <w:t>F</w:t>
            </w:r>
            <w:r>
              <w:rPr>
                <w:rFonts w:eastAsiaTheme="minorEastAsia"/>
              </w:rPr>
              <w:t>ujitsu</w:t>
            </w:r>
          </w:p>
        </w:tc>
        <w:tc>
          <w:tcPr>
            <w:tcW w:w="8100" w:type="dxa"/>
          </w:tcPr>
          <w:p w14:paraId="08B45A87" w14:textId="77777777" w:rsidR="00951CFE" w:rsidRDefault="00951CFE" w:rsidP="00951CFE">
            <w:pPr>
              <w:tabs>
                <w:tab w:val="left" w:pos="1710"/>
              </w:tabs>
              <w:rPr>
                <w:rFonts w:eastAsiaTheme="minorEastAsia"/>
              </w:rPr>
            </w:pPr>
            <w:r>
              <w:rPr>
                <w:rFonts w:eastAsiaTheme="minorEastAsia"/>
              </w:rPr>
              <w:t xml:space="preserve">The motivation of proposal 3.2-2a is for study how to select the best Rx beam for Tx beam prediction. We are OK for </w:t>
            </w:r>
            <w:proofErr w:type="spellStart"/>
            <w:r>
              <w:rPr>
                <w:rFonts w:eastAsiaTheme="minorEastAsia"/>
              </w:rPr>
              <w:t>Opt</w:t>
            </w:r>
            <w:proofErr w:type="spellEnd"/>
            <w:r>
              <w:rPr>
                <w:rFonts w:eastAsiaTheme="minorEastAsia"/>
              </w:rPr>
              <w:t xml:space="preserve"> A and B. </w:t>
            </w:r>
          </w:p>
          <w:p w14:paraId="0FAF391D" w14:textId="0A01AED5" w:rsidR="00951CFE" w:rsidRPr="000D02CC" w:rsidRDefault="00951CFE" w:rsidP="00951CFE">
            <w:pPr>
              <w:tabs>
                <w:tab w:val="left" w:pos="1710"/>
              </w:tabs>
            </w:pPr>
            <w:r>
              <w:rPr>
                <w:rFonts w:eastAsiaTheme="minorEastAsia"/>
              </w:rPr>
              <w:t xml:space="preserve">But for proposal 3.2-1b, it’s not clear for its motivation. Our understanding is FL want to clarify what’s kind of the measurement results with best Rx beam will input to AI/ML model. In other words, how to construct the set B with best Rx beam. If our understanding is correct, why the measurement results by best Rx beam are from </w:t>
            </w:r>
            <w:r w:rsidRPr="00864EE0">
              <w:rPr>
                <w:rFonts w:eastAsiaTheme="minorEastAsia"/>
                <w:b/>
                <w:bCs/>
              </w:rPr>
              <w:t>Set B</w:t>
            </w:r>
            <w:r>
              <w:rPr>
                <w:rFonts w:eastAsiaTheme="minorEastAsia"/>
              </w:rPr>
              <w:t xml:space="preserve"> (</w:t>
            </w:r>
            <w:proofErr w:type="gramStart"/>
            <w:r>
              <w:rPr>
                <w:rFonts w:eastAsiaTheme="minorEastAsia"/>
              </w:rPr>
              <w:t>e.g. ,</w:t>
            </w:r>
            <w:proofErr w:type="gramEnd"/>
            <w:r>
              <w:rPr>
                <w:rFonts w:eastAsiaTheme="minorEastAsia"/>
              </w:rPr>
              <w:t xml:space="preserve"> in case 0/1/3, “…… </w:t>
            </w:r>
            <w:r w:rsidRPr="00864EE0">
              <w:rPr>
                <w:rFonts w:eastAsiaTheme="minorEastAsia"/>
                <w:b/>
                <w:bCs/>
              </w:rPr>
              <w:t>within Set B</w:t>
            </w:r>
            <w:r>
              <w:rPr>
                <w:rFonts w:eastAsiaTheme="minorEastAsia"/>
              </w:rPr>
              <w:t xml:space="preserve">”)? it seems the measurement results by best Rx beam are from Set A for evaluation if set B is subset of Set A. (e.g., for in case 0/1/3. “…… </w:t>
            </w:r>
            <w:r w:rsidRPr="00FD66C3">
              <w:rPr>
                <w:rFonts w:eastAsiaTheme="minorEastAsia"/>
                <w:b/>
                <w:bCs/>
              </w:rPr>
              <w:t>within Set A</w:t>
            </w:r>
            <w:r>
              <w:rPr>
                <w:rFonts w:eastAsiaTheme="minorEastAsia"/>
              </w:rPr>
              <w:t>).</w:t>
            </w:r>
          </w:p>
        </w:tc>
      </w:tr>
      <w:tr w:rsidR="002306DF" w14:paraId="591A4348" w14:textId="77777777" w:rsidTr="002F362E">
        <w:tc>
          <w:tcPr>
            <w:tcW w:w="1705" w:type="dxa"/>
          </w:tcPr>
          <w:p w14:paraId="2BF0F073" w14:textId="7723F782" w:rsidR="002306DF" w:rsidRDefault="002306DF" w:rsidP="002306DF">
            <w:pPr>
              <w:tabs>
                <w:tab w:val="left" w:pos="1710"/>
              </w:tabs>
            </w:pPr>
            <w:r>
              <w:t>MediaTek</w:t>
            </w:r>
          </w:p>
        </w:tc>
        <w:tc>
          <w:tcPr>
            <w:tcW w:w="8100" w:type="dxa"/>
          </w:tcPr>
          <w:p w14:paraId="39DB27D2" w14:textId="77777777" w:rsidR="002306DF" w:rsidRDefault="002306DF" w:rsidP="002306DF">
            <w:pPr>
              <w:tabs>
                <w:tab w:val="left" w:pos="1710"/>
              </w:tabs>
            </w:pPr>
            <w:r>
              <w:t xml:space="preserve">For the newly added Case 4 in </w:t>
            </w:r>
            <w:r w:rsidRPr="004A7C54">
              <w:t>Proposal 3.2-1b</w:t>
            </w:r>
            <w:r>
              <w:t>, current wording will make Case 4 only applicable to beam pair prediction only (Set A consists of beam pairs). We would like to suggest a new wording below:</w:t>
            </w:r>
          </w:p>
          <w:p w14:paraId="279364DA" w14:textId="77777777" w:rsidR="002306DF" w:rsidRPr="004A7C54" w:rsidRDefault="002306DF" w:rsidP="002306DF">
            <w:pPr>
              <w:tabs>
                <w:tab w:val="left" w:pos="1710"/>
              </w:tabs>
              <w:rPr>
                <w:b/>
                <w:bCs/>
              </w:rPr>
            </w:pPr>
            <w:proofErr w:type="gramStart"/>
            <w:r w:rsidRPr="004A7C54">
              <w:t>o</w:t>
            </w:r>
            <w:r>
              <w:t xml:space="preserve">  </w:t>
            </w:r>
            <w:r w:rsidRPr="004A7C54">
              <w:rPr>
                <w:b/>
                <w:bCs/>
              </w:rPr>
              <w:t>Case</w:t>
            </w:r>
            <w:proofErr w:type="gramEnd"/>
            <w:r w:rsidRPr="004A7C54">
              <w:rPr>
                <w:b/>
                <w:bCs/>
              </w:rPr>
              <w:t xml:space="preserve"> 4: the best Rx beam </w:t>
            </w:r>
            <w:r w:rsidRPr="004A7C54">
              <w:rPr>
                <w:b/>
                <w:bCs/>
                <w:color w:val="FF0000"/>
              </w:rPr>
              <w:t xml:space="preserve">for the best Tx beams </w:t>
            </w:r>
            <w:r w:rsidRPr="00076803">
              <w:rPr>
                <w:b/>
                <w:bCs/>
                <w:strike/>
                <w:color w:val="C00000"/>
              </w:rPr>
              <w:t>among all the Tx-Rx beam pairs with</w:t>
            </w:r>
            <w:r w:rsidRPr="00076803">
              <w:rPr>
                <w:b/>
                <w:bCs/>
                <w:color w:val="C00000"/>
              </w:rPr>
              <w:t xml:space="preserve"> </w:t>
            </w:r>
            <w:r w:rsidRPr="004A7C54">
              <w:rPr>
                <w:b/>
                <w:bCs/>
              </w:rPr>
              <w:t>in Set A</w:t>
            </w:r>
          </w:p>
          <w:p w14:paraId="554527F2" w14:textId="5C90D68F" w:rsidR="002306DF" w:rsidRDefault="002306DF" w:rsidP="002306DF">
            <w:pPr>
              <w:tabs>
                <w:tab w:val="left" w:pos="1710"/>
              </w:tabs>
            </w:pPr>
            <w:r>
              <w:t>With this wording, it covers both what VIVO wants and the DL Tx beam prediction case. The best Rx beam for the best Tx beams in Set A, with the same best Tx beams, automatically formulate the best Tx-Rx beam pairs.</w:t>
            </w:r>
          </w:p>
        </w:tc>
      </w:tr>
      <w:tr w:rsidR="00A342A4" w14:paraId="2D3A4C27" w14:textId="77777777" w:rsidTr="00A342A4">
        <w:tc>
          <w:tcPr>
            <w:tcW w:w="1705" w:type="dxa"/>
          </w:tcPr>
          <w:p w14:paraId="4D7DB3DD" w14:textId="77777777" w:rsidR="00A342A4" w:rsidRDefault="00A342A4" w:rsidP="002F362E">
            <w:pPr>
              <w:tabs>
                <w:tab w:val="left" w:pos="1710"/>
              </w:tabs>
              <w:rPr>
                <w:lang w:eastAsia="ko-KR"/>
              </w:rPr>
            </w:pPr>
            <w:r>
              <w:rPr>
                <w:rFonts w:hint="eastAsia"/>
                <w:lang w:eastAsia="ko-KR"/>
              </w:rPr>
              <w:t>Samsung</w:t>
            </w:r>
          </w:p>
        </w:tc>
        <w:tc>
          <w:tcPr>
            <w:tcW w:w="8100" w:type="dxa"/>
          </w:tcPr>
          <w:p w14:paraId="6A69F77B" w14:textId="77777777" w:rsidR="00A342A4" w:rsidRDefault="00A342A4" w:rsidP="002F362E">
            <w:pPr>
              <w:tabs>
                <w:tab w:val="left" w:pos="1710"/>
              </w:tabs>
              <w:rPr>
                <w:lang w:eastAsia="ko-KR"/>
              </w:rPr>
            </w:pPr>
            <w:r>
              <w:rPr>
                <w:rFonts w:hint="eastAsia"/>
                <w:lang w:eastAsia="ko-KR"/>
              </w:rPr>
              <w:t xml:space="preserve">Regarding </w:t>
            </w:r>
            <w:r>
              <w:rPr>
                <w:lang w:eastAsia="ko-KR"/>
              </w:rPr>
              <w:t xml:space="preserve">Proposal 3.2-1b, we are okay to study Case 1 and Case 2. But it is unclear how to fairly evaluate Case 3 among companies. </w:t>
            </w:r>
            <w:proofErr w:type="gramStart"/>
            <w:r>
              <w:rPr>
                <w:lang w:eastAsia="ko-KR"/>
              </w:rPr>
              <w:t>Also</w:t>
            </w:r>
            <w:proofErr w:type="gramEnd"/>
            <w:r>
              <w:rPr>
                <w:lang w:eastAsia="ko-KR"/>
              </w:rPr>
              <w:t xml:space="preserve"> it is unclear for us how to obtain the best Rx beam with in Set A. We suggest to delete Case 3 and 4.</w:t>
            </w:r>
          </w:p>
          <w:p w14:paraId="7E480D7C" w14:textId="77777777" w:rsidR="00A342A4" w:rsidRDefault="00A342A4" w:rsidP="002F362E">
            <w:pPr>
              <w:tabs>
                <w:tab w:val="left" w:pos="1710"/>
              </w:tabs>
              <w:rPr>
                <w:lang w:eastAsia="ko-KR"/>
              </w:rPr>
            </w:pPr>
            <w:r>
              <w:rPr>
                <w:lang w:eastAsia="ko-KR"/>
              </w:rPr>
              <w:t xml:space="preserve">Regarding Proposal 3.2-2a (maybe 3.2-2b), since </w:t>
            </w:r>
            <w:proofErr w:type="spellStart"/>
            <w:r>
              <w:rPr>
                <w:lang w:eastAsia="ko-KR"/>
              </w:rPr>
              <w:t>Opt</w:t>
            </w:r>
            <w:proofErr w:type="spellEnd"/>
            <w:r>
              <w:rPr>
                <w:lang w:eastAsia="ko-KR"/>
              </w:rPr>
              <w:t xml:space="preserve"> A, </w:t>
            </w:r>
            <w:proofErr w:type="spellStart"/>
            <w:r>
              <w:rPr>
                <w:lang w:eastAsia="ko-KR"/>
              </w:rPr>
              <w:t>Opt</w:t>
            </w:r>
            <w:proofErr w:type="spellEnd"/>
            <w:r>
              <w:rPr>
                <w:lang w:eastAsia="ko-KR"/>
              </w:rPr>
              <w:t xml:space="preserve"> B, and </w:t>
            </w:r>
            <w:proofErr w:type="spellStart"/>
            <w:r>
              <w:rPr>
                <w:lang w:eastAsia="ko-KR"/>
              </w:rPr>
              <w:t>Opt</w:t>
            </w:r>
            <w:proofErr w:type="spellEnd"/>
            <w:r>
              <w:rPr>
                <w:lang w:eastAsia="ko-KR"/>
              </w:rPr>
              <w:t xml:space="preserve"> C result in different performance owing to different measurement aging during Rx beam sweeping, we need to align the assumption for fair comparison. Thus, we are fine to consider all options for potential down selection.</w:t>
            </w:r>
          </w:p>
        </w:tc>
      </w:tr>
    </w:tbl>
    <w:p w14:paraId="43BB3B9E" w14:textId="6EDB6D6C" w:rsidR="003F4E09" w:rsidRDefault="003F4E09">
      <w:pPr>
        <w:tabs>
          <w:tab w:val="left" w:pos="1710"/>
        </w:tabs>
      </w:pPr>
    </w:p>
    <w:p w14:paraId="25B58AF9" w14:textId="0BB81E61" w:rsidR="00CD57D6" w:rsidRDefault="00CD57D6" w:rsidP="00CD57D6">
      <w:pPr>
        <w:pStyle w:val="4"/>
      </w:pPr>
      <w:r>
        <w:t>3</w:t>
      </w:r>
      <w:r w:rsidRPr="00CD57D6">
        <w:rPr>
          <w:vertAlign w:val="superscript"/>
        </w:rPr>
        <w:t>rd</w:t>
      </w:r>
      <w:r>
        <w:t xml:space="preserve"> round</w:t>
      </w:r>
    </w:p>
    <w:p w14:paraId="40A12FF9" w14:textId="4DCA1406" w:rsidR="00CD57D6" w:rsidRDefault="00CD57D6" w:rsidP="00CD57D6">
      <w:pPr>
        <w:pStyle w:val="5"/>
        <w:rPr>
          <w:rFonts w:eastAsiaTheme="minorEastAsia"/>
          <w:sz w:val="18"/>
        </w:rPr>
      </w:pPr>
      <w:r>
        <w:t>Proposal 3.2-1</w:t>
      </w:r>
      <w:r w:rsidR="007E5C1C">
        <w:t>d</w:t>
      </w:r>
    </w:p>
    <w:p w14:paraId="02BA422C" w14:textId="5BEA38AF" w:rsidR="00CD57D6" w:rsidRDefault="007E5C1C" w:rsidP="007E5C1C">
      <w:pPr>
        <w:pStyle w:val="af9"/>
        <w:numPr>
          <w:ilvl w:val="0"/>
          <w:numId w:val="45"/>
        </w:numPr>
        <w:rPr>
          <w:b/>
          <w:bCs/>
          <w:lang w:eastAsia="en-US"/>
        </w:rPr>
      </w:pPr>
      <w:r>
        <w:rPr>
          <w:b/>
          <w:bCs/>
          <w:color w:val="FF0000"/>
          <w:lang w:eastAsia="en-US"/>
        </w:rPr>
        <w:t xml:space="preserve">For the </w:t>
      </w:r>
      <w:r w:rsidRPr="007E5C1C">
        <w:rPr>
          <w:b/>
          <w:bCs/>
          <w:color w:val="FF0000"/>
          <w:lang w:eastAsia="en-US"/>
        </w:rPr>
        <w:t>“best” Rx beam</w:t>
      </w:r>
      <w:r>
        <w:rPr>
          <w:b/>
          <w:bCs/>
          <w:color w:val="FF0000"/>
          <w:lang w:eastAsia="en-US"/>
        </w:rPr>
        <w:t>” determination of “</w:t>
      </w:r>
      <w:r w:rsidRPr="007E5C1C">
        <w:rPr>
          <w:b/>
          <w:bCs/>
          <w:color w:val="FF0000"/>
          <w:lang w:eastAsia="en-US"/>
        </w:rPr>
        <w:t>Option 1: Measurements of the “best” Rx beam with exhaustive beam sweeping for each model input sample</w:t>
      </w:r>
      <w:r>
        <w:rPr>
          <w:b/>
          <w:bCs/>
          <w:color w:val="FF0000"/>
          <w:lang w:eastAsia="en-US"/>
        </w:rPr>
        <w:t xml:space="preserve">”, </w:t>
      </w:r>
      <w:r w:rsidR="00CD57D6">
        <w:rPr>
          <w:b/>
          <w:bCs/>
          <w:lang w:eastAsia="en-US"/>
        </w:rPr>
        <w:t xml:space="preserve">further study the following cases: </w:t>
      </w:r>
    </w:p>
    <w:p w14:paraId="3E8935E0" w14:textId="77777777" w:rsidR="00CD57D6" w:rsidRDefault="00CD57D6" w:rsidP="00CD57D6">
      <w:pPr>
        <w:pStyle w:val="af9"/>
        <w:numPr>
          <w:ilvl w:val="1"/>
          <w:numId w:val="45"/>
        </w:numPr>
        <w:rPr>
          <w:b/>
          <w:bCs/>
          <w:lang w:eastAsia="en-US"/>
        </w:rPr>
      </w:pPr>
      <w:r>
        <w:rPr>
          <w:b/>
          <w:bCs/>
          <w:lang w:eastAsia="en-US"/>
        </w:rPr>
        <w:t xml:space="preserve">Case 0: the best Rx beam </w:t>
      </w:r>
      <w:r w:rsidRPr="00FE4445">
        <w:rPr>
          <w:b/>
          <w:bCs/>
          <w:lang w:eastAsia="en-US"/>
        </w:rPr>
        <w:t>for the best Tx beam</w:t>
      </w:r>
      <w:r w:rsidRPr="00CD57D6">
        <w:rPr>
          <w:b/>
          <w:bCs/>
          <w:strike/>
          <w:color w:val="FF0000"/>
          <w:lang w:eastAsia="en-US"/>
        </w:rPr>
        <w:t>s</w:t>
      </w:r>
      <w:r w:rsidRPr="00FE4445">
        <w:rPr>
          <w:b/>
          <w:bCs/>
          <w:lang w:eastAsia="en-US"/>
        </w:rPr>
        <w:t xml:space="preserve"> within </w:t>
      </w:r>
      <w:r>
        <w:rPr>
          <w:b/>
          <w:bCs/>
          <w:lang w:eastAsia="en-US"/>
        </w:rPr>
        <w:t xml:space="preserve">Set B. </w:t>
      </w:r>
    </w:p>
    <w:p w14:paraId="30E4AC71" w14:textId="77777777" w:rsidR="00CD57D6" w:rsidRDefault="00CD57D6" w:rsidP="00CD57D6">
      <w:pPr>
        <w:pStyle w:val="af9"/>
        <w:numPr>
          <w:ilvl w:val="1"/>
          <w:numId w:val="45"/>
        </w:numPr>
        <w:rPr>
          <w:b/>
          <w:bCs/>
          <w:lang w:eastAsia="en-US"/>
        </w:rPr>
      </w:pPr>
      <w:r>
        <w:rPr>
          <w:b/>
          <w:bCs/>
          <w:lang w:eastAsia="en-US"/>
        </w:rPr>
        <w:t>Case 1: the best Rx beam for each Tx beam within Set B</w:t>
      </w:r>
    </w:p>
    <w:p w14:paraId="4FB84244" w14:textId="77777777" w:rsidR="00CD57D6" w:rsidRDefault="00CD57D6" w:rsidP="00CD57D6">
      <w:pPr>
        <w:pStyle w:val="af9"/>
        <w:numPr>
          <w:ilvl w:val="1"/>
          <w:numId w:val="45"/>
        </w:numPr>
        <w:rPr>
          <w:b/>
          <w:bCs/>
          <w:lang w:eastAsia="en-US"/>
        </w:rPr>
      </w:pPr>
      <w:r>
        <w:rPr>
          <w:b/>
          <w:bCs/>
          <w:lang w:eastAsia="en-US"/>
        </w:rPr>
        <w:t>Case 3: the best Rx beam among specific Rx beams for each Tx beam within Set B</w:t>
      </w:r>
    </w:p>
    <w:p w14:paraId="6AD31506" w14:textId="5E33F9FB" w:rsidR="00CD57D6" w:rsidRPr="00CD57D6" w:rsidRDefault="00CD57D6" w:rsidP="00CD57D6">
      <w:pPr>
        <w:pStyle w:val="af9"/>
        <w:numPr>
          <w:ilvl w:val="1"/>
          <w:numId w:val="45"/>
        </w:numPr>
        <w:rPr>
          <w:b/>
          <w:bCs/>
          <w:lang w:eastAsia="en-US"/>
        </w:rPr>
      </w:pPr>
      <w:r w:rsidRPr="00CD57D6">
        <w:rPr>
          <w:b/>
          <w:bCs/>
          <w:lang w:eastAsia="en-US"/>
        </w:rPr>
        <w:t>Case 4: the best Rx beam</w:t>
      </w:r>
      <w:r>
        <w:rPr>
          <w:b/>
          <w:bCs/>
          <w:lang w:eastAsia="en-US"/>
        </w:rPr>
        <w:t xml:space="preserve"> for the best Tx beam</w:t>
      </w:r>
      <w:r w:rsidRPr="00CD57D6">
        <w:rPr>
          <w:b/>
          <w:bCs/>
          <w:lang w:eastAsia="en-US"/>
        </w:rPr>
        <w:t xml:space="preserve"> </w:t>
      </w:r>
      <w:r w:rsidRPr="00CD57D6">
        <w:rPr>
          <w:b/>
          <w:bCs/>
          <w:strike/>
          <w:color w:val="FF0000"/>
          <w:lang w:eastAsia="en-US"/>
        </w:rPr>
        <w:t>among all the Tx-Rx beam pairs</w:t>
      </w:r>
      <w:r w:rsidRPr="00CD57D6">
        <w:rPr>
          <w:b/>
          <w:bCs/>
          <w:color w:val="FF0000"/>
          <w:lang w:eastAsia="en-US"/>
        </w:rPr>
        <w:t xml:space="preserve"> </w:t>
      </w:r>
      <w:r w:rsidRPr="00CD57D6">
        <w:rPr>
          <w:b/>
          <w:bCs/>
          <w:lang w:eastAsia="en-US"/>
        </w:rPr>
        <w:t>with in Set A</w:t>
      </w:r>
    </w:p>
    <w:p w14:paraId="3EDA7DB7" w14:textId="77777777" w:rsidR="00CD57D6" w:rsidRDefault="00CD57D6" w:rsidP="00CD57D6">
      <w:pPr>
        <w:rPr>
          <w:b/>
          <w:bCs/>
          <w:color w:val="FF0000"/>
          <w:lang w:eastAsia="en-US"/>
        </w:rPr>
      </w:pPr>
    </w:p>
    <w:tbl>
      <w:tblPr>
        <w:tblStyle w:val="af5"/>
        <w:tblW w:w="0" w:type="auto"/>
        <w:tblLook w:val="04A0" w:firstRow="1" w:lastRow="0" w:firstColumn="1" w:lastColumn="0" w:noHBand="0" w:noVBand="1"/>
      </w:tblPr>
      <w:tblGrid>
        <w:gridCol w:w="1525"/>
        <w:gridCol w:w="8211"/>
      </w:tblGrid>
      <w:tr w:rsidR="00CD57D6" w14:paraId="2B14DA24" w14:textId="77777777" w:rsidTr="002F362E">
        <w:tc>
          <w:tcPr>
            <w:tcW w:w="1525" w:type="dxa"/>
            <w:shd w:val="clear" w:color="auto" w:fill="E7E6E6" w:themeFill="background2"/>
          </w:tcPr>
          <w:p w14:paraId="5F15BD1B" w14:textId="77777777" w:rsidR="00CD57D6" w:rsidRDefault="00CD57D6" w:rsidP="002F362E">
            <w:pPr>
              <w:tabs>
                <w:tab w:val="left" w:pos="1710"/>
              </w:tabs>
            </w:pPr>
            <w:r>
              <w:t>Supported by</w:t>
            </w:r>
          </w:p>
        </w:tc>
        <w:tc>
          <w:tcPr>
            <w:tcW w:w="8211" w:type="dxa"/>
          </w:tcPr>
          <w:p w14:paraId="600496AA" w14:textId="6DC88AEE" w:rsidR="00CD57D6" w:rsidRPr="00A11653" w:rsidRDefault="00CD57D6" w:rsidP="002F362E">
            <w:pPr>
              <w:tabs>
                <w:tab w:val="left" w:pos="1710"/>
              </w:tabs>
              <w:rPr>
                <w:rFonts w:eastAsiaTheme="minorEastAsia"/>
              </w:rPr>
            </w:pPr>
            <w:r w:rsidRPr="00A11653">
              <w:rPr>
                <w:rFonts w:eastAsiaTheme="minorEastAsia" w:hint="eastAsia"/>
              </w:rPr>
              <w:t>C</w:t>
            </w:r>
            <w:r w:rsidRPr="00A11653">
              <w:rPr>
                <w:rFonts w:eastAsiaTheme="minorEastAsia"/>
              </w:rPr>
              <w:t>AICT</w:t>
            </w:r>
            <w:r>
              <w:rPr>
                <w:rFonts w:eastAsiaTheme="minorEastAsia"/>
              </w:rPr>
              <w:t xml:space="preserve">, </w:t>
            </w:r>
            <w:r w:rsidRPr="00150149">
              <w:rPr>
                <w:rFonts w:eastAsiaTheme="minorEastAsia"/>
              </w:rPr>
              <w:t>NTT DOCOMO</w:t>
            </w:r>
            <w:r>
              <w:rPr>
                <w:rFonts w:eastAsiaTheme="minorEastAsia"/>
              </w:rPr>
              <w:t xml:space="preserve"> </w:t>
            </w:r>
            <w:r w:rsidRPr="00150149">
              <w:rPr>
                <w:rFonts w:eastAsiaTheme="minorEastAsia"/>
              </w:rPr>
              <w:t>(concern on Case 4)</w:t>
            </w:r>
            <w:r>
              <w:rPr>
                <w:rFonts w:eastAsiaTheme="minorEastAsia"/>
              </w:rPr>
              <w:t xml:space="preserve">, </w:t>
            </w:r>
            <w:r w:rsidRPr="002710FE">
              <w:t>MediaTe</w:t>
            </w:r>
            <w:r>
              <w:t>k (Case4*),</w:t>
            </w:r>
            <w:r w:rsidRPr="00572DFB">
              <w:rPr>
                <w:smallCaps/>
              </w:rPr>
              <w:t xml:space="preserve"> </w:t>
            </w:r>
            <w:proofErr w:type="spellStart"/>
            <w:r w:rsidRPr="00572DFB">
              <w:rPr>
                <w:smallCaps/>
              </w:rPr>
              <w:t>Futurewei</w:t>
            </w:r>
            <w:proofErr w:type="spellEnd"/>
          </w:p>
        </w:tc>
      </w:tr>
      <w:tr w:rsidR="007E5C1C" w14:paraId="179F8F0C" w14:textId="77777777" w:rsidTr="002F362E">
        <w:tc>
          <w:tcPr>
            <w:tcW w:w="1525" w:type="dxa"/>
            <w:shd w:val="clear" w:color="auto" w:fill="E7E6E6" w:themeFill="background2"/>
          </w:tcPr>
          <w:p w14:paraId="039879FA" w14:textId="4B8474B5" w:rsidR="007E5C1C" w:rsidRDefault="007E5C1C" w:rsidP="002F362E">
            <w:pPr>
              <w:tabs>
                <w:tab w:val="left" w:pos="1710"/>
              </w:tabs>
            </w:pPr>
            <w:r>
              <w:t>Support to remove Case 4</w:t>
            </w:r>
          </w:p>
        </w:tc>
        <w:tc>
          <w:tcPr>
            <w:tcW w:w="8211" w:type="dxa"/>
          </w:tcPr>
          <w:p w14:paraId="0B8C121D" w14:textId="77777777" w:rsidR="007E5C1C" w:rsidRDefault="007E5C1C" w:rsidP="002F362E">
            <w:pPr>
              <w:tabs>
                <w:tab w:val="left" w:pos="1710"/>
              </w:tabs>
              <w:rPr>
                <w:b/>
                <w:bCs/>
              </w:rPr>
            </w:pPr>
          </w:p>
        </w:tc>
      </w:tr>
      <w:tr w:rsidR="00CD57D6" w14:paraId="566B92B4" w14:textId="77777777" w:rsidTr="002F362E">
        <w:tc>
          <w:tcPr>
            <w:tcW w:w="1525" w:type="dxa"/>
            <w:shd w:val="clear" w:color="auto" w:fill="E7E6E6" w:themeFill="background2"/>
          </w:tcPr>
          <w:p w14:paraId="5A015D82" w14:textId="77777777" w:rsidR="00CD57D6" w:rsidRDefault="00CD57D6" w:rsidP="002F362E">
            <w:pPr>
              <w:tabs>
                <w:tab w:val="left" w:pos="1710"/>
              </w:tabs>
            </w:pPr>
            <w:r>
              <w:t>Objected by</w:t>
            </w:r>
          </w:p>
        </w:tc>
        <w:tc>
          <w:tcPr>
            <w:tcW w:w="8211" w:type="dxa"/>
          </w:tcPr>
          <w:p w14:paraId="016D3A8B" w14:textId="77777777" w:rsidR="00CD57D6" w:rsidRDefault="00CD57D6" w:rsidP="002F362E">
            <w:pPr>
              <w:tabs>
                <w:tab w:val="left" w:pos="1710"/>
              </w:tabs>
              <w:rPr>
                <w:b/>
                <w:bCs/>
              </w:rPr>
            </w:pPr>
          </w:p>
        </w:tc>
      </w:tr>
    </w:tbl>
    <w:p w14:paraId="77E7E3AC" w14:textId="77777777" w:rsidR="00CD57D6" w:rsidRPr="00BD3033" w:rsidRDefault="00CD57D6" w:rsidP="00CD57D6">
      <w:pPr>
        <w:rPr>
          <w:b/>
          <w:bCs/>
          <w:color w:val="FF0000"/>
          <w:lang w:eastAsia="en-US"/>
        </w:rPr>
      </w:pPr>
    </w:p>
    <w:p w14:paraId="16163273" w14:textId="77777777" w:rsidR="00CD57D6" w:rsidRDefault="00CD57D6" w:rsidP="00CD57D6">
      <w:pPr>
        <w:pStyle w:val="5"/>
        <w:rPr>
          <w:rFonts w:eastAsiaTheme="minorEastAsia"/>
          <w:sz w:val="18"/>
        </w:rPr>
      </w:pPr>
      <w:r>
        <w:t>Proposal 3.2-2a</w:t>
      </w:r>
    </w:p>
    <w:p w14:paraId="6C9A2E15" w14:textId="77777777" w:rsidR="00CD57D6" w:rsidRDefault="00CD57D6" w:rsidP="00CD57D6">
      <w:pPr>
        <w:pStyle w:val="af9"/>
        <w:numPr>
          <w:ilvl w:val="0"/>
          <w:numId w:val="49"/>
        </w:numPr>
        <w:rPr>
          <w:b/>
          <w:bCs/>
          <w:lang w:eastAsia="en-US"/>
        </w:rPr>
      </w:pPr>
      <w:r>
        <w:rPr>
          <w:b/>
          <w:bCs/>
          <w:lang w:eastAsia="en-US"/>
        </w:rPr>
        <w:t>At least for the “best” Rx beam, considering the following options with potential down selection:</w:t>
      </w:r>
    </w:p>
    <w:p w14:paraId="71E6C054" w14:textId="77777777" w:rsidR="00CD57D6" w:rsidRPr="00CD57D6" w:rsidRDefault="00CD57D6" w:rsidP="00CD57D6">
      <w:pPr>
        <w:pStyle w:val="af9"/>
        <w:numPr>
          <w:ilvl w:val="1"/>
          <w:numId w:val="45"/>
        </w:numPr>
        <w:rPr>
          <w:b/>
          <w:bCs/>
          <w:lang w:eastAsia="en-US"/>
        </w:rPr>
      </w:pPr>
      <w:proofErr w:type="spellStart"/>
      <w:r>
        <w:rPr>
          <w:b/>
          <w:bCs/>
          <w:lang w:eastAsia="en-US"/>
        </w:rPr>
        <w:t>Opt</w:t>
      </w:r>
      <w:proofErr w:type="spellEnd"/>
      <w:r>
        <w:rPr>
          <w:b/>
          <w:bCs/>
          <w:lang w:eastAsia="en-US"/>
        </w:rPr>
        <w:t xml:space="preserve"> A</w:t>
      </w:r>
      <w:r w:rsidRPr="00CD57D6">
        <w:rPr>
          <w:b/>
          <w:bCs/>
          <w:lang w:eastAsia="en-US"/>
        </w:rPr>
        <w:t>: the “best” Rx beam is obtained by measuring the always-on SSB</w:t>
      </w:r>
    </w:p>
    <w:p w14:paraId="3C6D5B84" w14:textId="77777777" w:rsidR="00CD57D6" w:rsidRPr="00CD57D6" w:rsidRDefault="00CD57D6" w:rsidP="00CD57D6">
      <w:pPr>
        <w:pStyle w:val="af9"/>
        <w:numPr>
          <w:ilvl w:val="2"/>
          <w:numId w:val="45"/>
        </w:numPr>
        <w:rPr>
          <w:b/>
          <w:bCs/>
          <w:lang w:eastAsia="en-US"/>
        </w:rPr>
      </w:pPr>
      <w:r w:rsidRPr="00CD57D6">
        <w:rPr>
          <w:b/>
          <w:bCs/>
          <w:lang w:eastAsia="en-US"/>
        </w:rPr>
        <w:t>20ms periodicity of each SSB burst is used for the evaluation</w:t>
      </w:r>
    </w:p>
    <w:p w14:paraId="4A5C9A50" w14:textId="77777777" w:rsidR="00CD57D6" w:rsidRPr="00CD57D6" w:rsidRDefault="00CD57D6" w:rsidP="00CD57D6">
      <w:pPr>
        <w:pStyle w:val="af9"/>
        <w:numPr>
          <w:ilvl w:val="1"/>
          <w:numId w:val="45"/>
        </w:numPr>
        <w:rPr>
          <w:b/>
          <w:bCs/>
          <w:lang w:eastAsia="en-US"/>
        </w:rPr>
      </w:pPr>
      <w:proofErr w:type="spellStart"/>
      <w:r w:rsidRPr="00CD57D6">
        <w:rPr>
          <w:b/>
          <w:bCs/>
          <w:lang w:eastAsia="en-US"/>
        </w:rPr>
        <w:t>Opt</w:t>
      </w:r>
      <w:proofErr w:type="spellEnd"/>
      <w:r w:rsidRPr="00CD57D6">
        <w:rPr>
          <w:b/>
          <w:bCs/>
          <w:lang w:eastAsia="en-US"/>
        </w:rPr>
        <w:t xml:space="preserve"> B: the “best” Rx beam is obtained by measuring the CSI-RS</w:t>
      </w:r>
    </w:p>
    <w:p w14:paraId="5D98D437" w14:textId="77777777" w:rsidR="00CD57D6" w:rsidRPr="00CD57D6" w:rsidRDefault="00CD57D6" w:rsidP="00CD57D6">
      <w:pPr>
        <w:pStyle w:val="af9"/>
        <w:numPr>
          <w:ilvl w:val="2"/>
          <w:numId w:val="45"/>
        </w:numPr>
        <w:rPr>
          <w:b/>
          <w:bCs/>
          <w:lang w:eastAsia="en-US"/>
        </w:rPr>
      </w:pPr>
      <w:r w:rsidRPr="00CD57D6">
        <w:rPr>
          <w:b/>
          <w:bCs/>
          <w:lang w:eastAsia="en-US"/>
        </w:rPr>
        <w:t xml:space="preserve">[1ms] periodicity of CSI-RS with repetition-on is assumed for the evaluation. </w:t>
      </w:r>
    </w:p>
    <w:p w14:paraId="4B122410" w14:textId="77777777" w:rsidR="00CD57D6" w:rsidRDefault="00CD57D6" w:rsidP="00CD57D6">
      <w:pPr>
        <w:pStyle w:val="af9"/>
        <w:numPr>
          <w:ilvl w:val="1"/>
          <w:numId w:val="45"/>
        </w:numPr>
        <w:rPr>
          <w:b/>
          <w:bCs/>
          <w:highlight w:val="yellow"/>
          <w:lang w:eastAsia="en-US"/>
        </w:rPr>
      </w:pPr>
      <w:r w:rsidRPr="00CD57D6">
        <w:rPr>
          <w:b/>
          <w:bCs/>
          <w:highlight w:val="yellow"/>
          <w:lang w:eastAsia="en-US"/>
        </w:rPr>
        <w:t>[</w:t>
      </w:r>
      <w:proofErr w:type="spellStart"/>
      <w:r w:rsidRPr="00CD57D6">
        <w:rPr>
          <w:b/>
          <w:bCs/>
          <w:highlight w:val="yellow"/>
          <w:lang w:eastAsia="en-US"/>
        </w:rPr>
        <w:t>Opt</w:t>
      </w:r>
      <w:proofErr w:type="spellEnd"/>
      <w:r w:rsidRPr="00CD57D6">
        <w:rPr>
          <w:b/>
          <w:bCs/>
          <w:highlight w:val="yellow"/>
          <w:lang w:eastAsia="en-US"/>
        </w:rPr>
        <w:t xml:space="preserve"> C: the “best</w:t>
      </w:r>
      <w:r w:rsidRPr="003523EF">
        <w:rPr>
          <w:b/>
          <w:bCs/>
          <w:highlight w:val="yellow"/>
          <w:lang w:eastAsia="en-US"/>
        </w:rPr>
        <w:t xml:space="preserve">” Rx beam is obtained ideally among measurements generated in one shot] </w:t>
      </w:r>
    </w:p>
    <w:tbl>
      <w:tblPr>
        <w:tblStyle w:val="af5"/>
        <w:tblW w:w="0" w:type="auto"/>
        <w:tblLook w:val="04A0" w:firstRow="1" w:lastRow="0" w:firstColumn="1" w:lastColumn="0" w:noHBand="0" w:noVBand="1"/>
      </w:tblPr>
      <w:tblGrid>
        <w:gridCol w:w="1525"/>
        <w:gridCol w:w="8211"/>
      </w:tblGrid>
      <w:tr w:rsidR="00CD57D6" w14:paraId="24244D02" w14:textId="77777777" w:rsidTr="002F362E">
        <w:tc>
          <w:tcPr>
            <w:tcW w:w="1525" w:type="dxa"/>
            <w:shd w:val="clear" w:color="auto" w:fill="E7E6E6" w:themeFill="background2"/>
          </w:tcPr>
          <w:p w14:paraId="11FE4ABD" w14:textId="77777777" w:rsidR="00CD57D6" w:rsidRDefault="00CD57D6" w:rsidP="002F362E">
            <w:pPr>
              <w:tabs>
                <w:tab w:val="left" w:pos="1710"/>
              </w:tabs>
            </w:pPr>
            <w:r>
              <w:t>Supported by</w:t>
            </w:r>
          </w:p>
        </w:tc>
        <w:tc>
          <w:tcPr>
            <w:tcW w:w="8211" w:type="dxa"/>
          </w:tcPr>
          <w:p w14:paraId="6385EEBA" w14:textId="77777777" w:rsidR="00CD57D6" w:rsidRPr="00A11653" w:rsidRDefault="00CD57D6" w:rsidP="002F362E">
            <w:pPr>
              <w:tabs>
                <w:tab w:val="left" w:pos="1710"/>
              </w:tabs>
              <w:rPr>
                <w:rFonts w:eastAsiaTheme="minorEastAsia"/>
              </w:rPr>
            </w:pPr>
            <w:r w:rsidRPr="00A11653">
              <w:rPr>
                <w:rFonts w:eastAsiaTheme="minorEastAsia" w:hint="eastAsia"/>
              </w:rPr>
              <w:t>C</w:t>
            </w:r>
            <w:r w:rsidRPr="00A11653">
              <w:rPr>
                <w:rFonts w:eastAsiaTheme="minorEastAsia"/>
              </w:rPr>
              <w:t>AICT</w:t>
            </w:r>
            <w:r>
              <w:rPr>
                <w:rFonts w:eastAsiaTheme="minorEastAsia"/>
              </w:rPr>
              <w:t xml:space="preserve">, NTT DOCOMO, </w:t>
            </w:r>
            <w:r w:rsidRPr="002710FE">
              <w:t>MediaTe</w:t>
            </w:r>
            <w:r>
              <w:t>k</w:t>
            </w:r>
          </w:p>
        </w:tc>
      </w:tr>
      <w:tr w:rsidR="00CD57D6" w14:paraId="6636F0BE" w14:textId="77777777" w:rsidTr="002F362E">
        <w:tc>
          <w:tcPr>
            <w:tcW w:w="1525" w:type="dxa"/>
            <w:shd w:val="clear" w:color="auto" w:fill="E7E6E6" w:themeFill="background2"/>
          </w:tcPr>
          <w:p w14:paraId="1FAB0DBC" w14:textId="77777777" w:rsidR="00CD57D6" w:rsidRDefault="00CD57D6" w:rsidP="002F362E">
            <w:pPr>
              <w:tabs>
                <w:tab w:val="left" w:pos="1710"/>
              </w:tabs>
            </w:pPr>
            <w:r>
              <w:t>Objected by</w:t>
            </w:r>
          </w:p>
        </w:tc>
        <w:tc>
          <w:tcPr>
            <w:tcW w:w="8211" w:type="dxa"/>
          </w:tcPr>
          <w:p w14:paraId="003AAE22" w14:textId="77777777" w:rsidR="00CD57D6" w:rsidRDefault="00CD57D6" w:rsidP="002F362E">
            <w:pPr>
              <w:tabs>
                <w:tab w:val="left" w:pos="1710"/>
              </w:tabs>
              <w:rPr>
                <w:b/>
                <w:bCs/>
              </w:rPr>
            </w:pPr>
          </w:p>
        </w:tc>
      </w:tr>
    </w:tbl>
    <w:p w14:paraId="7301C37D" w14:textId="3010C735" w:rsidR="00CD57D6" w:rsidRDefault="00CD57D6">
      <w:pPr>
        <w:tabs>
          <w:tab w:val="left" w:pos="1710"/>
        </w:tabs>
      </w:pPr>
    </w:p>
    <w:tbl>
      <w:tblPr>
        <w:tblStyle w:val="af5"/>
        <w:tblW w:w="9805" w:type="dxa"/>
        <w:tblLook w:val="04A0" w:firstRow="1" w:lastRow="0" w:firstColumn="1" w:lastColumn="0" w:noHBand="0" w:noVBand="1"/>
      </w:tblPr>
      <w:tblGrid>
        <w:gridCol w:w="1705"/>
        <w:gridCol w:w="8100"/>
      </w:tblGrid>
      <w:tr w:rsidR="007E5C1C" w14:paraId="2D47E8DD" w14:textId="77777777" w:rsidTr="00E6343B">
        <w:tc>
          <w:tcPr>
            <w:tcW w:w="1705" w:type="dxa"/>
            <w:shd w:val="clear" w:color="auto" w:fill="BFBFBF" w:themeFill="background1" w:themeFillShade="BF"/>
          </w:tcPr>
          <w:p w14:paraId="2137B40F" w14:textId="77777777" w:rsidR="007E5C1C" w:rsidRDefault="007E5C1C" w:rsidP="00E6343B">
            <w:pPr>
              <w:tabs>
                <w:tab w:val="left" w:pos="1710"/>
              </w:tabs>
            </w:pPr>
            <w:r>
              <w:t>Companies</w:t>
            </w:r>
          </w:p>
        </w:tc>
        <w:tc>
          <w:tcPr>
            <w:tcW w:w="8100" w:type="dxa"/>
            <w:shd w:val="clear" w:color="auto" w:fill="BFBFBF" w:themeFill="background1" w:themeFillShade="BF"/>
          </w:tcPr>
          <w:p w14:paraId="7103790D" w14:textId="77777777" w:rsidR="007E5C1C" w:rsidRDefault="007E5C1C" w:rsidP="00E6343B">
            <w:pPr>
              <w:tabs>
                <w:tab w:val="left" w:pos="1710"/>
              </w:tabs>
            </w:pPr>
            <w:r>
              <w:t>comments</w:t>
            </w:r>
          </w:p>
        </w:tc>
      </w:tr>
      <w:tr w:rsidR="007E5C1C" w14:paraId="46F9AE66" w14:textId="77777777" w:rsidTr="00E6343B">
        <w:tc>
          <w:tcPr>
            <w:tcW w:w="1705" w:type="dxa"/>
          </w:tcPr>
          <w:p w14:paraId="3ABD2F31" w14:textId="77777777" w:rsidR="007E5C1C" w:rsidRDefault="007E5C1C" w:rsidP="00E6343B">
            <w:pPr>
              <w:tabs>
                <w:tab w:val="left" w:pos="1710"/>
              </w:tabs>
              <w:rPr>
                <w:color w:val="4472C4" w:themeColor="accent5"/>
              </w:rPr>
            </w:pPr>
            <w:r>
              <w:rPr>
                <w:color w:val="4472C4" w:themeColor="accent5"/>
              </w:rPr>
              <w:t>FL</w:t>
            </w:r>
          </w:p>
        </w:tc>
        <w:tc>
          <w:tcPr>
            <w:tcW w:w="8100" w:type="dxa"/>
          </w:tcPr>
          <w:p w14:paraId="6B504E51" w14:textId="3F07A490" w:rsidR="007E5C1C" w:rsidRDefault="007E5C1C" w:rsidP="00E6343B">
            <w:pPr>
              <w:tabs>
                <w:tab w:val="left" w:pos="1710"/>
              </w:tabs>
              <w:rPr>
                <w:color w:val="4472C4" w:themeColor="accent5"/>
              </w:rPr>
            </w:pPr>
            <w:r>
              <w:rPr>
                <w:color w:val="4472C4" w:themeColor="accent5"/>
              </w:rPr>
              <w:t xml:space="preserve">Proposal </w:t>
            </w:r>
            <w:r w:rsidRPr="007E5C1C">
              <w:rPr>
                <w:color w:val="4472C4" w:themeColor="accent5"/>
              </w:rPr>
              <w:t>3.2-1</w:t>
            </w:r>
            <w:r>
              <w:rPr>
                <w:color w:val="4472C4" w:themeColor="accent5"/>
              </w:rPr>
              <w:t>d is to further define what is the “best Rx beam” in previous agreements of. Please check the updates</w:t>
            </w:r>
          </w:p>
          <w:p w14:paraId="2E7055E0" w14:textId="77777777" w:rsidR="007E5C1C" w:rsidRDefault="007E5C1C" w:rsidP="007E5C1C">
            <w:pPr>
              <w:rPr>
                <w:b/>
                <w:bCs/>
                <w:highlight w:val="green"/>
              </w:rPr>
            </w:pPr>
            <w:r w:rsidRPr="007E5C1C">
              <w:rPr>
                <w:color w:val="4472C4" w:themeColor="accent5"/>
              </w:rPr>
              <w:t xml:space="preserve"> </w:t>
            </w:r>
            <w:r>
              <w:rPr>
                <w:b/>
                <w:bCs/>
                <w:highlight w:val="green"/>
              </w:rPr>
              <w:t>Agreement</w:t>
            </w:r>
          </w:p>
          <w:p w14:paraId="269B4D1D" w14:textId="77777777" w:rsidR="007E5C1C" w:rsidRDefault="007E5C1C" w:rsidP="007E5C1C">
            <w:pPr>
              <w:rPr>
                <w:b/>
                <w:bCs/>
              </w:rPr>
            </w:pPr>
            <w:r>
              <w:rPr>
                <w:b/>
                <w:bCs/>
              </w:rPr>
              <w:t xml:space="preserve">At least for evaluation on the performance of DL Tx beam prediction, consider the following options for Rx beam for </w:t>
            </w:r>
            <w:r>
              <w:rPr>
                <w:b/>
                <w:bCs/>
                <w:color w:val="FF0000"/>
              </w:rPr>
              <w:t xml:space="preserve">providing </w:t>
            </w:r>
            <w:r>
              <w:rPr>
                <w:b/>
                <w:bCs/>
              </w:rPr>
              <w:t xml:space="preserve">input for AI/ML model </w:t>
            </w:r>
            <w:r>
              <w:rPr>
                <w:b/>
                <w:bCs/>
                <w:color w:val="FF0000"/>
              </w:rPr>
              <w:t xml:space="preserve">for training and/or inference </w:t>
            </w:r>
            <w:r>
              <w:rPr>
                <w:b/>
                <w:bCs/>
                <w:color w:val="FF0000"/>
                <w:highlight w:val="yellow"/>
              </w:rPr>
              <w:t>if applicable</w:t>
            </w:r>
          </w:p>
          <w:p w14:paraId="2EEA2A1A" w14:textId="77777777" w:rsidR="007E5C1C" w:rsidRDefault="007E5C1C" w:rsidP="007E5C1C">
            <w:pPr>
              <w:pStyle w:val="af9"/>
              <w:numPr>
                <w:ilvl w:val="0"/>
                <w:numId w:val="45"/>
              </w:numPr>
              <w:rPr>
                <w:b/>
                <w:bCs/>
                <w:lang w:eastAsia="en-US"/>
              </w:rPr>
            </w:pPr>
            <w:r>
              <w:rPr>
                <w:b/>
                <w:bCs/>
                <w:lang w:eastAsia="en-US"/>
              </w:rPr>
              <w:t xml:space="preserve">Option 1: Measurements of the “best” Rx beam with exhaustive beam sweeping </w:t>
            </w:r>
            <w:r>
              <w:rPr>
                <w:b/>
                <w:bCs/>
                <w:color w:val="FF0000"/>
                <w:lang w:eastAsia="en-US"/>
              </w:rPr>
              <w:t>for each model input sample</w:t>
            </w:r>
          </w:p>
          <w:p w14:paraId="685DF5BE" w14:textId="77777777" w:rsidR="007E5C1C" w:rsidRDefault="007E5C1C" w:rsidP="007E5C1C">
            <w:pPr>
              <w:pStyle w:val="af9"/>
              <w:numPr>
                <w:ilvl w:val="0"/>
                <w:numId w:val="45"/>
              </w:numPr>
              <w:rPr>
                <w:b/>
                <w:bCs/>
                <w:color w:val="FF0000"/>
                <w:lang w:eastAsia="en-US"/>
              </w:rPr>
            </w:pPr>
            <w:r>
              <w:rPr>
                <w:b/>
                <w:bCs/>
                <w:color w:val="FF0000"/>
                <w:lang w:eastAsia="en-US"/>
              </w:rPr>
              <w:t>Option 2: Measurements of specific Rx beam(s)</w:t>
            </w:r>
          </w:p>
          <w:p w14:paraId="77A9731B" w14:textId="77777777" w:rsidR="007E5C1C" w:rsidRDefault="007E5C1C" w:rsidP="007E5C1C">
            <w:pPr>
              <w:pStyle w:val="af9"/>
              <w:numPr>
                <w:ilvl w:val="1"/>
                <w:numId w:val="45"/>
              </w:numPr>
              <w:rPr>
                <w:b/>
                <w:bCs/>
                <w:lang w:eastAsia="en-US"/>
              </w:rPr>
            </w:pPr>
            <w:r>
              <w:rPr>
                <w:b/>
                <w:bCs/>
                <w:lang w:eastAsia="en-US"/>
              </w:rPr>
              <w:t xml:space="preserve">Option 2a: Measurements of specific Rx beam(s) per </w:t>
            </w:r>
            <w:r>
              <w:rPr>
                <w:b/>
                <w:bCs/>
                <w:color w:val="FF0000"/>
                <w:lang w:eastAsia="en-US"/>
              </w:rPr>
              <w:t xml:space="preserve">model input sample </w:t>
            </w:r>
          </w:p>
          <w:p w14:paraId="3AB1C107" w14:textId="77777777" w:rsidR="007E5C1C" w:rsidRDefault="007E5C1C" w:rsidP="007E5C1C">
            <w:pPr>
              <w:pStyle w:val="af9"/>
              <w:numPr>
                <w:ilvl w:val="1"/>
                <w:numId w:val="45"/>
              </w:numPr>
              <w:rPr>
                <w:b/>
                <w:bCs/>
                <w:lang w:eastAsia="en-US"/>
              </w:rPr>
            </w:pPr>
            <w:r>
              <w:rPr>
                <w:b/>
                <w:bCs/>
                <w:lang w:eastAsia="en-US"/>
              </w:rPr>
              <w:t xml:space="preserve">Option 2b: Measurements of specific Rx beam(s) for all </w:t>
            </w:r>
            <w:r>
              <w:rPr>
                <w:b/>
                <w:bCs/>
                <w:color w:val="FF0000"/>
                <w:lang w:eastAsia="en-US"/>
              </w:rPr>
              <w:t>model input sample</w:t>
            </w:r>
          </w:p>
          <w:p w14:paraId="50470AE0" w14:textId="77777777" w:rsidR="007E5C1C" w:rsidRDefault="007E5C1C" w:rsidP="007E5C1C">
            <w:pPr>
              <w:pStyle w:val="af9"/>
              <w:numPr>
                <w:ilvl w:val="1"/>
                <w:numId w:val="45"/>
              </w:numPr>
              <w:rPr>
                <w:b/>
                <w:bCs/>
                <w:color w:val="FF0000"/>
                <w:lang w:eastAsia="en-US"/>
              </w:rPr>
            </w:pPr>
            <w:r>
              <w:rPr>
                <w:b/>
                <w:bCs/>
                <w:color w:val="FF0000"/>
                <w:lang w:eastAsia="en-US"/>
              </w:rPr>
              <w:t xml:space="preserve">FFS how to select the </w:t>
            </w:r>
            <w:r>
              <w:rPr>
                <w:b/>
                <w:bCs/>
                <w:color w:val="FF0000"/>
                <w:highlight w:val="yellow"/>
                <w:lang w:eastAsia="en-US"/>
              </w:rPr>
              <w:t>specific</w:t>
            </w:r>
            <w:r>
              <w:rPr>
                <w:b/>
                <w:bCs/>
                <w:color w:val="FF0000"/>
                <w:lang w:eastAsia="en-US"/>
              </w:rPr>
              <w:t xml:space="preserve"> Rx beam(s)</w:t>
            </w:r>
          </w:p>
          <w:p w14:paraId="50790B57" w14:textId="77777777" w:rsidR="007E5C1C" w:rsidRDefault="007E5C1C" w:rsidP="007E5C1C">
            <w:pPr>
              <w:pStyle w:val="af9"/>
              <w:numPr>
                <w:ilvl w:val="0"/>
                <w:numId w:val="45"/>
              </w:numPr>
              <w:rPr>
                <w:b/>
                <w:bCs/>
                <w:lang w:eastAsia="en-US"/>
              </w:rPr>
            </w:pPr>
            <w:r>
              <w:rPr>
                <w:b/>
                <w:bCs/>
                <w:lang w:eastAsia="en-US"/>
              </w:rPr>
              <w:t xml:space="preserve">Option 3: Measurements of random Rx beam(s) per </w:t>
            </w:r>
            <w:r>
              <w:rPr>
                <w:b/>
                <w:bCs/>
                <w:color w:val="FF0000"/>
                <w:lang w:eastAsia="en-US"/>
              </w:rPr>
              <w:t>model input sample</w:t>
            </w:r>
          </w:p>
          <w:p w14:paraId="4A7A0AB5" w14:textId="4EB4EBE3" w:rsidR="007E5C1C" w:rsidRDefault="007E5C1C" w:rsidP="007E5C1C">
            <w:pPr>
              <w:tabs>
                <w:tab w:val="left" w:pos="1710"/>
              </w:tabs>
              <w:rPr>
                <w:color w:val="4472C4" w:themeColor="accent5"/>
              </w:rPr>
            </w:pPr>
            <w:r>
              <w:rPr>
                <w:b/>
                <w:bCs/>
                <w:lang w:eastAsia="en-US"/>
              </w:rPr>
              <w:t>Other options are not precluded and can be reported by companies.</w:t>
            </w:r>
          </w:p>
        </w:tc>
      </w:tr>
      <w:tr w:rsidR="007E5C1C" w:rsidRPr="0096115B" w14:paraId="0D0D79FB" w14:textId="77777777" w:rsidTr="00E6343B">
        <w:tc>
          <w:tcPr>
            <w:tcW w:w="1705" w:type="dxa"/>
          </w:tcPr>
          <w:p w14:paraId="73A4676D" w14:textId="127DDA53" w:rsidR="007E5C1C" w:rsidRPr="00BA5197" w:rsidRDefault="00E275BB" w:rsidP="00E6343B">
            <w:pPr>
              <w:tabs>
                <w:tab w:val="left" w:pos="1710"/>
              </w:tabs>
              <w:rPr>
                <w:rFonts w:eastAsiaTheme="minorEastAsia"/>
              </w:rPr>
            </w:pPr>
            <w:r>
              <w:rPr>
                <w:rFonts w:eastAsiaTheme="minorEastAsia" w:hint="eastAsia"/>
              </w:rPr>
              <w:t>v</w:t>
            </w:r>
            <w:r>
              <w:rPr>
                <w:rFonts w:eastAsiaTheme="minorEastAsia"/>
              </w:rPr>
              <w:t>ivo</w:t>
            </w:r>
          </w:p>
        </w:tc>
        <w:tc>
          <w:tcPr>
            <w:tcW w:w="8100" w:type="dxa"/>
          </w:tcPr>
          <w:p w14:paraId="77EC6688" w14:textId="005AC193" w:rsidR="007E5C1C" w:rsidRDefault="00E275BB" w:rsidP="00E6343B">
            <w:pPr>
              <w:tabs>
                <w:tab w:val="left" w:pos="1710"/>
              </w:tabs>
              <w:rPr>
                <w:rFonts w:eastAsiaTheme="minorEastAsia"/>
              </w:rPr>
            </w:pPr>
            <w:r>
              <w:rPr>
                <w:rFonts w:eastAsiaTheme="minorEastAsia" w:hint="eastAsia"/>
              </w:rPr>
              <w:t>R</w:t>
            </w:r>
            <w:r>
              <w:rPr>
                <w:rFonts w:eastAsiaTheme="minorEastAsia"/>
              </w:rPr>
              <w:t>e the current formulation of 3.2-1d, we would like to understand the details on the listed cases.</w:t>
            </w:r>
          </w:p>
          <w:p w14:paraId="6F3AEA87" w14:textId="77777777" w:rsidR="00E275BB" w:rsidRDefault="00E275BB" w:rsidP="00E6343B">
            <w:pPr>
              <w:tabs>
                <w:tab w:val="left" w:pos="1710"/>
              </w:tabs>
              <w:rPr>
                <w:bCs/>
                <w:lang w:eastAsia="en-US"/>
              </w:rPr>
            </w:pPr>
            <w:r>
              <w:rPr>
                <w:rFonts w:eastAsiaTheme="minorEastAsia" w:hint="eastAsia"/>
              </w:rPr>
              <w:t>F</w:t>
            </w:r>
            <w:r>
              <w:rPr>
                <w:rFonts w:eastAsiaTheme="minorEastAsia"/>
              </w:rPr>
              <w:t xml:space="preserve">or </w:t>
            </w:r>
            <w:r w:rsidRPr="00E275BB">
              <w:rPr>
                <w:bCs/>
                <w:color w:val="FF0000"/>
                <w:lang w:eastAsia="en-US"/>
              </w:rPr>
              <w:t>Option 1: Measurements of the “best” Rx beam with exhaustive beam sweeping for each model input sample</w:t>
            </w:r>
            <w:r w:rsidRPr="00E275BB">
              <w:rPr>
                <w:bCs/>
                <w:lang w:eastAsia="en-US"/>
              </w:rPr>
              <w:t>,</w:t>
            </w:r>
            <w:r>
              <w:rPr>
                <w:bCs/>
                <w:lang w:eastAsia="en-US"/>
              </w:rPr>
              <w:t xml:space="preserve"> our understanding is for each model input sample, there is </w:t>
            </w:r>
            <w:r w:rsidRPr="00E275BB">
              <w:rPr>
                <w:bCs/>
                <w:u w:val="single"/>
                <w:lang w:eastAsia="en-US"/>
              </w:rPr>
              <w:t>only one best Rx beam</w:t>
            </w:r>
            <w:r>
              <w:rPr>
                <w:bCs/>
                <w:lang w:eastAsia="en-US"/>
              </w:rPr>
              <w:t xml:space="preserve"> is used per the definition. Then</w:t>
            </w:r>
          </w:p>
          <w:p w14:paraId="34B37875" w14:textId="77777777" w:rsidR="00E275BB" w:rsidRPr="00E275BB" w:rsidRDefault="00E275BB" w:rsidP="00E275BB">
            <w:pPr>
              <w:pStyle w:val="af9"/>
              <w:numPr>
                <w:ilvl w:val="0"/>
                <w:numId w:val="42"/>
              </w:numPr>
              <w:tabs>
                <w:tab w:val="left" w:pos="1710"/>
              </w:tabs>
            </w:pPr>
            <w:r>
              <w:rPr>
                <w:rFonts w:eastAsiaTheme="minorEastAsia" w:hint="eastAsia"/>
              </w:rPr>
              <w:t>F</w:t>
            </w:r>
            <w:r>
              <w:rPr>
                <w:rFonts w:eastAsiaTheme="minorEastAsia"/>
              </w:rPr>
              <w:t>or Case 1 “</w:t>
            </w:r>
            <w:r w:rsidRPr="00E275BB">
              <w:rPr>
                <w:rFonts w:eastAsiaTheme="minorEastAsia"/>
              </w:rPr>
              <w:t>the best Rx beam for each Tx beam within Set B</w:t>
            </w:r>
            <w:r>
              <w:rPr>
                <w:rFonts w:eastAsiaTheme="minorEastAsia"/>
              </w:rPr>
              <w:t>”, it means which of the following two.</w:t>
            </w:r>
          </w:p>
          <w:p w14:paraId="1B24BB77" w14:textId="77777777" w:rsidR="00E275BB" w:rsidRDefault="00E275BB" w:rsidP="00E275BB">
            <w:pPr>
              <w:tabs>
                <w:tab w:val="left" w:pos="1710"/>
              </w:tabs>
              <w:rPr>
                <w:rFonts w:eastAsiaTheme="minorEastAsia"/>
              </w:rPr>
            </w:pPr>
            <w:r>
              <w:rPr>
                <w:rFonts w:eastAsiaTheme="minorEastAsia" w:hint="eastAsia"/>
              </w:rPr>
              <w:t>C</w:t>
            </w:r>
            <w:r>
              <w:rPr>
                <w:rFonts w:eastAsiaTheme="minorEastAsia"/>
              </w:rPr>
              <w:t xml:space="preserve">ase 1a: The best Rx beam searched from one Tx beam within Set B. </w:t>
            </w:r>
          </w:p>
          <w:p w14:paraId="43AABDF6" w14:textId="77777777" w:rsidR="00E275BB" w:rsidRDefault="00E275BB" w:rsidP="00E275BB">
            <w:pPr>
              <w:tabs>
                <w:tab w:val="left" w:pos="1710"/>
              </w:tabs>
              <w:rPr>
                <w:rFonts w:eastAsiaTheme="minorEastAsia"/>
              </w:rPr>
            </w:pPr>
            <w:proofErr w:type="gramStart"/>
            <w:r>
              <w:rPr>
                <w:rFonts w:eastAsiaTheme="minorEastAsia" w:hint="eastAsia"/>
              </w:rPr>
              <w:t>B</w:t>
            </w:r>
            <w:r>
              <w:rPr>
                <w:rFonts w:eastAsiaTheme="minorEastAsia"/>
              </w:rPr>
              <w:t>asically</w:t>
            </w:r>
            <w:proofErr w:type="gramEnd"/>
            <w:r>
              <w:rPr>
                <w:rFonts w:eastAsiaTheme="minorEastAsia"/>
              </w:rPr>
              <w:t xml:space="preserve"> it means we can use one certain Tx beam to do P3 first, and then we use the searched best Rx beam for AI based P2.</w:t>
            </w:r>
          </w:p>
          <w:p w14:paraId="1DB405D1" w14:textId="77777777" w:rsidR="00E275BB" w:rsidRDefault="00E275BB" w:rsidP="00E275BB">
            <w:pPr>
              <w:tabs>
                <w:tab w:val="left" w:pos="1710"/>
              </w:tabs>
              <w:rPr>
                <w:rFonts w:eastAsiaTheme="minorEastAsia"/>
              </w:rPr>
            </w:pPr>
            <w:r>
              <w:rPr>
                <w:rFonts w:eastAsiaTheme="minorEastAsia" w:hint="eastAsia"/>
              </w:rPr>
              <w:t>C</w:t>
            </w:r>
            <w:r>
              <w:rPr>
                <w:rFonts w:eastAsiaTheme="minorEastAsia"/>
              </w:rPr>
              <w:t>ase 1b: Each Tx beam in Set B uses its own best Rx beam</w:t>
            </w:r>
          </w:p>
          <w:p w14:paraId="52506554" w14:textId="77777777" w:rsidR="00E275BB" w:rsidRDefault="00E275BB" w:rsidP="00E275BB">
            <w:pPr>
              <w:tabs>
                <w:tab w:val="left" w:pos="1710"/>
              </w:tabs>
              <w:rPr>
                <w:rFonts w:eastAsiaTheme="minorEastAsia"/>
              </w:rPr>
            </w:pPr>
            <w:r>
              <w:rPr>
                <w:rFonts w:eastAsiaTheme="minorEastAsia" w:hint="eastAsia"/>
              </w:rPr>
              <w:t>W</w:t>
            </w:r>
            <w:r>
              <w:rPr>
                <w:rFonts w:eastAsiaTheme="minorEastAsia"/>
              </w:rPr>
              <w:t>e think it violates the definition of Option 1 as it will cause multiple Rx beams for each model input sample.</w:t>
            </w:r>
          </w:p>
          <w:p w14:paraId="7C7DEC08" w14:textId="77777777" w:rsidR="00E275BB" w:rsidRDefault="00E275BB" w:rsidP="00E275BB">
            <w:pPr>
              <w:tabs>
                <w:tab w:val="left" w:pos="1710"/>
              </w:tabs>
              <w:rPr>
                <w:rFonts w:eastAsiaTheme="minorEastAsia"/>
              </w:rPr>
            </w:pPr>
            <w:r>
              <w:rPr>
                <w:rFonts w:eastAsiaTheme="minorEastAsia" w:hint="eastAsia"/>
              </w:rPr>
              <w:t>I</w:t>
            </w:r>
            <w:r>
              <w:rPr>
                <w:rFonts w:eastAsiaTheme="minorEastAsia"/>
              </w:rPr>
              <w:t>t’s better we can clarify this for Case 1. We are okay to list both cases. Then it is better not to define these cases only for Option 1 in previous agreement.</w:t>
            </w:r>
          </w:p>
          <w:p w14:paraId="2E97B528" w14:textId="14929906" w:rsidR="00E275BB" w:rsidRPr="00E275BB" w:rsidRDefault="00E275BB" w:rsidP="00E275BB">
            <w:pPr>
              <w:pStyle w:val="af9"/>
              <w:numPr>
                <w:ilvl w:val="0"/>
                <w:numId w:val="42"/>
              </w:numPr>
              <w:tabs>
                <w:tab w:val="left" w:pos="1710"/>
              </w:tabs>
            </w:pPr>
            <w:r>
              <w:rPr>
                <w:rFonts w:eastAsiaTheme="minorEastAsia" w:hint="eastAsia"/>
              </w:rPr>
              <w:t>F</w:t>
            </w:r>
            <w:r>
              <w:rPr>
                <w:rFonts w:eastAsiaTheme="minorEastAsia"/>
              </w:rPr>
              <w:t xml:space="preserve">or Case 4, we think it is beneficial to evaluate the upper bound performance for DL Tx beam prediction as well. Then </w:t>
            </w:r>
            <w:r w:rsidRPr="00E275BB">
              <w:rPr>
                <w:rFonts w:eastAsiaTheme="minorEastAsia"/>
                <w:b/>
              </w:rPr>
              <w:t>“</w:t>
            </w:r>
            <w:r w:rsidRPr="00E275BB">
              <w:rPr>
                <w:b/>
                <w:bCs/>
                <w:color w:val="FF0000"/>
                <w:lang w:eastAsia="en-US"/>
              </w:rPr>
              <w:t>among all the Tx-Rx beam pairs</w:t>
            </w:r>
            <w:r>
              <w:rPr>
                <w:b/>
                <w:bCs/>
                <w:color w:val="FF0000"/>
                <w:lang w:eastAsia="en-US"/>
              </w:rPr>
              <w:t xml:space="preserve">” </w:t>
            </w:r>
            <w:r w:rsidRPr="00E275BB">
              <w:rPr>
                <w:bCs/>
                <w:lang w:eastAsia="en-US"/>
              </w:rPr>
              <w:t xml:space="preserve">shouldn’t be removed. </w:t>
            </w:r>
            <w:r>
              <w:rPr>
                <w:bCs/>
                <w:lang w:eastAsia="en-US"/>
              </w:rPr>
              <w:t xml:space="preserve">If the concern is </w:t>
            </w:r>
            <w:r w:rsidR="009755F5">
              <w:rPr>
                <w:bCs/>
                <w:lang w:eastAsia="en-US"/>
              </w:rPr>
              <w:t>DL Tx beam prediction case does not have Tx-Rx pair in Set A, it is okay to remove Set A as it already specifies that this is the best Rx beam among all beam pairs.</w:t>
            </w:r>
          </w:p>
        </w:tc>
      </w:tr>
    </w:tbl>
    <w:p w14:paraId="0EB7189B" w14:textId="77777777" w:rsidR="007E5C1C" w:rsidRDefault="007E5C1C">
      <w:pPr>
        <w:tabs>
          <w:tab w:val="left" w:pos="1710"/>
        </w:tabs>
      </w:pPr>
    </w:p>
    <w:p w14:paraId="693BA08A" w14:textId="77777777" w:rsidR="00CD57D6" w:rsidRDefault="00CD57D6">
      <w:pPr>
        <w:tabs>
          <w:tab w:val="left" w:pos="1710"/>
        </w:tabs>
      </w:pPr>
    </w:p>
    <w:p w14:paraId="343E956E" w14:textId="77777777" w:rsidR="000A4B7F" w:rsidRDefault="00477771">
      <w:pPr>
        <w:pStyle w:val="2"/>
        <w:numPr>
          <w:ilvl w:val="1"/>
          <w:numId w:val="1"/>
        </w:numPr>
      </w:pPr>
      <w:r>
        <w:t>Comparison between DL Tx beam and Tx-Rx beam pair</w:t>
      </w:r>
    </w:p>
    <w:p w14:paraId="343E956F" w14:textId="77777777" w:rsidR="000A4B7F" w:rsidRDefault="000A4B7F">
      <w:pPr>
        <w:rPr>
          <w:lang w:eastAsia="en-US"/>
        </w:rPr>
      </w:pPr>
    </w:p>
    <w:tbl>
      <w:tblPr>
        <w:tblStyle w:val="af5"/>
        <w:tblW w:w="0" w:type="auto"/>
        <w:tblLook w:val="04A0" w:firstRow="1" w:lastRow="0" w:firstColumn="1" w:lastColumn="0" w:noHBand="0" w:noVBand="1"/>
      </w:tblPr>
      <w:tblGrid>
        <w:gridCol w:w="1435"/>
        <w:gridCol w:w="8301"/>
      </w:tblGrid>
      <w:tr w:rsidR="000A4B7F" w14:paraId="343E9572" w14:textId="77777777">
        <w:tc>
          <w:tcPr>
            <w:tcW w:w="1435" w:type="dxa"/>
            <w:shd w:val="clear" w:color="auto" w:fill="BFBFBF" w:themeFill="background1" w:themeFillShade="BF"/>
          </w:tcPr>
          <w:p w14:paraId="343E9570" w14:textId="77777777" w:rsidR="000A4B7F" w:rsidRDefault="00477771">
            <w:pPr>
              <w:rPr>
                <w:sz w:val="18"/>
                <w:szCs w:val="18"/>
              </w:rPr>
            </w:pPr>
            <w:r>
              <w:rPr>
                <w:sz w:val="18"/>
                <w:szCs w:val="18"/>
                <w:lang w:eastAsia="en-US"/>
              </w:rPr>
              <w:t>Company</w:t>
            </w:r>
          </w:p>
        </w:tc>
        <w:tc>
          <w:tcPr>
            <w:tcW w:w="8301" w:type="dxa"/>
            <w:shd w:val="clear" w:color="auto" w:fill="BFBFBF" w:themeFill="background1" w:themeFillShade="BF"/>
          </w:tcPr>
          <w:p w14:paraId="343E9571" w14:textId="77777777" w:rsidR="000A4B7F" w:rsidRDefault="00477771">
            <w:pPr>
              <w:rPr>
                <w:b/>
                <w:iCs/>
                <w:sz w:val="18"/>
                <w:szCs w:val="18"/>
              </w:rPr>
            </w:pPr>
            <w:r>
              <w:rPr>
                <w:sz w:val="18"/>
                <w:szCs w:val="18"/>
                <w:lang w:eastAsia="en-US"/>
              </w:rPr>
              <w:t>Observation</w:t>
            </w:r>
          </w:p>
        </w:tc>
      </w:tr>
      <w:tr w:rsidR="000A4B7F" w14:paraId="343E9577" w14:textId="77777777">
        <w:tc>
          <w:tcPr>
            <w:tcW w:w="1435" w:type="dxa"/>
          </w:tcPr>
          <w:p w14:paraId="343E9573" w14:textId="77777777" w:rsidR="000A4B7F" w:rsidRDefault="00477771">
            <w:pPr>
              <w:rPr>
                <w:sz w:val="18"/>
                <w:szCs w:val="18"/>
              </w:rPr>
            </w:pPr>
            <w:r>
              <w:rPr>
                <w:sz w:val="18"/>
                <w:szCs w:val="18"/>
              </w:rPr>
              <w:t>Huawei/</w:t>
            </w:r>
            <w:proofErr w:type="spellStart"/>
            <w:proofErr w:type="gramStart"/>
            <w:r>
              <w:rPr>
                <w:sz w:val="18"/>
                <w:szCs w:val="18"/>
              </w:rPr>
              <w:t>HiSi</w:t>
            </w:r>
            <w:proofErr w:type="spellEnd"/>
            <w:r>
              <w:rPr>
                <w:sz w:val="18"/>
                <w:szCs w:val="18"/>
              </w:rPr>
              <w:t>[</w:t>
            </w:r>
            <w:proofErr w:type="gramEnd"/>
            <w:r>
              <w:rPr>
                <w:sz w:val="18"/>
                <w:szCs w:val="18"/>
              </w:rPr>
              <w:t>2]</w:t>
            </w:r>
          </w:p>
        </w:tc>
        <w:tc>
          <w:tcPr>
            <w:tcW w:w="8301" w:type="dxa"/>
          </w:tcPr>
          <w:p w14:paraId="343E9574" w14:textId="77777777" w:rsidR="000A4B7F" w:rsidRDefault="00477771">
            <w:pPr>
              <w:pStyle w:val="a4"/>
              <w:spacing w:after="120"/>
              <w:rPr>
                <w:b w:val="0"/>
                <w:bCs w:val="0"/>
                <w:color w:val="000000" w:themeColor="text1"/>
                <w:sz w:val="18"/>
                <w:szCs w:val="18"/>
                <w:lang w:eastAsia="zh-CN"/>
              </w:rPr>
            </w:pPr>
            <w:r>
              <w:rPr>
                <w:b w:val="0"/>
                <w:bCs w:val="0"/>
                <w:color w:val="000000" w:themeColor="text1"/>
                <w:sz w:val="18"/>
                <w:szCs w:val="18"/>
              </w:rPr>
              <w:t>Observation 15</w:t>
            </w:r>
            <w:r>
              <w:rPr>
                <w:b w:val="0"/>
                <w:bCs w:val="0"/>
                <w:color w:val="000000" w:themeColor="text1"/>
                <w:sz w:val="18"/>
                <w:szCs w:val="18"/>
                <w:lang w:eastAsia="zh-CN"/>
              </w:rPr>
              <w:t>: The comparison of DL Tx beam prediction and DL Tx-Rx beam pair prediction under BM-Case 1 shows that beam prediction has better performance, e.g.</w:t>
            </w:r>
          </w:p>
          <w:p w14:paraId="343E9575" w14:textId="77777777" w:rsidR="000A4B7F" w:rsidRDefault="00477771">
            <w:pPr>
              <w:pStyle w:val="a4"/>
              <w:widowControl/>
              <w:numPr>
                <w:ilvl w:val="0"/>
                <w:numId w:val="50"/>
              </w:numPr>
              <w:wordWrap/>
              <w:adjustRightInd w:val="0"/>
              <w:snapToGrid w:val="0"/>
              <w:spacing w:after="200" w:line="240" w:lineRule="auto"/>
              <w:ind w:left="360"/>
              <w:rPr>
                <w:b w:val="0"/>
                <w:bCs w:val="0"/>
                <w:color w:val="000000" w:themeColor="text1"/>
                <w:sz w:val="18"/>
                <w:szCs w:val="18"/>
                <w:lang w:eastAsia="zh-CN"/>
              </w:rPr>
            </w:pPr>
            <w:r>
              <w:rPr>
                <w:b w:val="0"/>
                <w:bCs w:val="0"/>
                <w:color w:val="000000" w:themeColor="text1"/>
                <w:sz w:val="18"/>
                <w:szCs w:val="18"/>
                <w:lang w:eastAsia="zh-CN"/>
              </w:rPr>
              <w:t>For prediction accuracy (0dB RSRP difference) for Top-5, Tx-Rx beam pair: 93.5%; Tx beam (90% best Rx): 96.5%; Tx beam (best Rx): 97.5%.</w:t>
            </w:r>
          </w:p>
          <w:p w14:paraId="343E9576" w14:textId="77777777" w:rsidR="000A4B7F" w:rsidRDefault="00477771">
            <w:pPr>
              <w:pStyle w:val="a4"/>
              <w:widowControl/>
              <w:numPr>
                <w:ilvl w:val="0"/>
                <w:numId w:val="50"/>
              </w:numPr>
              <w:wordWrap/>
              <w:adjustRightInd w:val="0"/>
              <w:snapToGrid w:val="0"/>
              <w:spacing w:after="200" w:line="240" w:lineRule="auto"/>
              <w:ind w:left="360"/>
              <w:rPr>
                <w:b w:val="0"/>
                <w:bCs w:val="0"/>
                <w:color w:val="000000" w:themeColor="text1"/>
                <w:sz w:val="18"/>
                <w:szCs w:val="18"/>
                <w:lang w:eastAsia="zh-CN"/>
              </w:rPr>
            </w:pPr>
            <w:r>
              <w:rPr>
                <w:b w:val="0"/>
                <w:bCs w:val="0"/>
                <w:color w:val="000000" w:themeColor="text1"/>
                <w:sz w:val="18"/>
                <w:szCs w:val="18"/>
                <w:lang w:eastAsia="zh-CN"/>
              </w:rPr>
              <w:t>1dB RSRP difference for Top-5, Tx-Rx beam pair: 94.5%; Tx beam (90% best Rx): 97%; Tx beam (best Rx): 98.5%.</w:t>
            </w:r>
          </w:p>
        </w:tc>
      </w:tr>
      <w:tr w:rsidR="000A4B7F" w14:paraId="343E957D" w14:textId="77777777">
        <w:tc>
          <w:tcPr>
            <w:tcW w:w="1435" w:type="dxa"/>
          </w:tcPr>
          <w:p w14:paraId="343E9578" w14:textId="77777777" w:rsidR="000A4B7F" w:rsidRDefault="00477771">
            <w:pPr>
              <w:rPr>
                <w:sz w:val="18"/>
                <w:szCs w:val="18"/>
              </w:rPr>
            </w:pPr>
            <w:proofErr w:type="gramStart"/>
            <w:r>
              <w:rPr>
                <w:sz w:val="18"/>
                <w:szCs w:val="18"/>
              </w:rPr>
              <w:t>ZTE[</w:t>
            </w:r>
            <w:proofErr w:type="gramEnd"/>
            <w:r>
              <w:rPr>
                <w:sz w:val="18"/>
                <w:szCs w:val="18"/>
              </w:rPr>
              <w:t>3]</w:t>
            </w:r>
          </w:p>
        </w:tc>
        <w:tc>
          <w:tcPr>
            <w:tcW w:w="8301" w:type="dxa"/>
          </w:tcPr>
          <w:p w14:paraId="343E9579" w14:textId="77777777" w:rsidR="000A4B7F" w:rsidRDefault="00477771">
            <w:pPr>
              <w:rPr>
                <w:rFonts w:eastAsia="Times New Roman"/>
              </w:rPr>
            </w:pPr>
            <w:r>
              <w:rPr>
                <w:rFonts w:eastAsia="Times New Roman" w:hint="eastAsia"/>
              </w:rPr>
              <w:t>Besides, even with a same sampling rate on the whole beam space, t</w:t>
            </w:r>
            <w:r>
              <w:rPr>
                <w:rFonts w:eastAsia="Times New Roman" w:hint="eastAsia"/>
                <w:lang w:val="en-GB"/>
              </w:rPr>
              <w:t xml:space="preserve">he </w:t>
            </w:r>
            <w:r>
              <w:rPr>
                <w:rFonts w:eastAsia="Times New Roman" w:hint="eastAsia"/>
              </w:rPr>
              <w:t xml:space="preserve">Tx </w:t>
            </w:r>
            <w:r>
              <w:rPr>
                <w:rFonts w:eastAsia="Times New Roman" w:hint="eastAsia"/>
                <w:lang w:val="en-GB"/>
              </w:rPr>
              <w:t xml:space="preserve">beam prediction obtains a better performance than that of the </w:t>
            </w:r>
            <w:r>
              <w:rPr>
                <w:rFonts w:eastAsia="Times New Roman" w:hint="eastAsia"/>
              </w:rPr>
              <w:t>Tx-Rx beam pair prediction</w:t>
            </w:r>
            <w:r>
              <w:rPr>
                <w:rFonts w:eastAsia="Times New Roman"/>
              </w:rPr>
              <w:t>.</w:t>
            </w:r>
            <w:r>
              <w:rPr>
                <w:rFonts w:eastAsia="Times New Roman" w:hint="eastAsia"/>
              </w:rPr>
              <w:t xml:space="preserve"> As can be concluded from the simulation results, the number of Rx beams is relatively small and any sampling at the Rx beam space may cause serve loss of the spatial channel characteristic. Thus, in the beam pair prediction, it</w:t>
            </w:r>
            <w:r>
              <w:rPr>
                <w:rFonts w:eastAsia="Times New Roman"/>
              </w:rPr>
              <w:t>’</w:t>
            </w:r>
            <w:r>
              <w:rPr>
                <w:rFonts w:eastAsia="Times New Roman" w:hint="eastAsia"/>
              </w:rPr>
              <w:t>s better to take measurement results of all Rx beams as the model input instead of performing any sampling at the Rx beam space</w:t>
            </w:r>
          </w:p>
          <w:p w14:paraId="343E957A" w14:textId="77777777" w:rsidR="000A4B7F" w:rsidRDefault="00477771">
            <w:pPr>
              <w:snapToGrid w:val="0"/>
              <w:spacing w:beforeLines="30" w:before="93" w:afterLines="30" w:after="93" w:line="288" w:lineRule="auto"/>
              <w:rPr>
                <w:i/>
                <w:iCs/>
              </w:rPr>
            </w:pPr>
            <w:r>
              <w:rPr>
                <w:rFonts w:eastAsia="Times New Roman" w:hint="eastAsia"/>
                <w:b/>
                <w:bCs/>
                <w:i/>
                <w:iCs/>
              </w:rPr>
              <w:t>Observations 4：</w:t>
            </w:r>
            <w:r>
              <w:rPr>
                <w:rFonts w:eastAsia="Times New Roman" w:hint="eastAsia"/>
                <w:i/>
                <w:iCs/>
              </w:rPr>
              <w:t>F</w:t>
            </w:r>
            <w:r>
              <w:rPr>
                <w:rFonts w:hint="eastAsia"/>
                <w:i/>
                <w:iCs/>
              </w:rPr>
              <w:t>or Tx-Rx beam pair prediction and DL Tx beam prediction, similar beam prediction performance is achieved with different Set B patterns in the same sampling rate.</w:t>
            </w:r>
          </w:p>
          <w:p w14:paraId="343E957B" w14:textId="77777777" w:rsidR="000A4B7F" w:rsidRDefault="00477771">
            <w:pPr>
              <w:snapToGrid w:val="0"/>
              <w:spacing w:beforeLines="30" w:before="93" w:afterLines="30" w:after="93" w:line="288" w:lineRule="auto"/>
              <w:rPr>
                <w:i/>
                <w:iCs/>
              </w:rPr>
            </w:pPr>
            <w:r>
              <w:rPr>
                <w:rFonts w:eastAsia="Times New Roman" w:hint="eastAsia"/>
                <w:b/>
                <w:bCs/>
                <w:i/>
                <w:iCs/>
              </w:rPr>
              <w:t>Observations 6：</w:t>
            </w:r>
            <w:r>
              <w:rPr>
                <w:rFonts w:eastAsia="Times New Roman" w:hint="eastAsia"/>
                <w:i/>
                <w:iCs/>
              </w:rPr>
              <w:t>For DL Tx beam prediction, marginal performance loss is observed when the AI model inputs are Top 8 beams or Top 4 beams of all 16 beam measurements.</w:t>
            </w:r>
          </w:p>
          <w:p w14:paraId="343E957C" w14:textId="77777777" w:rsidR="000A4B7F" w:rsidRDefault="00477771">
            <w:pPr>
              <w:snapToGrid w:val="0"/>
              <w:spacing w:beforeLines="30" w:before="93" w:afterLines="30" w:after="93" w:line="288" w:lineRule="auto"/>
              <w:rPr>
                <w:b/>
                <w:iCs/>
                <w:sz w:val="18"/>
                <w:szCs w:val="18"/>
                <w:lang w:eastAsia="zh-TW"/>
              </w:rPr>
            </w:pPr>
            <w:r>
              <w:rPr>
                <w:rFonts w:eastAsia="Times New Roman" w:hint="eastAsia"/>
                <w:b/>
                <w:bCs/>
                <w:i/>
                <w:iCs/>
              </w:rPr>
              <w:t>Observations 7</w:t>
            </w:r>
            <w:r>
              <w:rPr>
                <w:rFonts w:ascii="宋体" w:eastAsia="宋体" w:hAnsi="宋体" w:cs="宋体" w:hint="eastAsia"/>
                <w:b/>
                <w:bCs/>
                <w:i/>
                <w:iCs/>
              </w:rPr>
              <w:t>：</w:t>
            </w:r>
            <w:r>
              <w:rPr>
                <w:rFonts w:hint="eastAsia"/>
                <w:i/>
                <w:iCs/>
              </w:rPr>
              <w:t xml:space="preserve">For Tx-Rx beam pair prediction, significant performance loss is observed when the AI model inputs are Top 8 </w:t>
            </w:r>
            <w:r>
              <w:rPr>
                <w:rFonts w:eastAsia="Times New Roman" w:hint="eastAsia"/>
                <w:i/>
                <w:iCs/>
              </w:rPr>
              <w:t>beams</w:t>
            </w:r>
            <w:r>
              <w:rPr>
                <w:rFonts w:hint="eastAsia"/>
                <w:i/>
                <w:iCs/>
              </w:rPr>
              <w:t xml:space="preserve"> or Top 4 </w:t>
            </w:r>
            <w:r>
              <w:rPr>
                <w:rFonts w:eastAsia="Times New Roman" w:hint="eastAsia"/>
                <w:i/>
                <w:iCs/>
              </w:rPr>
              <w:t>beams</w:t>
            </w:r>
            <w:r>
              <w:rPr>
                <w:rFonts w:hint="eastAsia"/>
                <w:i/>
                <w:iCs/>
              </w:rPr>
              <w:t xml:space="preserve"> of all 128 beam pair measurements</w:t>
            </w:r>
            <w:r>
              <w:rPr>
                <w:rFonts w:eastAsia="Times New Roman" w:hint="eastAsia"/>
                <w:i/>
                <w:iCs/>
              </w:rPr>
              <w:t xml:space="preserve">. </w:t>
            </w:r>
          </w:p>
        </w:tc>
      </w:tr>
      <w:tr w:rsidR="000A4B7F" w14:paraId="343E9580" w14:textId="77777777">
        <w:tc>
          <w:tcPr>
            <w:tcW w:w="1435" w:type="dxa"/>
          </w:tcPr>
          <w:p w14:paraId="343E957E" w14:textId="77777777" w:rsidR="000A4B7F" w:rsidRDefault="00477771">
            <w:pPr>
              <w:rPr>
                <w:sz w:val="18"/>
                <w:szCs w:val="18"/>
              </w:rPr>
            </w:pPr>
            <w:proofErr w:type="gramStart"/>
            <w:r>
              <w:rPr>
                <w:sz w:val="18"/>
                <w:szCs w:val="18"/>
              </w:rPr>
              <w:t>OPPO[</w:t>
            </w:r>
            <w:proofErr w:type="gramEnd"/>
            <w:r>
              <w:rPr>
                <w:sz w:val="18"/>
                <w:szCs w:val="18"/>
              </w:rPr>
              <w:t>6]</w:t>
            </w:r>
          </w:p>
        </w:tc>
        <w:tc>
          <w:tcPr>
            <w:tcW w:w="8301" w:type="dxa"/>
          </w:tcPr>
          <w:p w14:paraId="343E957F" w14:textId="77777777" w:rsidR="000A4B7F" w:rsidRDefault="00477771">
            <w:pPr>
              <w:rPr>
                <w:b/>
                <w:bCs/>
                <w:sz w:val="18"/>
                <w:szCs w:val="18"/>
              </w:rPr>
            </w:pPr>
            <w:r>
              <w:rPr>
                <w:b/>
                <w:bCs/>
                <w:sz w:val="18"/>
                <w:szCs w:val="18"/>
              </w:rPr>
              <w:t>Observation 6: The accuracy of Tx beam prediction is as high as 92.6% and the L1-RSRP difference of it is as small as 0.13dB. Tx beam prediction can achieve even better prediction performance than that of beam pair prediction.</w:t>
            </w:r>
          </w:p>
        </w:tc>
      </w:tr>
      <w:tr w:rsidR="000A4B7F" w14:paraId="343E9585" w14:textId="77777777">
        <w:tc>
          <w:tcPr>
            <w:tcW w:w="1435" w:type="dxa"/>
          </w:tcPr>
          <w:p w14:paraId="343E9581" w14:textId="77777777" w:rsidR="000A4B7F" w:rsidRDefault="00477771">
            <w:pPr>
              <w:rPr>
                <w:sz w:val="18"/>
                <w:szCs w:val="18"/>
              </w:rPr>
            </w:pPr>
            <w:proofErr w:type="gramStart"/>
            <w:r>
              <w:rPr>
                <w:sz w:val="18"/>
                <w:szCs w:val="18"/>
              </w:rPr>
              <w:t>Vivo[</w:t>
            </w:r>
            <w:proofErr w:type="gramEnd"/>
            <w:r>
              <w:rPr>
                <w:sz w:val="18"/>
                <w:szCs w:val="18"/>
              </w:rPr>
              <w:t>8]</w:t>
            </w:r>
          </w:p>
        </w:tc>
        <w:tc>
          <w:tcPr>
            <w:tcW w:w="8301" w:type="dxa"/>
          </w:tcPr>
          <w:p w14:paraId="343E9582" w14:textId="77777777" w:rsidR="000A4B7F" w:rsidRDefault="00477771">
            <w:pPr>
              <w:rPr>
                <w:b/>
                <w:bCs/>
                <w:sz w:val="18"/>
                <w:szCs w:val="18"/>
              </w:rPr>
            </w:pPr>
            <w:r>
              <w:rPr>
                <w:b/>
                <w:bCs/>
                <w:sz w:val="18"/>
                <w:szCs w:val="18"/>
              </w:rPr>
              <w:t>Observation 14:</w:t>
            </w:r>
            <w:r>
              <w:rPr>
                <w:b/>
                <w:bCs/>
                <w:sz w:val="18"/>
                <w:szCs w:val="18"/>
              </w:rPr>
              <w:tab/>
              <w:t>Beam pair prediction provides obvious performance improvement in KPI of beam prediction accuracy for top 4/1 beam, while similar performance can be observed in other KPIs for beam pair prediction and DL Tx beam prediction with multiple Rx beams where each Tx beam uses its own best Rx beam.</w:t>
            </w:r>
          </w:p>
          <w:p w14:paraId="343E9583" w14:textId="77777777" w:rsidR="000A4B7F" w:rsidRDefault="00477771">
            <w:pPr>
              <w:rPr>
                <w:b/>
                <w:bCs/>
                <w:sz w:val="18"/>
                <w:szCs w:val="18"/>
              </w:rPr>
            </w:pPr>
            <w:r>
              <w:rPr>
                <w:b/>
                <w:bCs/>
                <w:sz w:val="18"/>
                <w:szCs w:val="18"/>
              </w:rPr>
              <w:t>Observation 15:</w:t>
            </w:r>
            <w:r>
              <w:rPr>
                <w:b/>
                <w:bCs/>
                <w:sz w:val="18"/>
                <w:szCs w:val="18"/>
              </w:rPr>
              <w:tab/>
              <w:t>A considerable performance deterioration can be found in DL Tx beam prediction with a fixed specific Rx beam for all model input samples compared to beam pair prediction scheme.</w:t>
            </w:r>
          </w:p>
          <w:p w14:paraId="343E9584" w14:textId="77777777" w:rsidR="000A4B7F" w:rsidRDefault="000A4B7F">
            <w:pPr>
              <w:rPr>
                <w:b/>
                <w:bCs/>
                <w:sz w:val="18"/>
                <w:szCs w:val="18"/>
              </w:rPr>
            </w:pPr>
          </w:p>
        </w:tc>
      </w:tr>
      <w:tr w:rsidR="000A4B7F" w14:paraId="343E958C" w14:textId="77777777">
        <w:trPr>
          <w:trHeight w:val="2879"/>
        </w:trPr>
        <w:tc>
          <w:tcPr>
            <w:tcW w:w="1435" w:type="dxa"/>
          </w:tcPr>
          <w:p w14:paraId="343E9586" w14:textId="77777777" w:rsidR="000A4B7F" w:rsidRDefault="00477771">
            <w:pPr>
              <w:rPr>
                <w:sz w:val="18"/>
                <w:szCs w:val="18"/>
              </w:rPr>
            </w:pPr>
            <w:r>
              <w:rPr>
                <w:sz w:val="18"/>
                <w:szCs w:val="18"/>
                <w:lang w:eastAsia="en-US"/>
              </w:rPr>
              <w:lastRenderedPageBreak/>
              <w:t>Nokia [12]</w:t>
            </w:r>
          </w:p>
        </w:tc>
        <w:tc>
          <w:tcPr>
            <w:tcW w:w="8301" w:type="dxa"/>
          </w:tcPr>
          <w:p w14:paraId="343E9587" w14:textId="77777777" w:rsidR="000A4B7F" w:rsidRDefault="00477771">
            <w:pPr>
              <w:rPr>
                <w:rFonts w:eastAsia="MS Mincho"/>
                <w:b/>
                <w:bCs/>
                <w:sz w:val="18"/>
                <w:szCs w:val="18"/>
              </w:rPr>
            </w:pPr>
            <w:r>
              <w:rPr>
                <w:rFonts w:eastAsia="MS Mincho"/>
                <w:b/>
                <w:bCs/>
                <w:sz w:val="18"/>
                <w:szCs w:val="18"/>
              </w:rPr>
              <w:t>Proposal 8:</w:t>
            </w:r>
            <w:r>
              <w:rPr>
                <w:rFonts w:eastAsia="MS Mincho"/>
                <w:b/>
                <w:bCs/>
                <w:sz w:val="18"/>
                <w:szCs w:val="18"/>
              </w:rPr>
              <w:tab/>
              <w:t>Investigate the feasibility to measure the top-K predicted beam pairs since it is needed for improving the model performance for the Tx-Rx beam pair prediction.</w:t>
            </w:r>
          </w:p>
          <w:p w14:paraId="343E9588" w14:textId="77777777" w:rsidR="000A4B7F" w:rsidRDefault="000A4B7F">
            <w:pPr>
              <w:rPr>
                <w:rFonts w:eastAsia="MS Mincho"/>
                <w:b/>
                <w:bCs/>
                <w:sz w:val="18"/>
                <w:szCs w:val="18"/>
              </w:rPr>
            </w:pPr>
          </w:p>
          <w:p w14:paraId="343E9589" w14:textId="77777777" w:rsidR="000A4B7F" w:rsidRDefault="00477771">
            <w:pPr>
              <w:rPr>
                <w:rFonts w:eastAsia="MS Mincho"/>
                <w:b/>
                <w:bCs/>
                <w:sz w:val="18"/>
                <w:szCs w:val="18"/>
              </w:rPr>
            </w:pPr>
            <w:r>
              <w:rPr>
                <w:rFonts w:eastAsia="MS Mincho"/>
                <w:b/>
                <w:bCs/>
                <w:sz w:val="18"/>
                <w:szCs w:val="18"/>
              </w:rPr>
              <w:t>Proposal 9:</w:t>
            </w:r>
            <w:r>
              <w:rPr>
                <w:rFonts w:eastAsia="MS Mincho"/>
                <w:b/>
                <w:bCs/>
                <w:sz w:val="18"/>
                <w:szCs w:val="18"/>
              </w:rPr>
              <w:tab/>
              <w:t>To support RAN1 comparing DL Tx-Rx beam pair prediction (</w:t>
            </w:r>
            <w:proofErr w:type="spellStart"/>
            <w:r>
              <w:rPr>
                <w:rFonts w:eastAsia="MS Mincho"/>
                <w:b/>
                <w:bCs/>
                <w:sz w:val="18"/>
                <w:szCs w:val="18"/>
              </w:rPr>
              <w:t>substitutuing</w:t>
            </w:r>
            <w:proofErr w:type="spellEnd"/>
            <w:r>
              <w:rPr>
                <w:rFonts w:eastAsia="MS Mincho"/>
                <w:b/>
                <w:bCs/>
                <w:sz w:val="18"/>
                <w:szCs w:val="18"/>
              </w:rPr>
              <w:t xml:space="preserve"> P2-P3) and Tx beam prediction companies may report the assumptions for obtaining top-K predicted/measured Tx-Rx beam pairs with Tx beam prediction.</w:t>
            </w:r>
            <w:r>
              <w:rPr>
                <w:b/>
                <w:bCs/>
                <w:sz w:val="18"/>
                <w:szCs w:val="18"/>
              </w:rPr>
              <w:t xml:space="preserve"> </w:t>
            </w:r>
          </w:p>
          <w:p w14:paraId="343E958A" w14:textId="77777777" w:rsidR="000A4B7F" w:rsidRDefault="000A4B7F">
            <w:pPr>
              <w:rPr>
                <w:b/>
                <w:bCs/>
                <w:sz w:val="18"/>
                <w:szCs w:val="18"/>
              </w:rPr>
            </w:pPr>
          </w:p>
          <w:p w14:paraId="343E958B" w14:textId="77777777" w:rsidR="000A4B7F" w:rsidRDefault="00477771">
            <w:pPr>
              <w:rPr>
                <w:b/>
                <w:bCs/>
                <w:sz w:val="18"/>
                <w:szCs w:val="18"/>
              </w:rPr>
            </w:pPr>
            <w:r>
              <w:rPr>
                <w:b/>
                <w:bCs/>
                <w:sz w:val="18"/>
                <w:szCs w:val="18"/>
              </w:rPr>
              <w:t>Observation 17:</w:t>
            </w:r>
            <w:r>
              <w:rPr>
                <w:sz w:val="18"/>
                <w:szCs w:val="18"/>
              </w:rPr>
              <w:tab/>
              <w:t>With the same RS resources, the DL Tx beam prediction has better beam performance regarding the model intermediate KPIs.</w:t>
            </w:r>
          </w:p>
        </w:tc>
      </w:tr>
      <w:tr w:rsidR="000A4B7F" w14:paraId="343E958F" w14:textId="77777777">
        <w:tc>
          <w:tcPr>
            <w:tcW w:w="1435" w:type="dxa"/>
          </w:tcPr>
          <w:p w14:paraId="343E958D" w14:textId="77777777" w:rsidR="000A4B7F" w:rsidRDefault="00477771">
            <w:pPr>
              <w:rPr>
                <w:sz w:val="18"/>
                <w:szCs w:val="18"/>
              </w:rPr>
            </w:pPr>
            <w:r>
              <w:rPr>
                <w:sz w:val="18"/>
                <w:szCs w:val="18"/>
              </w:rPr>
              <w:t>Samsung [21]</w:t>
            </w:r>
          </w:p>
        </w:tc>
        <w:tc>
          <w:tcPr>
            <w:tcW w:w="8301" w:type="dxa"/>
          </w:tcPr>
          <w:p w14:paraId="343E958E" w14:textId="77777777" w:rsidR="000A4B7F" w:rsidRDefault="00477771">
            <w:pPr>
              <w:spacing w:before="240" w:line="276" w:lineRule="auto"/>
            </w:pPr>
            <w:bookmarkStart w:id="55" w:name="_Ref127535536"/>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34</w:t>
            </w:r>
            <w:r>
              <w:rPr>
                <w:b/>
                <w:bCs/>
                <w:sz w:val="18"/>
                <w:szCs w:val="18"/>
              </w:rPr>
              <w:fldChar w:fldCharType="end"/>
            </w:r>
            <w:r>
              <w:rPr>
                <w:b/>
                <w:bCs/>
                <w:sz w:val="18"/>
                <w:szCs w:val="18"/>
              </w:rPr>
              <w:t>: For DL Tx beam prediction in BM-Case 1, L1-RSRPs with implicit Tx beam index as AI inputs and best Tx beam as AI outputs and can provide a better performance than with L1-RSRPs with implicit Tx beam index and Rx beam index as AI inputs and best Tx-Rx beam pair as AI outputs.</w:t>
            </w:r>
            <w:bookmarkEnd w:id="55"/>
            <w:r>
              <w:rPr>
                <w:b/>
                <w:bCs/>
                <w:sz w:val="18"/>
                <w:szCs w:val="18"/>
              </w:rPr>
              <w:t xml:space="preserve"> </w:t>
            </w:r>
          </w:p>
        </w:tc>
      </w:tr>
    </w:tbl>
    <w:p w14:paraId="343E9590" w14:textId="5CA59D36" w:rsidR="000A4B7F" w:rsidRDefault="000A4B7F"/>
    <w:p w14:paraId="588D08D7" w14:textId="5C51622D" w:rsidR="00C54C10" w:rsidRDefault="00C54C10" w:rsidP="00C54C10">
      <w:pPr>
        <w:pStyle w:val="4"/>
      </w:pPr>
      <w:r>
        <w:t>1</w:t>
      </w:r>
      <w:r w:rsidRPr="00C54C10">
        <w:rPr>
          <w:vertAlign w:val="superscript"/>
        </w:rPr>
        <w:t>st</w:t>
      </w:r>
      <w:r>
        <w:t xml:space="preserve"> round</w:t>
      </w:r>
    </w:p>
    <w:p w14:paraId="343E9591" w14:textId="77777777" w:rsidR="000A4B7F" w:rsidRDefault="00477771">
      <w:pPr>
        <w:pStyle w:val="5"/>
      </w:pPr>
      <w:r>
        <w:t>Proposal 3.3-1a</w:t>
      </w:r>
    </w:p>
    <w:p w14:paraId="343E9592" w14:textId="77777777" w:rsidR="000A4B7F" w:rsidRDefault="00477771">
      <w:pPr>
        <w:pStyle w:val="af9"/>
        <w:numPr>
          <w:ilvl w:val="0"/>
          <w:numId w:val="51"/>
        </w:numPr>
        <w:rPr>
          <w:b/>
          <w:bCs/>
          <w:lang w:eastAsia="en-US"/>
        </w:rPr>
      </w:pPr>
      <w:r>
        <w:rPr>
          <w:b/>
          <w:bCs/>
          <w:lang w:eastAsia="en-US"/>
        </w:rPr>
        <w:t>For performance comparison between DL Tx beam prediction and Tx-Rx beam pair prediction, take the following options as a starting point:</w:t>
      </w:r>
    </w:p>
    <w:p w14:paraId="343E9593" w14:textId="77777777" w:rsidR="000A4B7F" w:rsidRDefault="00477771">
      <w:pPr>
        <w:pStyle w:val="af9"/>
        <w:numPr>
          <w:ilvl w:val="1"/>
          <w:numId w:val="51"/>
        </w:numPr>
        <w:rPr>
          <w:b/>
          <w:bCs/>
          <w:lang w:eastAsia="en-US"/>
        </w:rPr>
      </w:pPr>
      <w:r>
        <w:rPr>
          <w:b/>
          <w:bCs/>
          <w:lang w:eastAsia="en-US"/>
        </w:rPr>
        <w:t>Option 1: Tx-Rx beam pair prediction accuracy with the same RS resources</w:t>
      </w:r>
    </w:p>
    <w:p w14:paraId="343E9594" w14:textId="77777777" w:rsidR="000A4B7F" w:rsidRDefault="00477771">
      <w:pPr>
        <w:pStyle w:val="af9"/>
        <w:numPr>
          <w:ilvl w:val="2"/>
          <w:numId w:val="51"/>
        </w:numPr>
        <w:rPr>
          <w:b/>
          <w:bCs/>
          <w:lang w:eastAsia="en-US"/>
        </w:rPr>
      </w:pPr>
      <w:r>
        <w:rPr>
          <w:b/>
          <w:bCs/>
          <w:lang w:eastAsia="en-US"/>
        </w:rPr>
        <w:t>For the case using AI/ML to predict DL Tx beam, P1 or P3 may be needed to obtain the best Rx beam of the predicted Tx beam</w:t>
      </w:r>
    </w:p>
    <w:p w14:paraId="343E9595" w14:textId="77777777" w:rsidR="000A4B7F" w:rsidRDefault="00477771">
      <w:pPr>
        <w:pStyle w:val="af9"/>
        <w:numPr>
          <w:ilvl w:val="2"/>
          <w:numId w:val="51"/>
        </w:numPr>
        <w:rPr>
          <w:b/>
          <w:bCs/>
          <w:lang w:eastAsia="en-US"/>
        </w:rPr>
      </w:pPr>
      <w:r>
        <w:rPr>
          <w:b/>
          <w:bCs/>
          <w:lang w:eastAsia="en-US"/>
        </w:rPr>
        <w:t>FFS on other details</w:t>
      </w:r>
    </w:p>
    <w:p w14:paraId="343E9596" w14:textId="77777777" w:rsidR="000A4B7F" w:rsidRDefault="00477771">
      <w:pPr>
        <w:pStyle w:val="af9"/>
        <w:numPr>
          <w:ilvl w:val="1"/>
          <w:numId w:val="51"/>
        </w:numPr>
        <w:rPr>
          <w:b/>
          <w:bCs/>
          <w:lang w:eastAsia="en-US"/>
        </w:rPr>
      </w:pPr>
      <w:r>
        <w:rPr>
          <w:b/>
          <w:bCs/>
          <w:lang w:eastAsia="en-US"/>
        </w:rPr>
        <w:t>Option 2: DL Tx beam prediction accuracy with the same RS resources</w:t>
      </w:r>
    </w:p>
    <w:p w14:paraId="343E9597" w14:textId="77777777" w:rsidR="000A4B7F" w:rsidRDefault="00477771">
      <w:pPr>
        <w:pStyle w:val="af9"/>
        <w:numPr>
          <w:ilvl w:val="2"/>
          <w:numId w:val="51"/>
        </w:numPr>
        <w:rPr>
          <w:b/>
          <w:bCs/>
          <w:lang w:eastAsia="en-US"/>
        </w:rPr>
      </w:pPr>
      <w:r>
        <w:rPr>
          <w:b/>
          <w:bCs/>
          <w:lang w:eastAsia="en-US"/>
        </w:rPr>
        <w:t>For the case using AI/ML to predict Tx-Rx beam pair, DL Tx beam prediction accuracy only counting the percentage of the predicted Tx beam(s) is correct or not regardless Rx beam</w:t>
      </w:r>
    </w:p>
    <w:p w14:paraId="343E9598" w14:textId="77777777" w:rsidR="000A4B7F" w:rsidRDefault="00477771">
      <w:pPr>
        <w:pStyle w:val="af9"/>
        <w:numPr>
          <w:ilvl w:val="2"/>
          <w:numId w:val="51"/>
        </w:numPr>
        <w:rPr>
          <w:b/>
          <w:bCs/>
          <w:lang w:eastAsia="en-US"/>
        </w:rPr>
      </w:pPr>
      <w:r>
        <w:rPr>
          <w:b/>
          <w:bCs/>
          <w:lang w:eastAsia="en-US"/>
        </w:rPr>
        <w:t>FFS on other details</w:t>
      </w:r>
    </w:p>
    <w:p w14:paraId="343E9599" w14:textId="77777777" w:rsidR="000A4B7F" w:rsidRDefault="00477771">
      <w:pPr>
        <w:pStyle w:val="af9"/>
        <w:numPr>
          <w:ilvl w:val="1"/>
          <w:numId w:val="51"/>
        </w:numPr>
        <w:rPr>
          <w:b/>
          <w:bCs/>
          <w:lang w:eastAsia="en-US"/>
        </w:rPr>
      </w:pPr>
      <w:r>
        <w:rPr>
          <w:b/>
          <w:bCs/>
          <w:lang w:eastAsia="en-US"/>
        </w:rPr>
        <w:t>Other options are not precluded</w:t>
      </w:r>
    </w:p>
    <w:p w14:paraId="343E959A" w14:textId="77777777" w:rsidR="000A4B7F" w:rsidRDefault="000A4B7F">
      <w:pPr>
        <w:rPr>
          <w:lang w:eastAsia="en-US"/>
        </w:rPr>
      </w:pPr>
    </w:p>
    <w:tbl>
      <w:tblPr>
        <w:tblStyle w:val="af5"/>
        <w:tblW w:w="0" w:type="auto"/>
        <w:tblLook w:val="04A0" w:firstRow="1" w:lastRow="0" w:firstColumn="1" w:lastColumn="0" w:noHBand="0" w:noVBand="1"/>
      </w:tblPr>
      <w:tblGrid>
        <w:gridCol w:w="1383"/>
        <w:gridCol w:w="8353"/>
      </w:tblGrid>
      <w:tr w:rsidR="000A4B7F" w14:paraId="343E959D" w14:textId="77777777">
        <w:tc>
          <w:tcPr>
            <w:tcW w:w="1383" w:type="dxa"/>
            <w:shd w:val="clear" w:color="auto" w:fill="BFBFBF" w:themeFill="background1" w:themeFillShade="BF"/>
          </w:tcPr>
          <w:p w14:paraId="343E959B" w14:textId="77777777" w:rsidR="000A4B7F" w:rsidRDefault="00477771">
            <w:pPr>
              <w:rPr>
                <w:sz w:val="18"/>
                <w:szCs w:val="18"/>
                <w:lang w:eastAsia="en-US"/>
              </w:rPr>
            </w:pPr>
            <w:r>
              <w:rPr>
                <w:sz w:val="18"/>
                <w:szCs w:val="18"/>
                <w:lang w:eastAsia="en-US"/>
              </w:rPr>
              <w:t>Company</w:t>
            </w:r>
          </w:p>
        </w:tc>
        <w:tc>
          <w:tcPr>
            <w:tcW w:w="8353" w:type="dxa"/>
            <w:shd w:val="clear" w:color="auto" w:fill="BFBFBF" w:themeFill="background1" w:themeFillShade="BF"/>
          </w:tcPr>
          <w:p w14:paraId="343E959C" w14:textId="77777777" w:rsidR="000A4B7F" w:rsidRDefault="00477771">
            <w:pPr>
              <w:rPr>
                <w:sz w:val="18"/>
                <w:szCs w:val="18"/>
                <w:lang w:eastAsia="en-US"/>
              </w:rPr>
            </w:pPr>
            <w:r>
              <w:rPr>
                <w:sz w:val="18"/>
                <w:szCs w:val="18"/>
                <w:lang w:eastAsia="en-US"/>
              </w:rPr>
              <w:t>Proposal/observation</w:t>
            </w:r>
          </w:p>
        </w:tc>
      </w:tr>
      <w:tr w:rsidR="000A4B7F" w14:paraId="343E95A3" w14:textId="77777777">
        <w:tc>
          <w:tcPr>
            <w:tcW w:w="1383" w:type="dxa"/>
          </w:tcPr>
          <w:p w14:paraId="343E959E" w14:textId="77777777" w:rsidR="000A4B7F" w:rsidRDefault="00477771">
            <w:pPr>
              <w:rPr>
                <w:color w:val="4472C4" w:themeColor="accent5"/>
                <w:sz w:val="18"/>
                <w:szCs w:val="18"/>
                <w:lang w:eastAsia="en-US"/>
              </w:rPr>
            </w:pPr>
            <w:r>
              <w:rPr>
                <w:color w:val="4472C4" w:themeColor="accent5"/>
                <w:sz w:val="18"/>
                <w:szCs w:val="18"/>
                <w:lang w:eastAsia="en-US"/>
              </w:rPr>
              <w:t>FL0</w:t>
            </w:r>
          </w:p>
        </w:tc>
        <w:tc>
          <w:tcPr>
            <w:tcW w:w="8353" w:type="dxa"/>
          </w:tcPr>
          <w:p w14:paraId="343E959F" w14:textId="77777777" w:rsidR="000A4B7F" w:rsidRDefault="00477771">
            <w:pPr>
              <w:rPr>
                <w:color w:val="4472C4" w:themeColor="accent5"/>
                <w:sz w:val="18"/>
                <w:szCs w:val="18"/>
              </w:rPr>
            </w:pPr>
            <w:r>
              <w:rPr>
                <w:color w:val="4472C4" w:themeColor="accent5"/>
                <w:sz w:val="18"/>
                <w:szCs w:val="18"/>
              </w:rPr>
              <w:t xml:space="preserve">Whether/how to compare the DL Tx beam and Tx-Rx beam pair prediction, e.g. </w:t>
            </w:r>
          </w:p>
          <w:p w14:paraId="343E95A0" w14:textId="77777777" w:rsidR="000A4B7F" w:rsidRDefault="00477771">
            <w:pPr>
              <w:pStyle w:val="af9"/>
              <w:numPr>
                <w:ilvl w:val="0"/>
                <w:numId w:val="52"/>
              </w:numPr>
              <w:rPr>
                <w:color w:val="4472C4" w:themeColor="accent5"/>
                <w:sz w:val="18"/>
                <w:szCs w:val="18"/>
              </w:rPr>
            </w:pPr>
            <w:r>
              <w:rPr>
                <w:color w:val="4472C4" w:themeColor="accent5"/>
                <w:sz w:val="18"/>
                <w:szCs w:val="18"/>
              </w:rPr>
              <w:t>Top 1 DL Tx beam prediction and measurement/RS overhead</w:t>
            </w:r>
          </w:p>
          <w:p w14:paraId="343E95A1" w14:textId="77777777" w:rsidR="000A4B7F" w:rsidRDefault="00477771">
            <w:pPr>
              <w:pStyle w:val="af9"/>
              <w:numPr>
                <w:ilvl w:val="0"/>
                <w:numId w:val="52"/>
              </w:numPr>
              <w:rPr>
                <w:color w:val="4472C4" w:themeColor="accent5"/>
                <w:sz w:val="18"/>
                <w:szCs w:val="18"/>
              </w:rPr>
            </w:pPr>
            <w:r>
              <w:rPr>
                <w:color w:val="4472C4" w:themeColor="accent5"/>
                <w:sz w:val="18"/>
                <w:szCs w:val="18"/>
              </w:rPr>
              <w:t xml:space="preserve">RS overhead with DL Tx beam prediction + RS sweeping vs Tx-Rx beam pair prediction </w:t>
            </w:r>
          </w:p>
          <w:p w14:paraId="343E95A2" w14:textId="77777777" w:rsidR="000A4B7F" w:rsidRDefault="00477771">
            <w:pPr>
              <w:pStyle w:val="af9"/>
              <w:numPr>
                <w:ilvl w:val="0"/>
                <w:numId w:val="52"/>
              </w:numPr>
              <w:rPr>
                <w:color w:val="4472C4" w:themeColor="accent5"/>
                <w:sz w:val="18"/>
                <w:szCs w:val="18"/>
              </w:rPr>
            </w:pPr>
            <w:r>
              <w:rPr>
                <w:color w:val="4472C4" w:themeColor="accent5"/>
                <w:sz w:val="18"/>
                <w:szCs w:val="18"/>
              </w:rPr>
              <w:t>…</w:t>
            </w:r>
          </w:p>
        </w:tc>
      </w:tr>
      <w:tr w:rsidR="000A4B7F" w14:paraId="343E95A6" w14:textId="77777777">
        <w:tc>
          <w:tcPr>
            <w:tcW w:w="1383" w:type="dxa"/>
          </w:tcPr>
          <w:p w14:paraId="343E95A4" w14:textId="77777777" w:rsidR="000A4B7F" w:rsidRDefault="00477771">
            <w:pPr>
              <w:rPr>
                <w:sz w:val="18"/>
                <w:szCs w:val="18"/>
                <w:lang w:eastAsia="en-US"/>
              </w:rPr>
            </w:pPr>
            <w:r>
              <w:rPr>
                <w:sz w:val="18"/>
                <w:szCs w:val="18"/>
                <w:lang w:eastAsia="en-US"/>
              </w:rPr>
              <w:t>MediaTek</w:t>
            </w:r>
          </w:p>
        </w:tc>
        <w:tc>
          <w:tcPr>
            <w:tcW w:w="8353" w:type="dxa"/>
          </w:tcPr>
          <w:p w14:paraId="343E95A5" w14:textId="77777777" w:rsidR="000A4B7F" w:rsidRDefault="00477771">
            <w:pPr>
              <w:rPr>
                <w:sz w:val="18"/>
                <w:szCs w:val="18"/>
              </w:rPr>
            </w:pPr>
            <w:r>
              <w:rPr>
                <w:sz w:val="18"/>
                <w:szCs w:val="18"/>
              </w:rPr>
              <w:t>We don’t support this proposal. We don’t see any reason to compare between DL Tx beam prediction and Tx-Rx beam pair prediction.</w:t>
            </w:r>
          </w:p>
        </w:tc>
      </w:tr>
      <w:tr w:rsidR="000A4B7F" w14:paraId="343E95AA" w14:textId="77777777">
        <w:tc>
          <w:tcPr>
            <w:tcW w:w="1383" w:type="dxa"/>
          </w:tcPr>
          <w:p w14:paraId="343E95A7" w14:textId="77777777" w:rsidR="000A4B7F" w:rsidRDefault="00477771">
            <w:pPr>
              <w:rPr>
                <w:sz w:val="18"/>
                <w:szCs w:val="18"/>
                <w:lang w:eastAsia="en-US"/>
              </w:rPr>
            </w:pPr>
            <w:r>
              <w:rPr>
                <w:rFonts w:hint="eastAsia"/>
                <w:sz w:val="18"/>
                <w:szCs w:val="18"/>
              </w:rPr>
              <w:t>X</w:t>
            </w:r>
            <w:r>
              <w:rPr>
                <w:sz w:val="18"/>
                <w:szCs w:val="18"/>
              </w:rPr>
              <w:t>iaomi</w:t>
            </w:r>
          </w:p>
        </w:tc>
        <w:tc>
          <w:tcPr>
            <w:tcW w:w="8353" w:type="dxa"/>
          </w:tcPr>
          <w:p w14:paraId="343E95A8" w14:textId="77777777" w:rsidR="000A4B7F" w:rsidRDefault="00477771">
            <w:pPr>
              <w:rPr>
                <w:sz w:val="18"/>
                <w:szCs w:val="18"/>
              </w:rPr>
            </w:pPr>
            <w:r>
              <w:rPr>
                <w:sz w:val="18"/>
                <w:szCs w:val="18"/>
              </w:rPr>
              <w:t xml:space="preserve">It is not fair to use Option 2 since with same RS resource, the DL Tx beam prediction accuracy for </w:t>
            </w:r>
            <w:r>
              <w:rPr>
                <w:rFonts w:hint="eastAsia"/>
                <w:sz w:val="18"/>
                <w:szCs w:val="18"/>
              </w:rPr>
              <w:t>DL</w:t>
            </w:r>
            <w:r>
              <w:rPr>
                <w:sz w:val="18"/>
                <w:szCs w:val="18"/>
              </w:rPr>
              <w:t xml:space="preserve"> Tx beam prediction with the best Rx beam for each Tx beam is higher than that of Tx/Rx beam pair prediction by our evaluation. But there is no predicted Rx beam for DL Tx beam prediction. </w:t>
            </w:r>
          </w:p>
          <w:p w14:paraId="343E95A9" w14:textId="77777777" w:rsidR="000A4B7F" w:rsidRDefault="00477771">
            <w:pPr>
              <w:rPr>
                <w:sz w:val="18"/>
                <w:szCs w:val="18"/>
              </w:rPr>
            </w:pPr>
            <w:r>
              <w:rPr>
                <w:sz w:val="18"/>
                <w:szCs w:val="18"/>
              </w:rPr>
              <w:t>We can consider Option 1 as a starting point.</w:t>
            </w:r>
          </w:p>
        </w:tc>
      </w:tr>
      <w:tr w:rsidR="000A4B7F" w14:paraId="343E95AF" w14:textId="77777777">
        <w:tc>
          <w:tcPr>
            <w:tcW w:w="1383" w:type="dxa"/>
          </w:tcPr>
          <w:p w14:paraId="343E95AB" w14:textId="77777777" w:rsidR="000A4B7F" w:rsidRDefault="00477771">
            <w:pPr>
              <w:rPr>
                <w:sz w:val="18"/>
                <w:szCs w:val="18"/>
              </w:rPr>
            </w:pPr>
            <w:proofErr w:type="spellStart"/>
            <w:r>
              <w:rPr>
                <w:sz w:val="18"/>
                <w:szCs w:val="18"/>
                <w:lang w:eastAsia="en-US"/>
              </w:rPr>
              <w:t>Hw</w:t>
            </w:r>
            <w:proofErr w:type="spellEnd"/>
            <w:r>
              <w:rPr>
                <w:sz w:val="18"/>
                <w:szCs w:val="18"/>
                <w:lang w:eastAsia="en-US"/>
              </w:rPr>
              <w:t>/</w:t>
            </w:r>
            <w:proofErr w:type="spellStart"/>
            <w:r>
              <w:rPr>
                <w:sz w:val="18"/>
                <w:szCs w:val="18"/>
                <w:lang w:eastAsia="en-US"/>
              </w:rPr>
              <w:t>HiSi</w:t>
            </w:r>
            <w:proofErr w:type="spellEnd"/>
          </w:p>
        </w:tc>
        <w:tc>
          <w:tcPr>
            <w:tcW w:w="8353" w:type="dxa"/>
          </w:tcPr>
          <w:p w14:paraId="343E95AC" w14:textId="77777777" w:rsidR="000A4B7F" w:rsidRDefault="00477771">
            <w:pPr>
              <w:rPr>
                <w:sz w:val="18"/>
                <w:szCs w:val="18"/>
              </w:rPr>
            </w:pPr>
            <w:r>
              <w:rPr>
                <w:sz w:val="18"/>
                <w:szCs w:val="18"/>
              </w:rPr>
              <w:t>@Mod: Do you mean to compare Option 1 and Option 2 with the same RS resources?</w:t>
            </w:r>
          </w:p>
          <w:p w14:paraId="343E95AD" w14:textId="77777777" w:rsidR="000A4B7F" w:rsidRDefault="000A4B7F">
            <w:pPr>
              <w:rPr>
                <w:sz w:val="18"/>
                <w:szCs w:val="18"/>
              </w:rPr>
            </w:pPr>
          </w:p>
          <w:p w14:paraId="343E95AE" w14:textId="77777777" w:rsidR="000A4B7F" w:rsidRDefault="00477771">
            <w:pPr>
              <w:rPr>
                <w:sz w:val="18"/>
                <w:szCs w:val="18"/>
              </w:rPr>
            </w:pPr>
            <w:r>
              <w:rPr>
                <w:sz w:val="18"/>
                <w:szCs w:val="18"/>
              </w:rPr>
              <w:t>We should evaluate model output of Top-K where K is larger than 1 for both approaches.</w:t>
            </w:r>
          </w:p>
        </w:tc>
      </w:tr>
      <w:tr w:rsidR="000A4B7F" w14:paraId="343E95B2" w14:textId="77777777">
        <w:tc>
          <w:tcPr>
            <w:tcW w:w="1383" w:type="dxa"/>
          </w:tcPr>
          <w:p w14:paraId="343E95B0" w14:textId="77777777" w:rsidR="000A4B7F" w:rsidRDefault="00477771">
            <w:pPr>
              <w:rPr>
                <w:sz w:val="18"/>
                <w:szCs w:val="18"/>
                <w:lang w:eastAsia="en-US"/>
              </w:rPr>
            </w:pPr>
            <w:r>
              <w:rPr>
                <w:rFonts w:hint="eastAsia"/>
                <w:sz w:val="18"/>
                <w:szCs w:val="18"/>
              </w:rPr>
              <w:lastRenderedPageBreak/>
              <w:t>v</w:t>
            </w:r>
            <w:r>
              <w:rPr>
                <w:sz w:val="18"/>
                <w:szCs w:val="18"/>
              </w:rPr>
              <w:t>ivo</w:t>
            </w:r>
          </w:p>
        </w:tc>
        <w:tc>
          <w:tcPr>
            <w:tcW w:w="8353" w:type="dxa"/>
          </w:tcPr>
          <w:p w14:paraId="343E95B1" w14:textId="77777777" w:rsidR="000A4B7F" w:rsidRDefault="00477771">
            <w:pPr>
              <w:rPr>
                <w:sz w:val="18"/>
                <w:szCs w:val="18"/>
              </w:rPr>
            </w:pPr>
            <w:r>
              <w:rPr>
                <w:rFonts w:hint="eastAsia"/>
                <w:sz w:val="18"/>
                <w:szCs w:val="18"/>
              </w:rPr>
              <w:t>S</w:t>
            </w:r>
            <w:r>
              <w:rPr>
                <w:sz w:val="18"/>
                <w:szCs w:val="18"/>
              </w:rPr>
              <w:t xml:space="preserve">upport </w:t>
            </w:r>
            <w:proofErr w:type="spellStart"/>
            <w:r>
              <w:rPr>
                <w:sz w:val="18"/>
                <w:szCs w:val="18"/>
              </w:rPr>
              <w:t>Opt</w:t>
            </w:r>
            <w:proofErr w:type="spellEnd"/>
            <w:r>
              <w:rPr>
                <w:sz w:val="18"/>
                <w:szCs w:val="18"/>
              </w:rPr>
              <w:t xml:space="preserve"> 1. As the final goal of BM is to find the best Tx-Rx beam pair either with a P1, P2+P3 or P3+P2 procedure, evaluation follow </w:t>
            </w:r>
            <w:proofErr w:type="spellStart"/>
            <w:r>
              <w:rPr>
                <w:sz w:val="18"/>
                <w:szCs w:val="18"/>
              </w:rPr>
              <w:t>Opt</w:t>
            </w:r>
            <w:proofErr w:type="spellEnd"/>
            <w:r>
              <w:rPr>
                <w:sz w:val="18"/>
                <w:szCs w:val="18"/>
              </w:rPr>
              <w:t xml:space="preserve"> 1 can achieve this final goal.</w:t>
            </w:r>
          </w:p>
        </w:tc>
      </w:tr>
      <w:tr w:rsidR="000A4B7F" w14:paraId="343E95B5" w14:textId="77777777">
        <w:tc>
          <w:tcPr>
            <w:tcW w:w="1383" w:type="dxa"/>
          </w:tcPr>
          <w:p w14:paraId="343E95B3" w14:textId="77777777" w:rsidR="000A4B7F" w:rsidRDefault="00477771">
            <w:pPr>
              <w:rPr>
                <w:sz w:val="18"/>
                <w:szCs w:val="18"/>
              </w:rPr>
            </w:pPr>
            <w:r>
              <w:rPr>
                <w:rFonts w:hint="eastAsia"/>
                <w:sz w:val="18"/>
                <w:szCs w:val="18"/>
              </w:rPr>
              <w:t>ZTE</w:t>
            </w:r>
          </w:p>
        </w:tc>
        <w:tc>
          <w:tcPr>
            <w:tcW w:w="8353" w:type="dxa"/>
          </w:tcPr>
          <w:p w14:paraId="343E95B4" w14:textId="77777777" w:rsidR="000A4B7F" w:rsidRDefault="00477771">
            <w:pPr>
              <w:rPr>
                <w:sz w:val="18"/>
                <w:szCs w:val="18"/>
              </w:rPr>
            </w:pPr>
            <w:r>
              <w:rPr>
                <w:rFonts w:hint="eastAsia"/>
                <w:sz w:val="18"/>
                <w:szCs w:val="18"/>
              </w:rPr>
              <w:t>Not support. T</w:t>
            </w:r>
            <w:r>
              <w:rPr>
                <w:rFonts w:hint="eastAsia"/>
                <w:sz w:val="18"/>
                <w:szCs w:val="18"/>
                <w:lang w:val="en-GB"/>
              </w:rPr>
              <w:t>he DL Tx beam prediction and beam pair prediction are used in different scenarios. Therefore, we don't need to merge these two cases together or perform any comparison between them.</w:t>
            </w:r>
            <w:r>
              <w:rPr>
                <w:rFonts w:hint="eastAsia"/>
                <w:sz w:val="18"/>
                <w:szCs w:val="18"/>
              </w:rPr>
              <w:t xml:space="preserve"> </w:t>
            </w:r>
            <w:r>
              <w:rPr>
                <w:rFonts w:hint="eastAsia"/>
                <w:sz w:val="18"/>
                <w:szCs w:val="18"/>
                <w:lang w:val="en-GB"/>
              </w:rPr>
              <w:t xml:space="preserve">Specifically, the DL Tx beam prediction is used to predict an optimal Tx beam with the assumption of specific Rx beam during one round of inference, which can well match the P2 beam refinement procedure in the current </w:t>
            </w:r>
            <w:r>
              <w:rPr>
                <w:rFonts w:hint="eastAsia"/>
                <w:sz w:val="18"/>
                <w:szCs w:val="18"/>
              </w:rPr>
              <w:t>specification</w:t>
            </w:r>
            <w:r>
              <w:rPr>
                <w:rFonts w:hint="eastAsia"/>
                <w:sz w:val="18"/>
                <w:szCs w:val="18"/>
                <w:lang w:val="en-GB"/>
              </w:rPr>
              <w:t>.</w:t>
            </w:r>
            <w:r>
              <w:rPr>
                <w:rFonts w:hint="eastAsia"/>
                <w:sz w:val="18"/>
                <w:szCs w:val="18"/>
              </w:rPr>
              <w:t xml:space="preserve"> T</w:t>
            </w:r>
            <w:r>
              <w:rPr>
                <w:rFonts w:hint="eastAsia"/>
                <w:sz w:val="18"/>
                <w:szCs w:val="18"/>
                <w:lang w:val="en-GB"/>
              </w:rPr>
              <w:t>he beam pair prediction is used to predict an optimal Tx-Rx beam pair out of all available Tx-Rx beam pairs, which corresponds to the P1 beam selection procedure.</w:t>
            </w:r>
          </w:p>
        </w:tc>
      </w:tr>
      <w:tr w:rsidR="00AF6A0C" w14:paraId="6F7E018E" w14:textId="77777777">
        <w:tc>
          <w:tcPr>
            <w:tcW w:w="1383" w:type="dxa"/>
          </w:tcPr>
          <w:p w14:paraId="52A8CD48" w14:textId="0A5183F4" w:rsidR="00AF6A0C" w:rsidRDefault="00AF6A0C" w:rsidP="00AF6A0C">
            <w:pPr>
              <w:rPr>
                <w:sz w:val="18"/>
                <w:szCs w:val="18"/>
              </w:rPr>
            </w:pPr>
            <w:r>
              <w:rPr>
                <w:rFonts w:hint="eastAsia"/>
                <w:sz w:val="18"/>
                <w:szCs w:val="18"/>
              </w:rPr>
              <w:t>N</w:t>
            </w:r>
            <w:r>
              <w:rPr>
                <w:sz w:val="18"/>
                <w:szCs w:val="18"/>
              </w:rPr>
              <w:t>TT DOCOMO</w:t>
            </w:r>
          </w:p>
        </w:tc>
        <w:tc>
          <w:tcPr>
            <w:tcW w:w="8353" w:type="dxa"/>
          </w:tcPr>
          <w:p w14:paraId="743FDFE9" w14:textId="77777777" w:rsidR="00AF6A0C" w:rsidRDefault="00AF6A0C" w:rsidP="00AF6A0C">
            <w:pPr>
              <w:rPr>
                <w:sz w:val="18"/>
                <w:szCs w:val="18"/>
              </w:rPr>
            </w:pPr>
            <w:r w:rsidRPr="008D60A5">
              <w:rPr>
                <w:sz w:val="18"/>
                <w:szCs w:val="18"/>
              </w:rPr>
              <w:t xml:space="preserve">We </w:t>
            </w:r>
            <w:r>
              <w:rPr>
                <w:sz w:val="18"/>
                <w:szCs w:val="18"/>
              </w:rPr>
              <w:t xml:space="preserve">slightly prefer Option 1. </w:t>
            </w:r>
          </w:p>
          <w:p w14:paraId="30D827DC" w14:textId="517DD74B" w:rsidR="00AF6A0C" w:rsidRDefault="00AF6A0C" w:rsidP="00AF6A0C">
            <w:pPr>
              <w:rPr>
                <w:sz w:val="18"/>
                <w:szCs w:val="18"/>
              </w:rPr>
            </w:pPr>
            <w:r>
              <w:rPr>
                <w:rFonts w:hint="eastAsia"/>
                <w:sz w:val="18"/>
                <w:szCs w:val="18"/>
              </w:rPr>
              <w:t>T</w:t>
            </w:r>
            <w:r>
              <w:rPr>
                <w:sz w:val="18"/>
                <w:szCs w:val="18"/>
              </w:rPr>
              <w:t xml:space="preserve">he point is same Rx beam assumption should be required to compare the </w:t>
            </w:r>
            <w:r>
              <w:rPr>
                <w:rFonts w:hint="eastAsia"/>
                <w:sz w:val="18"/>
                <w:szCs w:val="18"/>
              </w:rPr>
              <w:t>T</w:t>
            </w:r>
            <w:r>
              <w:rPr>
                <w:sz w:val="18"/>
                <w:szCs w:val="18"/>
              </w:rPr>
              <w:t>x beam prediction and Tx-Rx beam pair prediction under the same resources. For example, if Tx{</w:t>
            </w:r>
            <w:proofErr w:type="spellStart"/>
            <w:proofErr w:type="gramStart"/>
            <w:r>
              <w:rPr>
                <w:sz w:val="18"/>
                <w:szCs w:val="18"/>
              </w:rPr>
              <w:t>a,b</w:t>
            </w:r>
            <w:proofErr w:type="gramEnd"/>
            <w:r>
              <w:rPr>
                <w:sz w:val="18"/>
                <w:szCs w:val="18"/>
              </w:rPr>
              <w:t>,c,d</w:t>
            </w:r>
            <w:proofErr w:type="spellEnd"/>
            <w:r>
              <w:rPr>
                <w:sz w:val="18"/>
                <w:szCs w:val="18"/>
              </w:rPr>
              <w:t xml:space="preserve">} * Rx{0,3} are assumed for the Tx-Rx beam pair prediction, the Rx beam for each Tx beam in Tx beam prediction should be from </w:t>
            </w:r>
            <w:r w:rsidRPr="00937892">
              <w:rPr>
                <w:sz w:val="18"/>
                <w:szCs w:val="18"/>
              </w:rPr>
              <w:t>Rx{0,3}</w:t>
            </w:r>
            <w:r>
              <w:rPr>
                <w:sz w:val="18"/>
                <w:szCs w:val="18"/>
              </w:rPr>
              <w:t>. In this case, we think the UE behavior in P1 would be the same for Tx beam prediction and Tx-Rx beam pair prediction.</w:t>
            </w:r>
          </w:p>
        </w:tc>
      </w:tr>
      <w:tr w:rsidR="00BE239D" w14:paraId="32916B19" w14:textId="77777777">
        <w:tc>
          <w:tcPr>
            <w:tcW w:w="1383" w:type="dxa"/>
          </w:tcPr>
          <w:p w14:paraId="099651DC" w14:textId="4CA59352" w:rsidR="00BE239D" w:rsidRDefault="00BE239D" w:rsidP="00BE239D">
            <w:pPr>
              <w:rPr>
                <w:sz w:val="18"/>
                <w:szCs w:val="18"/>
              </w:rPr>
            </w:pPr>
            <w:r>
              <w:rPr>
                <w:sz w:val="18"/>
                <w:szCs w:val="18"/>
                <w:lang w:eastAsia="en-US"/>
              </w:rPr>
              <w:t>Lenovo</w:t>
            </w:r>
          </w:p>
        </w:tc>
        <w:tc>
          <w:tcPr>
            <w:tcW w:w="8353" w:type="dxa"/>
          </w:tcPr>
          <w:p w14:paraId="0711823D" w14:textId="77777777" w:rsidR="00BE239D" w:rsidRDefault="00BE239D" w:rsidP="00BE239D">
            <w:pPr>
              <w:rPr>
                <w:sz w:val="18"/>
                <w:szCs w:val="18"/>
              </w:rPr>
            </w:pPr>
            <w:r>
              <w:rPr>
                <w:sz w:val="18"/>
                <w:szCs w:val="18"/>
              </w:rPr>
              <w:t>In beam pair prediction, we determine both the Tx beam and the Rx beam. In Tx beam prediction, we determine only the Tx beam, but not the Rx beam. Thus, it would not be fair to compare beam pair prediction with only single beam prediction method. If we want to compare the two, then we should do the following: Assume that the Tx-Rx beam pair prediction consumed certain amount of RS overhead, say X and given us an accuracy of Y in predicting the Tx-Rx beam pair. Then, comparison could be done in one of the two ways:</w:t>
            </w:r>
          </w:p>
          <w:p w14:paraId="45BE22A5" w14:textId="77777777" w:rsidR="00BE239D" w:rsidRPr="002245B1" w:rsidRDefault="00BE239D" w:rsidP="00BE239D">
            <w:pPr>
              <w:pStyle w:val="af9"/>
              <w:numPr>
                <w:ilvl w:val="0"/>
                <w:numId w:val="116"/>
              </w:numPr>
              <w:rPr>
                <w:sz w:val="18"/>
                <w:szCs w:val="18"/>
              </w:rPr>
            </w:pPr>
            <w:r w:rsidRPr="002245B1">
              <w:rPr>
                <w:sz w:val="18"/>
                <w:szCs w:val="18"/>
              </w:rPr>
              <w:t xml:space="preserve">Using Tx beam prediction and Rx beam prediction separately, with the amount of RS overhead equal to X, determine the accuracy of Tx beam prediction </w:t>
            </w:r>
            <w:r w:rsidRPr="002245B1">
              <w:rPr>
                <w:sz w:val="18"/>
                <w:szCs w:val="18"/>
                <w:u w:val="single"/>
              </w:rPr>
              <w:t>and</w:t>
            </w:r>
            <w:r w:rsidRPr="002245B1">
              <w:rPr>
                <w:sz w:val="18"/>
                <w:szCs w:val="18"/>
              </w:rPr>
              <w:t xml:space="preserve"> Rx beam prediction and compare that with Y.  </w:t>
            </w:r>
          </w:p>
          <w:p w14:paraId="66CF1CD1" w14:textId="2A43EE88" w:rsidR="00BE239D" w:rsidRPr="008D60A5" w:rsidRDefault="00BE239D" w:rsidP="00BE239D">
            <w:pPr>
              <w:rPr>
                <w:sz w:val="18"/>
                <w:szCs w:val="18"/>
              </w:rPr>
            </w:pPr>
            <w:r w:rsidRPr="002245B1">
              <w:rPr>
                <w:sz w:val="18"/>
                <w:szCs w:val="18"/>
              </w:rPr>
              <w:t xml:space="preserve">To achieve the same prediction accuracy of Y, using Tx beam prediction and Rx beam prediction separately, determine the RS overhead and compare that with X. </w:t>
            </w:r>
          </w:p>
        </w:tc>
      </w:tr>
      <w:tr w:rsidR="005D23A9" w14:paraId="19108DE7" w14:textId="77777777">
        <w:tc>
          <w:tcPr>
            <w:tcW w:w="1383" w:type="dxa"/>
          </w:tcPr>
          <w:p w14:paraId="4630815D" w14:textId="4AA15C15" w:rsidR="005D23A9" w:rsidRDefault="005D23A9" w:rsidP="00BE239D">
            <w:pPr>
              <w:rPr>
                <w:sz w:val="18"/>
                <w:szCs w:val="18"/>
                <w:lang w:eastAsia="en-US"/>
              </w:rPr>
            </w:pPr>
            <w:r>
              <w:rPr>
                <w:rFonts w:eastAsiaTheme="minorEastAsia" w:hint="eastAsia"/>
                <w:sz w:val="18"/>
                <w:szCs w:val="18"/>
              </w:rPr>
              <w:t>CATT</w:t>
            </w:r>
          </w:p>
        </w:tc>
        <w:tc>
          <w:tcPr>
            <w:tcW w:w="8353" w:type="dxa"/>
          </w:tcPr>
          <w:p w14:paraId="4DDFAD84" w14:textId="2B565D75" w:rsidR="005D23A9" w:rsidRDefault="005D23A9" w:rsidP="00BE239D">
            <w:pPr>
              <w:rPr>
                <w:sz w:val="18"/>
                <w:szCs w:val="18"/>
              </w:rPr>
            </w:pPr>
            <w:r>
              <w:rPr>
                <w:rFonts w:eastAsiaTheme="minorEastAsia"/>
                <w:sz w:val="18"/>
                <w:szCs w:val="18"/>
              </w:rPr>
              <w:t>W</w:t>
            </w:r>
            <w:r>
              <w:rPr>
                <w:rFonts w:eastAsiaTheme="minorEastAsia" w:hint="eastAsia"/>
                <w:sz w:val="18"/>
                <w:szCs w:val="18"/>
              </w:rPr>
              <w:t>e are fine with this proposal.</w:t>
            </w:r>
          </w:p>
        </w:tc>
      </w:tr>
      <w:tr w:rsidR="000B7EA6" w14:paraId="1D45B5D1" w14:textId="77777777">
        <w:tc>
          <w:tcPr>
            <w:tcW w:w="1383" w:type="dxa"/>
          </w:tcPr>
          <w:p w14:paraId="77EFA72F" w14:textId="39467657" w:rsidR="000B7EA6" w:rsidRPr="000B7EA6" w:rsidRDefault="000B7EA6" w:rsidP="00BE239D">
            <w:pPr>
              <w:rPr>
                <w:rFonts w:eastAsiaTheme="minorEastAsia"/>
                <w:sz w:val="18"/>
                <w:szCs w:val="18"/>
              </w:rPr>
            </w:pPr>
            <w:r>
              <w:rPr>
                <w:rFonts w:eastAsiaTheme="minorEastAsia" w:hint="eastAsia"/>
                <w:sz w:val="18"/>
                <w:szCs w:val="18"/>
              </w:rPr>
              <w:t>F</w:t>
            </w:r>
            <w:r>
              <w:rPr>
                <w:rFonts w:eastAsiaTheme="minorEastAsia"/>
                <w:sz w:val="18"/>
                <w:szCs w:val="18"/>
              </w:rPr>
              <w:t>ujitsu</w:t>
            </w:r>
          </w:p>
        </w:tc>
        <w:tc>
          <w:tcPr>
            <w:tcW w:w="8353" w:type="dxa"/>
          </w:tcPr>
          <w:p w14:paraId="3FEDB501" w14:textId="619C5E59" w:rsidR="000B7EA6" w:rsidRPr="000B7EA6" w:rsidRDefault="000B7EA6" w:rsidP="00BE239D">
            <w:pPr>
              <w:rPr>
                <w:rFonts w:eastAsiaTheme="minorEastAsia"/>
                <w:sz w:val="18"/>
                <w:szCs w:val="18"/>
              </w:rPr>
            </w:pPr>
            <w:r>
              <w:rPr>
                <w:rFonts w:eastAsiaTheme="minorEastAsia"/>
                <w:sz w:val="18"/>
                <w:szCs w:val="18"/>
              </w:rPr>
              <w:t>It’s not clear the motivation for such comparison. If such comparison is necessary, we slightly support Option 1.</w:t>
            </w:r>
          </w:p>
        </w:tc>
      </w:tr>
      <w:tr w:rsidR="002548EC" w:rsidRPr="004821ED" w14:paraId="6E36C60E" w14:textId="77777777" w:rsidTr="002548EC">
        <w:tc>
          <w:tcPr>
            <w:tcW w:w="1383" w:type="dxa"/>
          </w:tcPr>
          <w:p w14:paraId="5DA3A6F0" w14:textId="77777777" w:rsidR="002548EC" w:rsidRDefault="002548EC" w:rsidP="002F362E">
            <w:pPr>
              <w:tabs>
                <w:tab w:val="left" w:pos="1710"/>
              </w:tabs>
              <w:rPr>
                <w:rFonts w:eastAsia="宋体"/>
              </w:rPr>
            </w:pPr>
            <w:r w:rsidRPr="00E718AA">
              <w:t>L</w:t>
            </w:r>
            <w:r>
              <w:t>G Electronics</w:t>
            </w:r>
          </w:p>
        </w:tc>
        <w:tc>
          <w:tcPr>
            <w:tcW w:w="8353" w:type="dxa"/>
          </w:tcPr>
          <w:p w14:paraId="6A482EC2" w14:textId="77777777" w:rsidR="002548EC" w:rsidRPr="004821ED" w:rsidRDefault="002548EC" w:rsidP="002F362E">
            <w:pPr>
              <w:tabs>
                <w:tab w:val="left" w:pos="1710"/>
              </w:tabs>
              <w:rPr>
                <w:rFonts w:eastAsia="Malgun Gothic"/>
                <w:lang w:eastAsia="ko-KR"/>
              </w:rPr>
            </w:pPr>
            <w:r>
              <w:rPr>
                <w:rFonts w:eastAsia="Malgun Gothic" w:hint="eastAsia"/>
                <w:lang w:eastAsia="ko-KR"/>
              </w:rPr>
              <w:t xml:space="preserve">Agree with </w:t>
            </w:r>
            <w:r>
              <w:rPr>
                <w:rFonts w:eastAsia="Malgun Gothic"/>
                <w:lang w:eastAsia="ko-KR"/>
              </w:rPr>
              <w:t>MTK and ZTE.</w:t>
            </w:r>
          </w:p>
        </w:tc>
      </w:tr>
      <w:tr w:rsidR="00BD5FD5" w14:paraId="54B3C5BE" w14:textId="77777777" w:rsidTr="00BD5FD5">
        <w:tc>
          <w:tcPr>
            <w:tcW w:w="1383" w:type="dxa"/>
          </w:tcPr>
          <w:p w14:paraId="5C6BFA1E" w14:textId="77777777" w:rsidR="00BD5FD5" w:rsidRDefault="00BD5FD5" w:rsidP="002F362E">
            <w:pPr>
              <w:rPr>
                <w:sz w:val="18"/>
                <w:szCs w:val="18"/>
              </w:rPr>
            </w:pPr>
            <w:proofErr w:type="spellStart"/>
            <w:r>
              <w:rPr>
                <w:rFonts w:hint="eastAsia"/>
                <w:sz w:val="18"/>
                <w:szCs w:val="18"/>
              </w:rPr>
              <w:t>S</w:t>
            </w:r>
            <w:r>
              <w:rPr>
                <w:sz w:val="18"/>
                <w:szCs w:val="18"/>
              </w:rPr>
              <w:t>preadtrum</w:t>
            </w:r>
            <w:proofErr w:type="spellEnd"/>
          </w:p>
        </w:tc>
        <w:tc>
          <w:tcPr>
            <w:tcW w:w="8353" w:type="dxa"/>
          </w:tcPr>
          <w:p w14:paraId="35673D9F" w14:textId="77777777" w:rsidR="00BD5FD5" w:rsidRDefault="00BD5FD5" w:rsidP="002F362E">
            <w:pPr>
              <w:rPr>
                <w:sz w:val="18"/>
                <w:szCs w:val="18"/>
              </w:rPr>
            </w:pPr>
            <w:r>
              <w:rPr>
                <w:rFonts w:hint="eastAsia"/>
                <w:sz w:val="18"/>
                <w:szCs w:val="18"/>
              </w:rPr>
              <w:t>N</w:t>
            </w:r>
            <w:r>
              <w:rPr>
                <w:sz w:val="18"/>
                <w:szCs w:val="18"/>
              </w:rPr>
              <w:t xml:space="preserve">ot support. </w:t>
            </w:r>
            <w:r w:rsidRPr="00A478DE">
              <w:rPr>
                <w:sz w:val="18"/>
                <w:szCs w:val="18"/>
              </w:rPr>
              <w:t xml:space="preserve">We believe that Tx </w:t>
            </w:r>
            <w:r>
              <w:rPr>
                <w:sz w:val="18"/>
                <w:szCs w:val="18"/>
              </w:rPr>
              <w:t xml:space="preserve">bean </w:t>
            </w:r>
            <w:r w:rsidRPr="00A478DE">
              <w:rPr>
                <w:sz w:val="18"/>
                <w:szCs w:val="18"/>
              </w:rPr>
              <w:t xml:space="preserve">prediction and </w:t>
            </w:r>
            <w:r>
              <w:rPr>
                <w:sz w:val="18"/>
                <w:szCs w:val="18"/>
              </w:rPr>
              <w:t xml:space="preserve">beam </w:t>
            </w:r>
            <w:r w:rsidRPr="00A478DE">
              <w:rPr>
                <w:sz w:val="18"/>
                <w:szCs w:val="18"/>
              </w:rPr>
              <w:t>pair prediction are the two types that can be supported by AI models. Due to the different application scenarios, there is no comparison. And the Tx</w:t>
            </w:r>
            <w:r>
              <w:rPr>
                <w:sz w:val="18"/>
                <w:szCs w:val="18"/>
              </w:rPr>
              <w:t xml:space="preserve"> beam prediction</w:t>
            </w:r>
            <w:r w:rsidRPr="00A478DE">
              <w:rPr>
                <w:sz w:val="18"/>
                <w:szCs w:val="18"/>
              </w:rPr>
              <w:t xml:space="preserve"> depends heavily on the Rx beam selection, so comparing the two may not be meaningful</w:t>
            </w:r>
          </w:p>
        </w:tc>
      </w:tr>
      <w:tr w:rsidR="00054FFD" w14:paraId="5379C62E" w14:textId="77777777" w:rsidTr="00BD5FD5">
        <w:tc>
          <w:tcPr>
            <w:tcW w:w="1383" w:type="dxa"/>
          </w:tcPr>
          <w:p w14:paraId="16027D32" w14:textId="3F7CB3B4" w:rsidR="00054FFD" w:rsidRDefault="00054FFD" w:rsidP="002F362E">
            <w:pPr>
              <w:rPr>
                <w:sz w:val="18"/>
                <w:szCs w:val="18"/>
              </w:rPr>
            </w:pPr>
            <w:r>
              <w:rPr>
                <w:sz w:val="18"/>
                <w:szCs w:val="18"/>
              </w:rPr>
              <w:t>Google</w:t>
            </w:r>
          </w:p>
        </w:tc>
        <w:tc>
          <w:tcPr>
            <w:tcW w:w="8353" w:type="dxa"/>
          </w:tcPr>
          <w:p w14:paraId="7889A487" w14:textId="1FE63FEA" w:rsidR="00054FFD" w:rsidRDefault="00054FFD" w:rsidP="002F362E">
            <w:pPr>
              <w:rPr>
                <w:sz w:val="18"/>
                <w:szCs w:val="18"/>
              </w:rPr>
            </w:pPr>
            <w:r>
              <w:rPr>
                <w:sz w:val="18"/>
                <w:szCs w:val="18"/>
              </w:rPr>
              <w:t>OK with option 2</w:t>
            </w:r>
          </w:p>
        </w:tc>
      </w:tr>
      <w:tr w:rsidR="00F340BC" w14:paraId="50727D9A" w14:textId="77777777" w:rsidTr="00F340BC">
        <w:tc>
          <w:tcPr>
            <w:tcW w:w="1383" w:type="dxa"/>
          </w:tcPr>
          <w:p w14:paraId="3E4ABC8B" w14:textId="77777777" w:rsidR="00F340BC" w:rsidRDefault="00F340BC" w:rsidP="002F362E">
            <w:pPr>
              <w:rPr>
                <w:sz w:val="18"/>
                <w:szCs w:val="18"/>
              </w:rPr>
            </w:pPr>
            <w:r>
              <w:rPr>
                <w:sz w:val="18"/>
                <w:szCs w:val="18"/>
                <w:lang w:eastAsia="en-US"/>
              </w:rPr>
              <w:t>OPPO</w:t>
            </w:r>
          </w:p>
        </w:tc>
        <w:tc>
          <w:tcPr>
            <w:tcW w:w="8353" w:type="dxa"/>
          </w:tcPr>
          <w:p w14:paraId="542FFFBB" w14:textId="77777777" w:rsidR="00F340BC" w:rsidRDefault="00F340BC" w:rsidP="002F362E">
            <w:pPr>
              <w:rPr>
                <w:sz w:val="18"/>
                <w:szCs w:val="18"/>
              </w:rPr>
            </w:pPr>
            <w:r>
              <w:rPr>
                <w:sz w:val="18"/>
                <w:szCs w:val="18"/>
              </w:rPr>
              <w:t>We doubt that the KPI (</w:t>
            </w:r>
            <w:proofErr w:type="gramStart"/>
            <w:r>
              <w:rPr>
                <w:sz w:val="18"/>
                <w:szCs w:val="18"/>
              </w:rPr>
              <w:t>e.g.</w:t>
            </w:r>
            <w:proofErr w:type="gramEnd"/>
            <w:r>
              <w:rPr>
                <w:sz w:val="18"/>
                <w:szCs w:val="18"/>
              </w:rPr>
              <w:t xml:space="preserve"> beam prediction accuracy) of DL Tx beam prediction and Tx-Rx beam pair prediction are comparable. By default, given the same Tx beams at NW side, it would easier to correctly predict the best Tx beams (not including the Rx beam) than to predict the Tx-Rx beam pair. </w:t>
            </w:r>
          </w:p>
        </w:tc>
      </w:tr>
    </w:tbl>
    <w:p w14:paraId="343E95B6" w14:textId="7070D440" w:rsidR="000A4B7F" w:rsidRDefault="000A4B7F"/>
    <w:p w14:paraId="0A9E87EF" w14:textId="14C4C985" w:rsidR="00C54C10" w:rsidRDefault="007E5C1C" w:rsidP="00C54C10">
      <w:pPr>
        <w:pStyle w:val="4"/>
      </w:pPr>
      <w:r>
        <w:t>3</w:t>
      </w:r>
      <w:r w:rsidRPr="007E5C1C">
        <w:rPr>
          <w:vertAlign w:val="superscript"/>
        </w:rPr>
        <w:t>rd</w:t>
      </w:r>
      <w:r>
        <w:t xml:space="preserve"> /</w:t>
      </w:r>
      <w:r w:rsidR="00C54C10">
        <w:t>2</w:t>
      </w:r>
      <w:r w:rsidR="00C54C10" w:rsidRPr="00C54C10">
        <w:rPr>
          <w:vertAlign w:val="superscript"/>
        </w:rPr>
        <w:t>nd</w:t>
      </w:r>
      <w:r w:rsidR="00C54C10">
        <w:t xml:space="preserve"> round</w:t>
      </w:r>
    </w:p>
    <w:p w14:paraId="7ED18854" w14:textId="01E60018" w:rsidR="00C54C10" w:rsidRDefault="00C54C10" w:rsidP="00C54C10">
      <w:pPr>
        <w:pStyle w:val="5"/>
      </w:pPr>
      <w:r>
        <w:t>Question 3.3-1a</w:t>
      </w:r>
    </w:p>
    <w:p w14:paraId="6F9E569B" w14:textId="3574AFE4" w:rsidR="001F6C18" w:rsidRPr="001F6C18" w:rsidRDefault="001F6C18" w:rsidP="001F6C18">
      <w:pPr>
        <w:rPr>
          <w:b/>
          <w:bCs/>
          <w:lang w:eastAsia="en-US"/>
        </w:rPr>
      </w:pPr>
      <w:r w:rsidRPr="001F6C18">
        <w:rPr>
          <w:b/>
          <w:bCs/>
          <w:lang w:eastAsia="en-US"/>
        </w:rPr>
        <w:t>Do you support the comparison for DL Tx beam prediction and Tx-Rx beam prediction or not?</w:t>
      </w:r>
    </w:p>
    <w:tbl>
      <w:tblPr>
        <w:tblStyle w:val="af5"/>
        <w:tblW w:w="0" w:type="auto"/>
        <w:tblLook w:val="04A0" w:firstRow="1" w:lastRow="0" w:firstColumn="1" w:lastColumn="0" w:noHBand="0" w:noVBand="1"/>
      </w:tblPr>
      <w:tblGrid>
        <w:gridCol w:w="1383"/>
        <w:gridCol w:w="8353"/>
      </w:tblGrid>
      <w:tr w:rsidR="00C54C10" w14:paraId="2D3085D3" w14:textId="77777777" w:rsidTr="002F362E">
        <w:tc>
          <w:tcPr>
            <w:tcW w:w="1383" w:type="dxa"/>
          </w:tcPr>
          <w:p w14:paraId="175691B0" w14:textId="7FF4E19A" w:rsidR="00C54C10" w:rsidRPr="00C54C10" w:rsidRDefault="00C54C10" w:rsidP="002F362E">
            <w:pPr>
              <w:rPr>
                <w:sz w:val="18"/>
                <w:szCs w:val="18"/>
                <w:lang w:eastAsia="en-US"/>
              </w:rPr>
            </w:pPr>
            <w:r w:rsidRPr="00C54C10">
              <w:rPr>
                <w:sz w:val="18"/>
                <w:szCs w:val="18"/>
                <w:lang w:eastAsia="en-US"/>
              </w:rPr>
              <w:t>support comparison</w:t>
            </w:r>
          </w:p>
        </w:tc>
        <w:tc>
          <w:tcPr>
            <w:tcW w:w="8353" w:type="dxa"/>
          </w:tcPr>
          <w:p w14:paraId="542F1474" w14:textId="33AE2FC8" w:rsidR="00C54C10" w:rsidRPr="00AF25DB" w:rsidRDefault="00AF25DB" w:rsidP="00C54C10">
            <w:pPr>
              <w:rPr>
                <w:rFonts w:eastAsiaTheme="minorEastAsia"/>
                <w:sz w:val="18"/>
                <w:szCs w:val="18"/>
              </w:rPr>
            </w:pPr>
            <w:r>
              <w:rPr>
                <w:rFonts w:eastAsiaTheme="minorEastAsia" w:hint="eastAsia"/>
                <w:sz w:val="18"/>
                <w:szCs w:val="18"/>
              </w:rPr>
              <w:t>N</w:t>
            </w:r>
            <w:r>
              <w:rPr>
                <w:rFonts w:eastAsiaTheme="minorEastAsia"/>
                <w:sz w:val="18"/>
                <w:szCs w:val="18"/>
              </w:rPr>
              <w:t>TT DOCOMO</w:t>
            </w:r>
            <w:r w:rsidR="00A342A4">
              <w:rPr>
                <w:rFonts w:eastAsiaTheme="minorEastAsia"/>
                <w:sz w:val="18"/>
                <w:szCs w:val="18"/>
              </w:rPr>
              <w:t>, Samsung</w:t>
            </w:r>
          </w:p>
        </w:tc>
      </w:tr>
      <w:tr w:rsidR="00C54C10" w14:paraId="5D3D4351" w14:textId="77777777" w:rsidTr="002F362E">
        <w:tc>
          <w:tcPr>
            <w:tcW w:w="1383" w:type="dxa"/>
          </w:tcPr>
          <w:p w14:paraId="398AC7C5" w14:textId="39D0EEAF" w:rsidR="00C54C10" w:rsidRPr="00C54C10" w:rsidRDefault="00C54C10" w:rsidP="002F362E">
            <w:pPr>
              <w:rPr>
                <w:sz w:val="18"/>
                <w:szCs w:val="18"/>
                <w:lang w:eastAsia="en-US"/>
              </w:rPr>
            </w:pPr>
            <w:r w:rsidRPr="00C54C10">
              <w:rPr>
                <w:sz w:val="18"/>
                <w:szCs w:val="18"/>
                <w:lang w:eastAsia="en-US"/>
              </w:rPr>
              <w:t xml:space="preserve">Not support comparison </w:t>
            </w:r>
          </w:p>
        </w:tc>
        <w:tc>
          <w:tcPr>
            <w:tcW w:w="8353" w:type="dxa"/>
          </w:tcPr>
          <w:p w14:paraId="1C1E9B6C" w14:textId="4488EC28" w:rsidR="00C54C10" w:rsidRPr="00C54C10" w:rsidRDefault="00C54C10" w:rsidP="002F362E">
            <w:pPr>
              <w:rPr>
                <w:sz w:val="18"/>
                <w:szCs w:val="18"/>
              </w:rPr>
            </w:pPr>
          </w:p>
        </w:tc>
      </w:tr>
    </w:tbl>
    <w:p w14:paraId="01DB585D" w14:textId="4121319E" w:rsidR="00C54C10" w:rsidRDefault="00C54C10" w:rsidP="00C54C10">
      <w:pPr>
        <w:rPr>
          <w:lang w:eastAsia="en-US"/>
        </w:rPr>
      </w:pPr>
    </w:p>
    <w:p w14:paraId="317958F6" w14:textId="77777777" w:rsidR="00C54C10" w:rsidRPr="00C54C10" w:rsidRDefault="00C54C10" w:rsidP="00C54C10">
      <w:pPr>
        <w:rPr>
          <w:lang w:eastAsia="en-US"/>
        </w:rPr>
      </w:pPr>
    </w:p>
    <w:tbl>
      <w:tblPr>
        <w:tblStyle w:val="af5"/>
        <w:tblW w:w="0" w:type="auto"/>
        <w:tblLook w:val="04A0" w:firstRow="1" w:lastRow="0" w:firstColumn="1" w:lastColumn="0" w:noHBand="0" w:noVBand="1"/>
      </w:tblPr>
      <w:tblGrid>
        <w:gridCol w:w="1383"/>
        <w:gridCol w:w="8353"/>
      </w:tblGrid>
      <w:tr w:rsidR="00C54C10" w14:paraId="7C0ED4F2" w14:textId="77777777" w:rsidTr="002F362E">
        <w:tc>
          <w:tcPr>
            <w:tcW w:w="1383" w:type="dxa"/>
            <w:shd w:val="clear" w:color="auto" w:fill="BFBFBF" w:themeFill="background1" w:themeFillShade="BF"/>
          </w:tcPr>
          <w:p w14:paraId="2C40D811" w14:textId="77777777" w:rsidR="00C54C10" w:rsidRDefault="00C54C10" w:rsidP="002F362E">
            <w:pPr>
              <w:rPr>
                <w:sz w:val="18"/>
                <w:szCs w:val="18"/>
                <w:lang w:eastAsia="en-US"/>
              </w:rPr>
            </w:pPr>
            <w:r>
              <w:rPr>
                <w:sz w:val="18"/>
                <w:szCs w:val="18"/>
                <w:lang w:eastAsia="en-US"/>
              </w:rPr>
              <w:lastRenderedPageBreak/>
              <w:t>Company</w:t>
            </w:r>
          </w:p>
        </w:tc>
        <w:tc>
          <w:tcPr>
            <w:tcW w:w="8353" w:type="dxa"/>
            <w:shd w:val="clear" w:color="auto" w:fill="BFBFBF" w:themeFill="background1" w:themeFillShade="BF"/>
          </w:tcPr>
          <w:p w14:paraId="4EADC942" w14:textId="77777777" w:rsidR="00C54C10" w:rsidRDefault="00C54C10" w:rsidP="002F362E">
            <w:pPr>
              <w:rPr>
                <w:sz w:val="18"/>
                <w:szCs w:val="18"/>
                <w:lang w:eastAsia="en-US"/>
              </w:rPr>
            </w:pPr>
            <w:r>
              <w:rPr>
                <w:sz w:val="18"/>
                <w:szCs w:val="18"/>
                <w:lang w:eastAsia="en-US"/>
              </w:rPr>
              <w:t>Proposal/observation</w:t>
            </w:r>
          </w:p>
        </w:tc>
      </w:tr>
      <w:tr w:rsidR="00C54C10" w14:paraId="63C08408" w14:textId="77777777" w:rsidTr="002F362E">
        <w:tc>
          <w:tcPr>
            <w:tcW w:w="1383" w:type="dxa"/>
          </w:tcPr>
          <w:p w14:paraId="600C3E4D" w14:textId="77777777" w:rsidR="00C54C10" w:rsidRDefault="00C54C10" w:rsidP="002F362E">
            <w:pPr>
              <w:rPr>
                <w:color w:val="4472C4" w:themeColor="accent5"/>
                <w:sz w:val="18"/>
                <w:szCs w:val="18"/>
                <w:lang w:eastAsia="en-US"/>
              </w:rPr>
            </w:pPr>
            <w:r>
              <w:rPr>
                <w:color w:val="4472C4" w:themeColor="accent5"/>
                <w:sz w:val="18"/>
                <w:szCs w:val="18"/>
                <w:lang w:eastAsia="en-US"/>
              </w:rPr>
              <w:t>FL0</w:t>
            </w:r>
          </w:p>
        </w:tc>
        <w:tc>
          <w:tcPr>
            <w:tcW w:w="8353" w:type="dxa"/>
          </w:tcPr>
          <w:p w14:paraId="79D10BD9" w14:textId="31DA2718" w:rsidR="00C54C10" w:rsidRPr="00C54C10" w:rsidRDefault="00C54C10" w:rsidP="00C54C10">
            <w:pPr>
              <w:rPr>
                <w:color w:val="4472C4" w:themeColor="accent5"/>
                <w:sz w:val="18"/>
                <w:szCs w:val="18"/>
              </w:rPr>
            </w:pPr>
            <w:r>
              <w:rPr>
                <w:color w:val="4472C4" w:themeColor="accent5"/>
                <w:sz w:val="18"/>
                <w:szCs w:val="18"/>
              </w:rPr>
              <w:t xml:space="preserve">Please indicate whether need to compare the performance of Tx beam and Tx-Rx beam pair. If yes, how? </w:t>
            </w:r>
          </w:p>
        </w:tc>
      </w:tr>
      <w:tr w:rsidR="00481DA4" w14:paraId="5DC841D1" w14:textId="77777777" w:rsidTr="002F362E">
        <w:tc>
          <w:tcPr>
            <w:tcW w:w="1383" w:type="dxa"/>
          </w:tcPr>
          <w:p w14:paraId="6B961F04" w14:textId="77729110" w:rsidR="00481DA4" w:rsidRDefault="00481DA4" w:rsidP="00481DA4">
            <w:pPr>
              <w:rPr>
                <w:sz w:val="18"/>
                <w:szCs w:val="18"/>
                <w:lang w:eastAsia="en-US"/>
              </w:rPr>
            </w:pPr>
            <w:r>
              <w:rPr>
                <w:rFonts w:eastAsiaTheme="minorEastAsia" w:hint="eastAsia"/>
                <w:sz w:val="18"/>
                <w:szCs w:val="18"/>
              </w:rPr>
              <w:t>N</w:t>
            </w:r>
            <w:r>
              <w:rPr>
                <w:rFonts w:eastAsiaTheme="minorEastAsia"/>
                <w:sz w:val="18"/>
                <w:szCs w:val="18"/>
              </w:rPr>
              <w:t>TT DOCOMO</w:t>
            </w:r>
          </w:p>
        </w:tc>
        <w:tc>
          <w:tcPr>
            <w:tcW w:w="8353" w:type="dxa"/>
          </w:tcPr>
          <w:p w14:paraId="01341724" w14:textId="77777777" w:rsidR="00481DA4" w:rsidRDefault="00481DA4" w:rsidP="00481DA4">
            <w:pPr>
              <w:rPr>
                <w:rFonts w:eastAsiaTheme="minorEastAsia"/>
                <w:sz w:val="18"/>
                <w:szCs w:val="18"/>
              </w:rPr>
            </w:pPr>
            <w:r>
              <w:rPr>
                <w:rFonts w:eastAsiaTheme="minorEastAsia" w:hint="eastAsia"/>
                <w:sz w:val="18"/>
                <w:szCs w:val="18"/>
              </w:rPr>
              <w:t>I</w:t>
            </w:r>
            <w:r>
              <w:rPr>
                <w:rFonts w:eastAsiaTheme="minorEastAsia"/>
                <w:sz w:val="18"/>
                <w:szCs w:val="18"/>
              </w:rPr>
              <w:t>t is good to observe the performance difference between Tx beam prediction and Tx-Rx beam pair given the same condition on RS resource configuration and UE behavior on measurement.</w:t>
            </w:r>
          </w:p>
          <w:p w14:paraId="7930BCCF" w14:textId="46686B29" w:rsidR="00481DA4" w:rsidRDefault="00481DA4" w:rsidP="00481DA4">
            <w:pPr>
              <w:rPr>
                <w:sz w:val="18"/>
                <w:szCs w:val="18"/>
              </w:rPr>
            </w:pPr>
            <w:r>
              <w:rPr>
                <w:rFonts w:eastAsiaTheme="minorEastAsia" w:hint="eastAsia"/>
                <w:sz w:val="18"/>
                <w:szCs w:val="18"/>
              </w:rPr>
              <w:t>T</w:t>
            </w:r>
            <w:r>
              <w:rPr>
                <w:rFonts w:eastAsiaTheme="minorEastAsia"/>
                <w:sz w:val="18"/>
                <w:szCs w:val="18"/>
              </w:rPr>
              <w:t>herefore, we slightly prefer Option 1.</w:t>
            </w:r>
          </w:p>
        </w:tc>
      </w:tr>
      <w:tr w:rsidR="00A342A4" w14:paraId="23855552" w14:textId="77777777" w:rsidTr="00A342A4">
        <w:tc>
          <w:tcPr>
            <w:tcW w:w="1383" w:type="dxa"/>
          </w:tcPr>
          <w:p w14:paraId="36887F2B" w14:textId="77777777" w:rsidR="00A342A4" w:rsidRDefault="00A342A4" w:rsidP="002F362E">
            <w:pPr>
              <w:rPr>
                <w:sz w:val="18"/>
                <w:szCs w:val="18"/>
                <w:lang w:eastAsia="ko-KR"/>
              </w:rPr>
            </w:pPr>
            <w:r>
              <w:rPr>
                <w:rFonts w:hint="eastAsia"/>
                <w:sz w:val="18"/>
                <w:szCs w:val="18"/>
                <w:lang w:eastAsia="ko-KR"/>
              </w:rPr>
              <w:t>Samsung</w:t>
            </w:r>
          </w:p>
        </w:tc>
        <w:tc>
          <w:tcPr>
            <w:tcW w:w="8353" w:type="dxa"/>
          </w:tcPr>
          <w:p w14:paraId="2D835CA1" w14:textId="77777777" w:rsidR="00A342A4" w:rsidRDefault="00A342A4" w:rsidP="002F362E">
            <w:pPr>
              <w:rPr>
                <w:sz w:val="18"/>
                <w:szCs w:val="18"/>
                <w:lang w:eastAsia="ko-KR"/>
              </w:rPr>
            </w:pPr>
            <w:r>
              <w:rPr>
                <w:sz w:val="18"/>
                <w:szCs w:val="18"/>
                <w:lang w:eastAsia="ko-KR"/>
              </w:rPr>
              <w:t xml:space="preserve">We think feasibility of Tx-Rx beam pair prediction firstly needs to be checked before the comparison. For example, based on evaluation, we observe DL-Tx beam prediction at NW-side looks feasible in current NR system, while the feasibility of DL-Tx beam prediction at UE-side is still discussing (e.g., variable Set B </w:t>
            </w:r>
            <w:proofErr w:type="spellStart"/>
            <w:r>
              <w:rPr>
                <w:sz w:val="18"/>
                <w:szCs w:val="18"/>
                <w:lang w:eastAsia="ko-KR"/>
              </w:rPr>
              <w:t>Opt</w:t>
            </w:r>
            <w:proofErr w:type="spellEnd"/>
            <w:r>
              <w:rPr>
                <w:sz w:val="18"/>
                <w:szCs w:val="18"/>
                <w:lang w:eastAsia="ko-KR"/>
              </w:rPr>
              <w:t xml:space="preserve"> C). Similar to this, under variable Set B, the feasibility of DL Tx-Rx beam pair prediction at UE-side (i.e., subset of Set B for Tx beam is variable) or NW-side (i.e., subset of Set B for Rx beam is variable) is questionable in current NR system.  </w:t>
            </w:r>
          </w:p>
        </w:tc>
      </w:tr>
    </w:tbl>
    <w:p w14:paraId="0587CA87" w14:textId="77777777" w:rsidR="00C54C10" w:rsidRPr="00C54C10" w:rsidRDefault="00C54C10" w:rsidP="00C54C10">
      <w:pPr>
        <w:rPr>
          <w:lang w:eastAsia="en-US"/>
        </w:rPr>
      </w:pPr>
    </w:p>
    <w:p w14:paraId="338B85F3" w14:textId="77777777" w:rsidR="00C54C10" w:rsidRPr="00BD5FD5" w:rsidRDefault="00C54C10"/>
    <w:p w14:paraId="343E95B7" w14:textId="77777777" w:rsidR="000A4B7F" w:rsidRDefault="00477771">
      <w:pPr>
        <w:pStyle w:val="2"/>
        <w:numPr>
          <w:ilvl w:val="1"/>
          <w:numId w:val="1"/>
        </w:numPr>
        <w:rPr>
          <w:color w:val="5B9BD5" w:themeColor="accent1"/>
        </w:rPr>
      </w:pPr>
      <w:r>
        <w:t>Additional assumptions for BM-Case 2</w:t>
      </w:r>
    </w:p>
    <w:tbl>
      <w:tblPr>
        <w:tblStyle w:val="af5"/>
        <w:tblW w:w="0" w:type="auto"/>
        <w:tblLook w:val="04A0" w:firstRow="1" w:lastRow="0" w:firstColumn="1" w:lastColumn="0" w:noHBand="0" w:noVBand="1"/>
      </w:tblPr>
      <w:tblGrid>
        <w:gridCol w:w="1383"/>
        <w:gridCol w:w="8353"/>
      </w:tblGrid>
      <w:tr w:rsidR="000A4B7F" w14:paraId="343E95BA" w14:textId="77777777">
        <w:tc>
          <w:tcPr>
            <w:tcW w:w="1383" w:type="dxa"/>
            <w:shd w:val="clear" w:color="auto" w:fill="BFBFBF" w:themeFill="background1" w:themeFillShade="BF"/>
          </w:tcPr>
          <w:p w14:paraId="343E95B8" w14:textId="77777777" w:rsidR="000A4B7F" w:rsidRDefault="00477771">
            <w:pPr>
              <w:rPr>
                <w:sz w:val="18"/>
                <w:szCs w:val="18"/>
                <w:lang w:eastAsia="en-US"/>
              </w:rPr>
            </w:pPr>
            <w:r>
              <w:rPr>
                <w:sz w:val="18"/>
                <w:szCs w:val="18"/>
                <w:lang w:eastAsia="en-US"/>
              </w:rPr>
              <w:t>Company</w:t>
            </w:r>
          </w:p>
        </w:tc>
        <w:tc>
          <w:tcPr>
            <w:tcW w:w="8353" w:type="dxa"/>
            <w:shd w:val="clear" w:color="auto" w:fill="BFBFBF" w:themeFill="background1" w:themeFillShade="BF"/>
          </w:tcPr>
          <w:p w14:paraId="343E95B9" w14:textId="77777777" w:rsidR="000A4B7F" w:rsidRDefault="00477771">
            <w:pPr>
              <w:rPr>
                <w:sz w:val="18"/>
                <w:szCs w:val="18"/>
                <w:lang w:eastAsia="en-US"/>
              </w:rPr>
            </w:pPr>
            <w:r>
              <w:rPr>
                <w:sz w:val="18"/>
                <w:szCs w:val="18"/>
                <w:lang w:eastAsia="en-US"/>
              </w:rPr>
              <w:t>Proposal/observation</w:t>
            </w:r>
          </w:p>
        </w:tc>
      </w:tr>
      <w:tr w:rsidR="000A4B7F" w14:paraId="343E95C2" w14:textId="77777777">
        <w:tc>
          <w:tcPr>
            <w:tcW w:w="1383" w:type="dxa"/>
          </w:tcPr>
          <w:p w14:paraId="343E95BB" w14:textId="77777777" w:rsidR="000A4B7F" w:rsidRDefault="00477771">
            <w:pPr>
              <w:rPr>
                <w:sz w:val="18"/>
                <w:szCs w:val="18"/>
                <w:lang w:eastAsia="en-US"/>
              </w:rPr>
            </w:pPr>
            <w:r>
              <w:rPr>
                <w:sz w:val="18"/>
                <w:szCs w:val="18"/>
                <w:lang w:eastAsia="en-US"/>
              </w:rPr>
              <w:t>Huawei/</w:t>
            </w:r>
            <w:proofErr w:type="spellStart"/>
            <w:r>
              <w:rPr>
                <w:sz w:val="18"/>
                <w:szCs w:val="18"/>
                <w:lang w:eastAsia="en-US"/>
              </w:rPr>
              <w:t>HiSi</w:t>
            </w:r>
            <w:proofErr w:type="spellEnd"/>
            <w:r>
              <w:rPr>
                <w:sz w:val="18"/>
                <w:szCs w:val="18"/>
                <w:lang w:eastAsia="en-US"/>
              </w:rPr>
              <w:t xml:space="preserve"> [2]</w:t>
            </w:r>
          </w:p>
        </w:tc>
        <w:tc>
          <w:tcPr>
            <w:tcW w:w="8353" w:type="dxa"/>
          </w:tcPr>
          <w:p w14:paraId="343E95BC" w14:textId="77777777" w:rsidR="000A4B7F" w:rsidRDefault="00477771">
            <w:pPr>
              <w:spacing w:before="120"/>
              <w:rPr>
                <w:b/>
                <w:i/>
              </w:rPr>
            </w:pPr>
            <w:bookmarkStart w:id="56" w:name="_Ref111192825"/>
            <w:r>
              <w:rPr>
                <w:b/>
                <w:i/>
                <w:color w:val="000000" w:themeColor="text1"/>
              </w:rPr>
              <w:t xml:space="preserve">Proposal 13: </w:t>
            </w:r>
            <w:r>
              <w:rPr>
                <w:b/>
                <w:i/>
              </w:rPr>
              <w:t>For temporal domain beam prediction, regarding the relationship between Set A and Set B:</w:t>
            </w:r>
            <w:bookmarkEnd w:id="56"/>
          </w:p>
          <w:p w14:paraId="343E95BD" w14:textId="77777777" w:rsidR="000A4B7F" w:rsidRDefault="00477771">
            <w:pPr>
              <w:pStyle w:val="af9"/>
              <w:widowControl/>
              <w:numPr>
                <w:ilvl w:val="1"/>
                <w:numId w:val="14"/>
              </w:numPr>
              <w:snapToGrid w:val="0"/>
              <w:spacing w:before="120" w:after="120"/>
              <w:ind w:leftChars="2" w:left="424"/>
              <w:contextualSpacing w:val="0"/>
              <w:jc w:val="left"/>
              <w:rPr>
                <w:b/>
                <w:i/>
                <w:sz w:val="22"/>
                <w:szCs w:val="22"/>
              </w:rPr>
            </w:pPr>
            <w:r>
              <w:rPr>
                <w:b/>
                <w:i/>
                <w:sz w:val="22"/>
                <w:szCs w:val="22"/>
              </w:rPr>
              <w:t>The size of Set B smaller than Set A should be considered as baseline.</w:t>
            </w:r>
          </w:p>
          <w:p w14:paraId="343E95BE" w14:textId="77777777" w:rsidR="000A4B7F" w:rsidRDefault="00477771">
            <w:pPr>
              <w:pStyle w:val="af9"/>
              <w:widowControl/>
              <w:numPr>
                <w:ilvl w:val="1"/>
                <w:numId w:val="53"/>
              </w:numPr>
              <w:snapToGrid w:val="0"/>
              <w:spacing w:after="120"/>
              <w:ind w:left="851"/>
              <w:contextualSpacing w:val="0"/>
              <w:jc w:val="left"/>
              <w:rPr>
                <w:b/>
                <w:i/>
                <w:sz w:val="22"/>
                <w:szCs w:val="22"/>
              </w:rPr>
            </w:pPr>
            <w:r>
              <w:rPr>
                <w:b/>
                <w:i/>
                <w:sz w:val="22"/>
                <w:szCs w:val="22"/>
              </w:rPr>
              <w:t>Both can be considered in evaluations: Set B is a subset of Set A; Set B contains wide beams with full direction which are different from Set A with narrow beams.</w:t>
            </w:r>
          </w:p>
          <w:p w14:paraId="343E95BF" w14:textId="77777777" w:rsidR="000A4B7F" w:rsidRDefault="00477771">
            <w:pPr>
              <w:pStyle w:val="af9"/>
              <w:widowControl/>
              <w:numPr>
                <w:ilvl w:val="1"/>
                <w:numId w:val="14"/>
              </w:numPr>
              <w:snapToGrid w:val="0"/>
              <w:spacing w:before="120" w:after="120"/>
              <w:ind w:leftChars="2" w:left="424"/>
              <w:contextualSpacing w:val="0"/>
              <w:jc w:val="left"/>
              <w:rPr>
                <w:sz w:val="21"/>
              </w:rPr>
            </w:pPr>
            <w:r>
              <w:rPr>
                <w:b/>
                <w:i/>
                <w:sz w:val="22"/>
                <w:szCs w:val="22"/>
              </w:rPr>
              <w:t xml:space="preserve">Set B equal to Set A </w:t>
            </w:r>
            <w:r>
              <w:rPr>
                <w:b/>
                <w:i/>
                <w:color w:val="000000" w:themeColor="text1"/>
                <w:sz w:val="22"/>
                <w:szCs w:val="22"/>
              </w:rPr>
              <w:t>can be optionally used for performance comparison in evaluations.</w:t>
            </w:r>
          </w:p>
          <w:p w14:paraId="343E95C0" w14:textId="77777777" w:rsidR="000A4B7F" w:rsidRDefault="00477771">
            <w:pPr>
              <w:rPr>
                <w:b/>
                <w:i/>
                <w:color w:val="000000" w:themeColor="text1"/>
              </w:rPr>
            </w:pPr>
            <w:r>
              <w:rPr>
                <w:b/>
                <w:i/>
                <w:color w:val="000000" w:themeColor="text1"/>
              </w:rPr>
              <w:t xml:space="preserve">Observation 18: For </w:t>
            </w:r>
            <w:r>
              <w:rPr>
                <w:b/>
                <w:i/>
              </w:rPr>
              <w:t>temporal domain beam prediction</w:t>
            </w:r>
            <w:r>
              <w:rPr>
                <w:b/>
                <w:i/>
                <w:color w:val="000000" w:themeColor="text1"/>
              </w:rPr>
              <w:t>, with comparable total overhead for temporal DL Tx beam prediction, longer prediction interval with larger number of Top-K candidates can achieve better performance than shorter prediction interval with a smaller of Top-K candidates.</w:t>
            </w:r>
          </w:p>
          <w:p w14:paraId="343E95C1" w14:textId="77777777" w:rsidR="000A4B7F" w:rsidRDefault="00477771">
            <w:pPr>
              <w:rPr>
                <w:sz w:val="18"/>
                <w:szCs w:val="18"/>
              </w:rPr>
            </w:pPr>
            <w:r>
              <w:rPr>
                <w:b/>
                <w:i/>
                <w:color w:val="000000" w:themeColor="text1"/>
              </w:rPr>
              <w:t xml:space="preserve">Proposal 15: For </w:t>
            </w:r>
            <w:r>
              <w:rPr>
                <w:b/>
                <w:i/>
              </w:rPr>
              <w:t>temporal domain beam prediction</w:t>
            </w:r>
            <w:r>
              <w:rPr>
                <w:b/>
                <w:i/>
                <w:color w:val="000000" w:themeColor="text1"/>
              </w:rPr>
              <w:t>, study the trade-off over different prediction window lengths and different number of inferred Top-K candidates in terms of overhead and performance.</w:t>
            </w:r>
          </w:p>
        </w:tc>
      </w:tr>
      <w:tr w:rsidR="000A4B7F" w14:paraId="343E95CD" w14:textId="77777777">
        <w:tc>
          <w:tcPr>
            <w:tcW w:w="1383" w:type="dxa"/>
          </w:tcPr>
          <w:p w14:paraId="343E95C3" w14:textId="77777777" w:rsidR="000A4B7F" w:rsidRDefault="00477771">
            <w:pPr>
              <w:rPr>
                <w:bCs/>
                <w:sz w:val="18"/>
                <w:szCs w:val="18"/>
                <w:lang w:eastAsia="en-US"/>
              </w:rPr>
            </w:pPr>
            <w:proofErr w:type="spellStart"/>
            <w:r>
              <w:rPr>
                <w:bCs/>
              </w:rPr>
              <w:t>Spreadtrum</w:t>
            </w:r>
            <w:proofErr w:type="spellEnd"/>
            <w:r>
              <w:rPr>
                <w:bCs/>
              </w:rPr>
              <w:t xml:space="preserve"> [5]</w:t>
            </w:r>
          </w:p>
        </w:tc>
        <w:tc>
          <w:tcPr>
            <w:tcW w:w="8353" w:type="dxa"/>
          </w:tcPr>
          <w:p w14:paraId="343E95C4" w14:textId="77777777" w:rsidR="000A4B7F" w:rsidRDefault="00477771">
            <w:pPr>
              <w:rPr>
                <w:rFonts w:eastAsia="MS Mincho"/>
                <w:b/>
                <w:i/>
                <w:lang w:val="en-GB" w:eastAsia="ja-JP"/>
              </w:rPr>
            </w:pPr>
            <w:r>
              <w:rPr>
                <w:b/>
                <w:i/>
              </w:rPr>
              <w:t>Proposal 6: For temporal beam prediction, "Set A and Set B are the same" should be used as the baseline for simulation evaluation of subsequent schemes.</w:t>
            </w:r>
          </w:p>
          <w:p w14:paraId="343E95C5" w14:textId="77777777" w:rsidR="000A4B7F" w:rsidRDefault="00477771">
            <w:pPr>
              <w:rPr>
                <w:b/>
                <w:i/>
                <w:color w:val="000000" w:themeColor="text1"/>
              </w:rPr>
            </w:pPr>
            <w:r>
              <w:rPr>
                <w:rFonts w:hint="eastAsia"/>
                <w:b/>
                <w:i/>
                <w:color w:val="000000" w:themeColor="text1"/>
              </w:rPr>
              <w:t xml:space="preserve">Proposal </w:t>
            </w:r>
            <w:r>
              <w:rPr>
                <w:b/>
                <w:i/>
                <w:color w:val="000000" w:themeColor="text1"/>
              </w:rPr>
              <w:t>7</w:t>
            </w:r>
            <w:r>
              <w:rPr>
                <w:rFonts w:hint="eastAsia"/>
                <w:b/>
                <w:i/>
                <w:color w:val="000000" w:themeColor="text1"/>
              </w:rPr>
              <w:t xml:space="preserve">: </w:t>
            </w:r>
            <w:r>
              <w:rPr>
                <w:b/>
                <w:i/>
                <w:color w:val="000000" w:themeColor="text1"/>
              </w:rPr>
              <w:t>For the AI/ML model input of BM-Case 2,</w:t>
            </w:r>
          </w:p>
          <w:p w14:paraId="343E95C6" w14:textId="77777777" w:rsidR="000A4B7F" w:rsidRDefault="00477771">
            <w:pPr>
              <w:pStyle w:val="af9"/>
              <w:widowControl/>
              <w:numPr>
                <w:ilvl w:val="0"/>
                <w:numId w:val="54"/>
              </w:numPr>
              <w:autoSpaceDE w:val="0"/>
              <w:autoSpaceDN w:val="0"/>
              <w:adjustRightInd w:val="0"/>
              <w:snapToGrid w:val="0"/>
              <w:spacing w:before="60" w:after="60" w:line="300" w:lineRule="auto"/>
              <w:contextualSpacing w:val="0"/>
              <w:rPr>
                <w:b/>
                <w:i/>
                <w:color w:val="000000" w:themeColor="text1"/>
              </w:rPr>
            </w:pPr>
            <w:r>
              <w:rPr>
                <w:b/>
                <w:i/>
                <w:color w:val="000000" w:themeColor="text1"/>
              </w:rPr>
              <w:t>Alt</w:t>
            </w:r>
            <w:r>
              <w:rPr>
                <w:rFonts w:hint="eastAsia"/>
                <w:b/>
                <w:i/>
                <w:color w:val="000000" w:themeColor="text1"/>
              </w:rPr>
              <w:t xml:space="preserve"> </w:t>
            </w:r>
            <w:r>
              <w:rPr>
                <w:b/>
                <w:i/>
                <w:color w:val="000000" w:themeColor="text1"/>
              </w:rPr>
              <w:t>1 and Alt</w:t>
            </w:r>
            <w:r>
              <w:rPr>
                <w:rFonts w:hint="eastAsia"/>
                <w:b/>
                <w:i/>
                <w:color w:val="000000" w:themeColor="text1"/>
              </w:rPr>
              <w:t xml:space="preserve"> </w:t>
            </w:r>
            <w:r>
              <w:rPr>
                <w:b/>
                <w:i/>
                <w:color w:val="000000" w:themeColor="text1"/>
              </w:rPr>
              <w:t>3 should be studied with high priority.</w:t>
            </w:r>
          </w:p>
          <w:p w14:paraId="343E95C7" w14:textId="77777777" w:rsidR="000A4B7F" w:rsidRDefault="00477771">
            <w:pPr>
              <w:pStyle w:val="af9"/>
              <w:widowControl/>
              <w:numPr>
                <w:ilvl w:val="0"/>
                <w:numId w:val="55"/>
              </w:numPr>
              <w:autoSpaceDE w:val="0"/>
              <w:autoSpaceDN w:val="0"/>
              <w:adjustRightInd w:val="0"/>
              <w:snapToGrid w:val="0"/>
              <w:spacing w:before="60" w:after="60" w:line="300" w:lineRule="auto"/>
              <w:contextualSpacing w:val="0"/>
              <w:rPr>
                <w:b/>
                <w:i/>
                <w:color w:val="000000" w:themeColor="text1"/>
              </w:rPr>
            </w:pPr>
            <w:r>
              <w:rPr>
                <w:b/>
                <w:i/>
                <w:color w:val="000000" w:themeColor="text1"/>
              </w:rPr>
              <w:t>W</w:t>
            </w:r>
            <w:r>
              <w:rPr>
                <w:rFonts w:hint="eastAsia"/>
                <w:b/>
                <w:i/>
                <w:color w:val="000000" w:themeColor="text1"/>
              </w:rPr>
              <w:t>hether</w:t>
            </w:r>
            <w:r>
              <w:rPr>
                <w:b/>
                <w:i/>
                <w:color w:val="000000" w:themeColor="text1"/>
              </w:rPr>
              <w:t xml:space="preserve"> </w:t>
            </w:r>
            <w:r>
              <w:rPr>
                <w:rFonts w:hint="eastAsia"/>
                <w:b/>
                <w:i/>
                <w:color w:val="000000" w:themeColor="text1"/>
              </w:rPr>
              <w:t>to</w:t>
            </w:r>
            <w:r>
              <w:rPr>
                <w:b/>
                <w:i/>
                <w:color w:val="000000" w:themeColor="text1"/>
              </w:rPr>
              <w:t xml:space="preserve"> </w:t>
            </w:r>
            <w:r>
              <w:rPr>
                <w:rFonts w:hint="eastAsia"/>
                <w:b/>
                <w:i/>
                <w:color w:val="000000" w:themeColor="text1"/>
              </w:rPr>
              <w:t>choose</w:t>
            </w:r>
            <w:r>
              <w:rPr>
                <w:b/>
                <w:i/>
                <w:color w:val="000000" w:themeColor="text1"/>
              </w:rPr>
              <w:t xml:space="preserve"> A</w:t>
            </w:r>
            <w:r>
              <w:rPr>
                <w:rFonts w:hint="eastAsia"/>
                <w:b/>
                <w:i/>
                <w:color w:val="000000" w:themeColor="text1"/>
              </w:rPr>
              <w:t>lt</w:t>
            </w:r>
            <w:r>
              <w:rPr>
                <w:b/>
                <w:i/>
                <w:color w:val="000000" w:themeColor="text1"/>
              </w:rPr>
              <w:t xml:space="preserve"> 1 or A</w:t>
            </w:r>
            <w:r>
              <w:rPr>
                <w:rFonts w:hint="eastAsia"/>
                <w:b/>
                <w:i/>
                <w:color w:val="000000" w:themeColor="text1"/>
              </w:rPr>
              <w:t>lt</w:t>
            </w:r>
            <w:r>
              <w:rPr>
                <w:b/>
                <w:i/>
                <w:color w:val="000000" w:themeColor="text1"/>
              </w:rPr>
              <w:t xml:space="preserve"> 3 needs further discussion </w:t>
            </w:r>
            <w:r>
              <w:rPr>
                <w:rFonts w:hint="eastAsia"/>
                <w:b/>
                <w:i/>
                <w:color w:val="000000" w:themeColor="text1"/>
              </w:rPr>
              <w:t>according</w:t>
            </w:r>
            <w:r>
              <w:rPr>
                <w:b/>
                <w:i/>
                <w:color w:val="000000" w:themeColor="text1"/>
              </w:rPr>
              <w:t xml:space="preserve"> </w:t>
            </w:r>
            <w:r>
              <w:rPr>
                <w:rFonts w:hint="eastAsia"/>
                <w:b/>
                <w:i/>
                <w:color w:val="000000" w:themeColor="text1"/>
              </w:rPr>
              <w:t>to</w:t>
            </w:r>
            <w:r>
              <w:rPr>
                <w:b/>
                <w:i/>
                <w:color w:val="000000" w:themeColor="text1"/>
              </w:rPr>
              <w:t xml:space="preserve"> the </w:t>
            </w:r>
            <w:r>
              <w:rPr>
                <w:rFonts w:hint="eastAsia"/>
                <w:b/>
                <w:i/>
                <w:color w:val="000000" w:themeColor="text1"/>
              </w:rPr>
              <w:t>b</w:t>
            </w:r>
            <w:r>
              <w:rPr>
                <w:b/>
                <w:i/>
                <w:color w:val="000000" w:themeColor="text1"/>
              </w:rPr>
              <w:t xml:space="preserve">eam pattern </w:t>
            </w:r>
            <w:r>
              <w:rPr>
                <w:rFonts w:hint="eastAsia"/>
                <w:b/>
                <w:i/>
                <w:color w:val="000000" w:themeColor="text1"/>
              </w:rPr>
              <w:t>selection.</w:t>
            </w:r>
          </w:p>
          <w:p w14:paraId="343E95C8" w14:textId="77777777" w:rsidR="000A4B7F" w:rsidRDefault="00477771">
            <w:pPr>
              <w:pStyle w:val="af9"/>
              <w:widowControl/>
              <w:numPr>
                <w:ilvl w:val="2"/>
                <w:numId w:val="55"/>
              </w:numPr>
              <w:autoSpaceDE w:val="0"/>
              <w:autoSpaceDN w:val="0"/>
              <w:adjustRightInd w:val="0"/>
              <w:snapToGrid w:val="0"/>
              <w:spacing w:before="60" w:after="60" w:line="300" w:lineRule="auto"/>
              <w:contextualSpacing w:val="0"/>
              <w:rPr>
                <w:b/>
                <w:i/>
                <w:color w:val="000000" w:themeColor="text1"/>
              </w:rPr>
            </w:pPr>
            <w:r>
              <w:rPr>
                <w:b/>
                <w:i/>
                <w:color w:val="000000" w:themeColor="text1"/>
                <w:lang w:val="en-GB"/>
              </w:rPr>
              <w:t>If Set B is fixed</w:t>
            </w:r>
            <w:r>
              <w:rPr>
                <w:b/>
                <w:i/>
                <w:color w:val="000000" w:themeColor="text1"/>
              </w:rPr>
              <w:t>, Alt 1 will be selected;</w:t>
            </w:r>
          </w:p>
          <w:p w14:paraId="343E95C9" w14:textId="77777777" w:rsidR="000A4B7F" w:rsidRDefault="00477771">
            <w:pPr>
              <w:pStyle w:val="af9"/>
              <w:widowControl/>
              <w:numPr>
                <w:ilvl w:val="2"/>
                <w:numId w:val="55"/>
              </w:numPr>
              <w:autoSpaceDE w:val="0"/>
              <w:autoSpaceDN w:val="0"/>
              <w:adjustRightInd w:val="0"/>
              <w:snapToGrid w:val="0"/>
              <w:spacing w:before="60" w:after="60" w:line="300" w:lineRule="auto"/>
              <w:contextualSpacing w:val="0"/>
              <w:rPr>
                <w:b/>
                <w:i/>
                <w:color w:val="000000" w:themeColor="text1"/>
              </w:rPr>
            </w:pPr>
            <w:r>
              <w:rPr>
                <w:b/>
                <w:i/>
                <w:color w:val="000000" w:themeColor="text1"/>
                <w:lang w:val="en-GB"/>
              </w:rPr>
              <w:t>If Set B is variable</w:t>
            </w:r>
            <w:r>
              <w:rPr>
                <w:b/>
                <w:i/>
                <w:color w:val="000000" w:themeColor="text1"/>
              </w:rPr>
              <w:t>, Alt 3 will be selected.</w:t>
            </w:r>
          </w:p>
          <w:p w14:paraId="343E95CA" w14:textId="77777777" w:rsidR="000A4B7F" w:rsidRDefault="00477771">
            <w:pPr>
              <w:pStyle w:val="af9"/>
              <w:widowControl/>
              <w:numPr>
                <w:ilvl w:val="0"/>
                <w:numId w:val="56"/>
              </w:numPr>
              <w:autoSpaceDE w:val="0"/>
              <w:autoSpaceDN w:val="0"/>
              <w:adjustRightInd w:val="0"/>
              <w:snapToGrid w:val="0"/>
              <w:spacing w:before="60" w:after="60" w:line="300" w:lineRule="auto"/>
              <w:contextualSpacing w:val="0"/>
              <w:rPr>
                <w:b/>
                <w:i/>
                <w:color w:val="000000" w:themeColor="text1"/>
              </w:rPr>
            </w:pPr>
            <w:r>
              <w:rPr>
                <w:b/>
                <w:i/>
              </w:rPr>
              <w:t>For the corresponding beam ID in Alt 3, it should be input in AI model explicitly.</w:t>
            </w:r>
          </w:p>
          <w:p w14:paraId="343E95CB" w14:textId="77777777" w:rsidR="000A4B7F" w:rsidRDefault="00477771">
            <w:pPr>
              <w:pStyle w:val="af9"/>
              <w:widowControl/>
              <w:numPr>
                <w:ilvl w:val="0"/>
                <w:numId w:val="54"/>
              </w:numPr>
              <w:autoSpaceDE w:val="0"/>
              <w:autoSpaceDN w:val="0"/>
              <w:adjustRightInd w:val="0"/>
              <w:snapToGrid w:val="0"/>
              <w:spacing w:before="60" w:after="60" w:line="300" w:lineRule="auto"/>
              <w:contextualSpacing w:val="0"/>
              <w:rPr>
                <w:b/>
                <w:i/>
                <w:color w:val="000000" w:themeColor="text1"/>
              </w:rPr>
            </w:pPr>
            <w:r>
              <w:rPr>
                <w:b/>
                <w:i/>
                <w:color w:val="000000" w:themeColor="text1"/>
              </w:rPr>
              <w:t>Alt 2 should be clarified which assistance information can be used as AI model input.</w:t>
            </w:r>
          </w:p>
          <w:p w14:paraId="343E95CC" w14:textId="77777777" w:rsidR="000A4B7F" w:rsidRDefault="000A4B7F">
            <w:pPr>
              <w:rPr>
                <w:sz w:val="18"/>
                <w:szCs w:val="18"/>
                <w:lang w:eastAsia="en-US"/>
              </w:rPr>
            </w:pPr>
          </w:p>
        </w:tc>
      </w:tr>
      <w:tr w:rsidR="000A4B7F" w14:paraId="343E95D8" w14:textId="77777777">
        <w:tc>
          <w:tcPr>
            <w:tcW w:w="1383" w:type="dxa"/>
          </w:tcPr>
          <w:p w14:paraId="343E95CE" w14:textId="77777777" w:rsidR="000A4B7F" w:rsidRDefault="00477771">
            <w:pPr>
              <w:rPr>
                <w:sz w:val="18"/>
                <w:szCs w:val="18"/>
                <w:lang w:eastAsia="en-US"/>
              </w:rPr>
            </w:pPr>
            <w:r>
              <w:rPr>
                <w:sz w:val="18"/>
                <w:szCs w:val="18"/>
                <w:lang w:eastAsia="en-US"/>
              </w:rPr>
              <w:t>Xiaomi [10]</w:t>
            </w:r>
          </w:p>
        </w:tc>
        <w:tc>
          <w:tcPr>
            <w:tcW w:w="8353" w:type="dxa"/>
          </w:tcPr>
          <w:p w14:paraId="343E95CF" w14:textId="77777777" w:rsidR="000A4B7F" w:rsidRDefault="00477771">
            <w:pPr>
              <w:tabs>
                <w:tab w:val="left" w:pos="720"/>
              </w:tabs>
              <w:spacing w:afterLines="50" w:after="156"/>
              <w:contextualSpacing/>
            </w:pPr>
            <w:r>
              <w:rPr>
                <w:b/>
                <w:i/>
              </w:rPr>
              <w:t>Proposal 7: At least for BM-Case 2, consider the following assumptions for evaluation</w:t>
            </w:r>
          </w:p>
          <w:p w14:paraId="343E95D0" w14:textId="77777777" w:rsidR="000A4B7F" w:rsidRDefault="00477771">
            <w:pPr>
              <w:pStyle w:val="af9"/>
              <w:numPr>
                <w:ilvl w:val="0"/>
                <w:numId w:val="57"/>
              </w:numPr>
              <w:rPr>
                <w:b/>
                <w:bCs/>
                <w:i/>
                <w:lang w:eastAsia="ko-KR"/>
              </w:rPr>
            </w:pPr>
            <w:r>
              <w:rPr>
                <w:b/>
                <w:bCs/>
                <w:i/>
                <w:lang w:eastAsia="ko-KR"/>
              </w:rPr>
              <w:t>Periodicity of time instance(s) for prediction:</w:t>
            </w:r>
          </w:p>
          <w:p w14:paraId="343E95D1" w14:textId="77777777" w:rsidR="000A4B7F" w:rsidRDefault="00477771">
            <w:pPr>
              <w:pStyle w:val="af9"/>
              <w:numPr>
                <w:ilvl w:val="1"/>
                <w:numId w:val="57"/>
              </w:numPr>
              <w:rPr>
                <w:b/>
                <w:bCs/>
                <w:i/>
                <w:lang w:eastAsia="ko-KR"/>
              </w:rPr>
            </w:pPr>
            <w:r>
              <w:rPr>
                <w:b/>
                <w:bCs/>
                <w:i/>
                <w:lang w:eastAsia="ko-KR"/>
              </w:rPr>
              <w:lastRenderedPageBreak/>
              <w:t xml:space="preserve">20ms, 40ms, 80ms, 160ms, </w:t>
            </w:r>
          </w:p>
          <w:p w14:paraId="343E95D2" w14:textId="77777777" w:rsidR="000A4B7F" w:rsidRDefault="00477771">
            <w:pPr>
              <w:pStyle w:val="af9"/>
              <w:numPr>
                <w:ilvl w:val="1"/>
                <w:numId w:val="57"/>
              </w:numPr>
              <w:rPr>
                <w:b/>
                <w:bCs/>
                <w:i/>
                <w:lang w:eastAsia="ko-KR"/>
              </w:rPr>
            </w:pPr>
            <w:r>
              <w:rPr>
                <w:b/>
                <w:bCs/>
                <w:i/>
                <w:lang w:eastAsia="ko-KR"/>
              </w:rPr>
              <w:t>Note: the periodicity of time instances for prediction can be same as that for measurement/report, or the periodicity of time instance for each measurement/report can be multiple times of that for prediction.</w:t>
            </w:r>
          </w:p>
          <w:p w14:paraId="343E95D3" w14:textId="77777777" w:rsidR="000A4B7F" w:rsidRDefault="00477771">
            <w:pPr>
              <w:pStyle w:val="af9"/>
              <w:numPr>
                <w:ilvl w:val="1"/>
                <w:numId w:val="57"/>
              </w:numPr>
              <w:rPr>
                <w:b/>
                <w:bCs/>
                <w:i/>
                <w:lang w:eastAsia="ko-KR"/>
              </w:rPr>
            </w:pPr>
            <w:r>
              <w:rPr>
                <w:b/>
                <w:bCs/>
                <w:i/>
                <w:lang w:eastAsia="ko-KR"/>
              </w:rPr>
              <w:t>Other values can be reported by companies.</w:t>
            </w:r>
          </w:p>
          <w:p w14:paraId="343E95D4" w14:textId="77777777" w:rsidR="000A4B7F" w:rsidRDefault="00477771">
            <w:pPr>
              <w:pStyle w:val="af9"/>
              <w:numPr>
                <w:ilvl w:val="0"/>
                <w:numId w:val="57"/>
              </w:numPr>
              <w:tabs>
                <w:tab w:val="left" w:pos="2160"/>
              </w:tabs>
              <w:rPr>
                <w:b/>
                <w:bCs/>
                <w:i/>
                <w:lang w:eastAsia="ko-KR"/>
              </w:rPr>
            </w:pPr>
            <w:r>
              <w:rPr>
                <w:b/>
                <w:bCs/>
                <w:i/>
                <w:lang w:eastAsia="ko-KR"/>
              </w:rPr>
              <w:t xml:space="preserve">Number of time instances for prediction: </w:t>
            </w:r>
          </w:p>
          <w:p w14:paraId="343E95D5" w14:textId="77777777" w:rsidR="000A4B7F" w:rsidRDefault="00477771">
            <w:pPr>
              <w:pStyle w:val="af9"/>
              <w:numPr>
                <w:ilvl w:val="1"/>
                <w:numId w:val="57"/>
              </w:numPr>
              <w:rPr>
                <w:b/>
                <w:bCs/>
                <w:i/>
                <w:lang w:eastAsia="ko-KR"/>
              </w:rPr>
            </w:pPr>
            <w:r>
              <w:rPr>
                <w:b/>
                <w:bCs/>
                <w:i/>
                <w:lang w:eastAsia="ko-KR"/>
              </w:rPr>
              <w:t>1, 2, 4</w:t>
            </w:r>
          </w:p>
          <w:p w14:paraId="343E95D6" w14:textId="77777777" w:rsidR="000A4B7F" w:rsidRDefault="00477771">
            <w:pPr>
              <w:pStyle w:val="af9"/>
              <w:numPr>
                <w:ilvl w:val="1"/>
                <w:numId w:val="57"/>
              </w:numPr>
              <w:rPr>
                <w:b/>
                <w:bCs/>
                <w:i/>
                <w:lang w:eastAsia="ko-KR"/>
              </w:rPr>
            </w:pPr>
            <w:r>
              <w:rPr>
                <w:b/>
                <w:bCs/>
                <w:i/>
                <w:lang w:eastAsia="ko-KR"/>
              </w:rPr>
              <w:t>Other values can be reported by companies.</w:t>
            </w:r>
          </w:p>
          <w:p w14:paraId="343E95D7" w14:textId="77777777" w:rsidR="000A4B7F" w:rsidRDefault="000A4B7F">
            <w:pPr>
              <w:rPr>
                <w:sz w:val="18"/>
                <w:szCs w:val="18"/>
                <w:lang w:eastAsia="en-US"/>
              </w:rPr>
            </w:pPr>
          </w:p>
        </w:tc>
      </w:tr>
      <w:tr w:rsidR="000A4B7F" w14:paraId="343E95DB" w14:textId="77777777">
        <w:trPr>
          <w:trHeight w:val="602"/>
        </w:trPr>
        <w:tc>
          <w:tcPr>
            <w:tcW w:w="1383" w:type="dxa"/>
          </w:tcPr>
          <w:p w14:paraId="343E95D9" w14:textId="77777777" w:rsidR="000A4B7F" w:rsidRDefault="00477771">
            <w:pPr>
              <w:rPr>
                <w:sz w:val="18"/>
                <w:szCs w:val="18"/>
                <w:lang w:eastAsia="en-US"/>
              </w:rPr>
            </w:pPr>
            <w:r>
              <w:rPr>
                <w:sz w:val="18"/>
                <w:szCs w:val="18"/>
                <w:lang w:eastAsia="en-US"/>
              </w:rPr>
              <w:lastRenderedPageBreak/>
              <w:t>Nokia [12]</w:t>
            </w:r>
          </w:p>
        </w:tc>
        <w:tc>
          <w:tcPr>
            <w:tcW w:w="8353" w:type="dxa"/>
          </w:tcPr>
          <w:p w14:paraId="343E95DA" w14:textId="77777777" w:rsidR="000A4B7F" w:rsidRDefault="00477771">
            <w:pPr>
              <w:rPr>
                <w:b/>
                <w:i/>
                <w:sz w:val="18"/>
                <w:szCs w:val="18"/>
              </w:rPr>
            </w:pPr>
            <w:r>
              <w:rPr>
                <w:b/>
                <w:i/>
                <w:sz w:val="18"/>
                <w:szCs w:val="18"/>
              </w:rPr>
              <w:t>Proposal 13:</w:t>
            </w:r>
            <w:r>
              <w:rPr>
                <w:b/>
                <w:i/>
                <w:sz w:val="18"/>
                <w:szCs w:val="18"/>
              </w:rPr>
              <w:tab/>
              <w:t>Support RAN1 to further study BM Case-2 considering observation window larger than prediction window, limiting prediction window to relatively short future period (</w:t>
            </w:r>
            <w:proofErr w:type="gramStart"/>
            <w:r>
              <w:rPr>
                <w:b/>
                <w:i/>
                <w:sz w:val="18"/>
                <w:szCs w:val="18"/>
              </w:rPr>
              <w:t>e.g.</w:t>
            </w:r>
            <w:proofErr w:type="gramEnd"/>
            <w:r>
              <w:rPr>
                <w:b/>
                <w:i/>
                <w:sz w:val="18"/>
                <w:szCs w:val="18"/>
              </w:rPr>
              <w:t xml:space="preserve"> 1 s).</w:t>
            </w:r>
          </w:p>
        </w:tc>
      </w:tr>
      <w:tr w:rsidR="000A4B7F" w14:paraId="343E95E0" w14:textId="77777777">
        <w:tc>
          <w:tcPr>
            <w:tcW w:w="1383" w:type="dxa"/>
          </w:tcPr>
          <w:p w14:paraId="343E95DC" w14:textId="77777777" w:rsidR="000A4B7F" w:rsidRDefault="00477771">
            <w:pPr>
              <w:rPr>
                <w:sz w:val="18"/>
                <w:szCs w:val="18"/>
                <w:lang w:eastAsia="en-US"/>
              </w:rPr>
            </w:pPr>
            <w:r>
              <w:rPr>
                <w:sz w:val="18"/>
                <w:szCs w:val="18"/>
                <w:lang w:eastAsia="en-US"/>
              </w:rPr>
              <w:t>Intel [17]</w:t>
            </w:r>
          </w:p>
        </w:tc>
        <w:tc>
          <w:tcPr>
            <w:tcW w:w="8353" w:type="dxa"/>
          </w:tcPr>
          <w:p w14:paraId="343E95DD" w14:textId="77777777" w:rsidR="000A4B7F" w:rsidRDefault="00477771">
            <w:pPr>
              <w:rPr>
                <w:b/>
                <w:iCs/>
                <w:sz w:val="18"/>
                <w:szCs w:val="18"/>
              </w:rPr>
            </w:pPr>
            <w:r>
              <w:rPr>
                <w:b/>
                <w:iCs/>
                <w:sz w:val="18"/>
                <w:szCs w:val="18"/>
              </w:rPr>
              <w:t>Observation 6:</w:t>
            </w:r>
            <w:r>
              <w:rPr>
                <w:b/>
                <w:iCs/>
                <w:sz w:val="18"/>
                <w:szCs w:val="18"/>
              </w:rPr>
              <w:tab/>
              <w:t>Using larger training window length for LSTM model training may achieve slightly better performance on Top-1 beam prediction.</w:t>
            </w:r>
          </w:p>
          <w:p w14:paraId="343E95DE" w14:textId="77777777" w:rsidR="000A4B7F" w:rsidRDefault="00477771">
            <w:pPr>
              <w:rPr>
                <w:b/>
                <w:iCs/>
                <w:sz w:val="18"/>
                <w:szCs w:val="18"/>
              </w:rPr>
            </w:pPr>
            <w:r>
              <w:rPr>
                <w:b/>
                <w:iCs/>
                <w:sz w:val="18"/>
                <w:szCs w:val="18"/>
              </w:rPr>
              <w:t>Observation 7:</w:t>
            </w:r>
            <w:r>
              <w:rPr>
                <w:b/>
                <w:iCs/>
                <w:sz w:val="18"/>
                <w:szCs w:val="18"/>
              </w:rPr>
              <w:tab/>
              <w:t>The LSTM model is more resilient to the increase of measurement periodicity than sample-and-hold method.</w:t>
            </w:r>
          </w:p>
          <w:p w14:paraId="343E95DF" w14:textId="77777777" w:rsidR="000A4B7F" w:rsidRDefault="00477771">
            <w:pPr>
              <w:rPr>
                <w:b/>
                <w:iCs/>
                <w:sz w:val="18"/>
                <w:szCs w:val="18"/>
              </w:rPr>
            </w:pPr>
            <w:r>
              <w:rPr>
                <w:b/>
                <w:iCs/>
                <w:sz w:val="18"/>
                <w:szCs w:val="18"/>
              </w:rPr>
              <w:t>Observation 8:</w:t>
            </w:r>
            <w:r>
              <w:rPr>
                <w:b/>
                <w:iCs/>
                <w:sz w:val="18"/>
                <w:szCs w:val="18"/>
              </w:rPr>
              <w:tab/>
              <w:t>Increasing the prediction window size leads to worse prediction accuracy for both the LSTM mode and the baseline scheme.</w:t>
            </w:r>
          </w:p>
        </w:tc>
      </w:tr>
      <w:tr w:rsidR="000A4B7F" w14:paraId="343E95E5" w14:textId="77777777">
        <w:tc>
          <w:tcPr>
            <w:tcW w:w="1383" w:type="dxa"/>
          </w:tcPr>
          <w:p w14:paraId="343E95E1" w14:textId="77777777" w:rsidR="000A4B7F" w:rsidRDefault="00477771">
            <w:pPr>
              <w:rPr>
                <w:sz w:val="18"/>
                <w:szCs w:val="18"/>
                <w:lang w:eastAsia="en-US"/>
              </w:rPr>
            </w:pPr>
            <w:r>
              <w:rPr>
                <w:sz w:val="18"/>
                <w:szCs w:val="18"/>
                <w:lang w:eastAsia="en-US"/>
              </w:rPr>
              <w:t>Qualcomm [23]</w:t>
            </w:r>
          </w:p>
        </w:tc>
        <w:tc>
          <w:tcPr>
            <w:tcW w:w="8353" w:type="dxa"/>
          </w:tcPr>
          <w:p w14:paraId="343E95E2" w14:textId="77777777" w:rsidR="000A4B7F" w:rsidRDefault="00477771">
            <w:pPr>
              <w:rPr>
                <w:b/>
                <w:bCs/>
                <w:sz w:val="18"/>
                <w:szCs w:val="18"/>
              </w:rPr>
            </w:pPr>
            <w:r>
              <w:rPr>
                <w:b/>
                <w:bCs/>
                <w:sz w:val="18"/>
                <w:szCs w:val="18"/>
              </w:rPr>
              <w:t>Proposal 2</w:t>
            </w:r>
          </w:p>
          <w:p w14:paraId="343E95E3" w14:textId="77777777" w:rsidR="000A4B7F" w:rsidRDefault="00477771">
            <w:pPr>
              <w:rPr>
                <w:b/>
                <w:bCs/>
                <w:sz w:val="18"/>
                <w:szCs w:val="18"/>
              </w:rPr>
            </w:pPr>
            <w:r>
              <w:rPr>
                <w:b/>
                <w:bCs/>
                <w:sz w:val="18"/>
                <w:szCs w:val="18"/>
              </w:rPr>
              <w:t>For BM-Case2, adopt the following notation:</w:t>
            </w:r>
          </w:p>
          <w:p w14:paraId="343E95E4" w14:textId="77777777" w:rsidR="000A4B7F" w:rsidRDefault="00477771">
            <w:pPr>
              <w:rPr>
                <w:b/>
                <w:bCs/>
              </w:rPr>
            </w:pPr>
            <w:proofErr w:type="spellStart"/>
            <w:r>
              <w:rPr>
                <w:b/>
                <w:bCs/>
                <w:sz w:val="18"/>
                <w:szCs w:val="18"/>
              </w:rPr>
              <w:t>MxPy</w:t>
            </w:r>
            <w:proofErr w:type="spellEnd"/>
            <w:r>
              <w:rPr>
                <w:b/>
                <w:bCs/>
                <w:sz w:val="18"/>
                <w:szCs w:val="18"/>
              </w:rPr>
              <w:t xml:space="preserve">: AI/ML model is given as input L1-RSRP measurements from x contiguous beam management cycles out of every </w:t>
            </w:r>
            <w:proofErr w:type="spellStart"/>
            <w:r>
              <w:rPr>
                <w:b/>
                <w:bCs/>
                <w:sz w:val="18"/>
                <w:szCs w:val="18"/>
              </w:rPr>
              <w:t>x+y</w:t>
            </w:r>
            <w:proofErr w:type="spellEnd"/>
            <w:r>
              <w:rPr>
                <w:b/>
                <w:bCs/>
                <w:sz w:val="18"/>
                <w:szCs w:val="18"/>
              </w:rPr>
              <w:t xml:space="preserve"> contiguous cycles, then provides predictions for the following y cycles.</w:t>
            </w:r>
          </w:p>
        </w:tc>
      </w:tr>
      <w:tr w:rsidR="000A4B7F" w14:paraId="343E95EA" w14:textId="77777777">
        <w:tc>
          <w:tcPr>
            <w:tcW w:w="1383" w:type="dxa"/>
          </w:tcPr>
          <w:p w14:paraId="343E95E6" w14:textId="77777777" w:rsidR="000A4B7F" w:rsidRDefault="00477771">
            <w:pPr>
              <w:rPr>
                <w:sz w:val="18"/>
                <w:szCs w:val="18"/>
                <w:lang w:eastAsia="en-US"/>
              </w:rPr>
            </w:pPr>
            <w:r>
              <w:rPr>
                <w:sz w:val="18"/>
                <w:szCs w:val="18"/>
                <w:lang w:eastAsia="en-US"/>
              </w:rPr>
              <w:t>DoCoMo [24]</w:t>
            </w:r>
          </w:p>
        </w:tc>
        <w:tc>
          <w:tcPr>
            <w:tcW w:w="8353" w:type="dxa"/>
          </w:tcPr>
          <w:p w14:paraId="343E95E7" w14:textId="77777777" w:rsidR="000A4B7F" w:rsidRDefault="00477771">
            <w:pPr>
              <w:rPr>
                <w:rFonts w:eastAsia="Yu Mincho"/>
                <w:b/>
                <w:sz w:val="22"/>
                <w:szCs w:val="22"/>
              </w:rPr>
            </w:pPr>
            <w:r>
              <w:rPr>
                <w:rFonts w:eastAsia="Yu Mincho"/>
                <w:b/>
                <w:sz w:val="22"/>
                <w:szCs w:val="22"/>
                <w:u w:val="single"/>
              </w:rPr>
              <w:t>Proposal 2:</w:t>
            </w:r>
            <w:r>
              <w:rPr>
                <w:rFonts w:eastAsia="Yu Mincho"/>
                <w:b/>
                <w:sz w:val="22"/>
                <w:szCs w:val="22"/>
              </w:rPr>
              <w:t xml:space="preserve"> Consider both Pattern A and Pattern B for temporal beam prediction.</w:t>
            </w:r>
          </w:p>
          <w:p w14:paraId="343E95E8" w14:textId="77777777" w:rsidR="000A4B7F" w:rsidRDefault="00477771">
            <w:pPr>
              <w:jc w:val="center"/>
              <w:rPr>
                <w:rFonts w:eastAsia="MS Mincho"/>
                <w:sz w:val="22"/>
              </w:rPr>
            </w:pPr>
            <w:r>
              <w:rPr>
                <w:b/>
                <w:bCs/>
                <w:noProof/>
                <w:sz w:val="22"/>
                <w:szCs w:val="22"/>
                <w:lang w:eastAsia="ko-KR"/>
              </w:rPr>
              <w:drawing>
                <wp:inline distT="0" distB="0" distL="0" distR="0" wp14:anchorId="343E9E5F" wp14:editId="343E9E60">
                  <wp:extent cx="4699635" cy="1932305"/>
                  <wp:effectExtent l="0" t="0" r="5715" b="0"/>
                  <wp:docPr id="36" name="図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図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735605" cy="1947354"/>
                          </a:xfrm>
                          <a:prstGeom prst="rect">
                            <a:avLst/>
                          </a:prstGeom>
                          <a:noFill/>
                          <a:ln>
                            <a:noFill/>
                          </a:ln>
                        </pic:spPr>
                      </pic:pic>
                    </a:graphicData>
                  </a:graphic>
                </wp:inline>
              </w:drawing>
            </w:r>
          </w:p>
          <w:p w14:paraId="343E95E9" w14:textId="77777777" w:rsidR="000A4B7F" w:rsidRDefault="00477771">
            <w:pPr>
              <w:pStyle w:val="a4"/>
              <w:jc w:val="center"/>
              <w:rPr>
                <w:b w:val="0"/>
              </w:rPr>
            </w:pPr>
            <w:r>
              <w:rPr>
                <w:rFonts w:hint="eastAsia"/>
              </w:rPr>
              <w:t>F</w:t>
            </w:r>
            <w:r>
              <w:t xml:space="preserve">igure 8. </w:t>
            </w:r>
            <w:r>
              <w:rPr>
                <w:b w:val="0"/>
              </w:rPr>
              <w:t>T1 and T2 patterns in temporal beam prediction. (a) prediction of beam quality between each measurement/reporting (b) prediction of beam quality instead of measurement/reporting.</w:t>
            </w:r>
          </w:p>
        </w:tc>
      </w:tr>
    </w:tbl>
    <w:p w14:paraId="343E95EB" w14:textId="77777777" w:rsidR="000A4B7F" w:rsidRDefault="00477771">
      <w:pPr>
        <w:pStyle w:val="5"/>
      </w:pPr>
      <w:r>
        <w:t>Question 3.4a</w:t>
      </w:r>
    </w:p>
    <w:tbl>
      <w:tblPr>
        <w:tblStyle w:val="af5"/>
        <w:tblW w:w="0" w:type="auto"/>
        <w:tblLook w:val="04A0" w:firstRow="1" w:lastRow="0" w:firstColumn="1" w:lastColumn="0" w:noHBand="0" w:noVBand="1"/>
      </w:tblPr>
      <w:tblGrid>
        <w:gridCol w:w="1705"/>
        <w:gridCol w:w="8031"/>
      </w:tblGrid>
      <w:tr w:rsidR="000A4B7F" w14:paraId="343E95EE" w14:textId="77777777">
        <w:tc>
          <w:tcPr>
            <w:tcW w:w="1705" w:type="dxa"/>
            <w:shd w:val="clear" w:color="auto" w:fill="E7E6E6" w:themeFill="background2"/>
          </w:tcPr>
          <w:p w14:paraId="343E95EC" w14:textId="77777777" w:rsidR="000A4B7F" w:rsidRDefault="00477771">
            <w:pPr>
              <w:rPr>
                <w:sz w:val="18"/>
                <w:szCs w:val="18"/>
              </w:rPr>
            </w:pPr>
            <w:r>
              <w:rPr>
                <w:sz w:val="18"/>
                <w:szCs w:val="18"/>
              </w:rPr>
              <w:t>Company</w:t>
            </w:r>
          </w:p>
        </w:tc>
        <w:tc>
          <w:tcPr>
            <w:tcW w:w="8031" w:type="dxa"/>
            <w:shd w:val="clear" w:color="auto" w:fill="E7E6E6" w:themeFill="background2"/>
          </w:tcPr>
          <w:p w14:paraId="343E95ED" w14:textId="77777777" w:rsidR="000A4B7F" w:rsidRDefault="00477771">
            <w:pPr>
              <w:rPr>
                <w:sz w:val="18"/>
                <w:szCs w:val="18"/>
              </w:rPr>
            </w:pPr>
            <w:r>
              <w:rPr>
                <w:sz w:val="18"/>
                <w:szCs w:val="18"/>
              </w:rPr>
              <w:t>Comments</w:t>
            </w:r>
          </w:p>
        </w:tc>
      </w:tr>
      <w:tr w:rsidR="000A4B7F" w14:paraId="343E95F2" w14:textId="77777777">
        <w:tc>
          <w:tcPr>
            <w:tcW w:w="1705" w:type="dxa"/>
          </w:tcPr>
          <w:p w14:paraId="343E95EF" w14:textId="77777777" w:rsidR="000A4B7F" w:rsidRDefault="00477771">
            <w:pPr>
              <w:rPr>
                <w:color w:val="4472C4" w:themeColor="accent5"/>
              </w:rPr>
            </w:pPr>
            <w:r>
              <w:rPr>
                <w:color w:val="4472C4" w:themeColor="accent5"/>
              </w:rPr>
              <w:t>FL0</w:t>
            </w:r>
          </w:p>
        </w:tc>
        <w:tc>
          <w:tcPr>
            <w:tcW w:w="8031" w:type="dxa"/>
          </w:tcPr>
          <w:p w14:paraId="343E95F0" w14:textId="77777777" w:rsidR="000A4B7F" w:rsidRDefault="00477771">
            <w:pPr>
              <w:rPr>
                <w:color w:val="4472C4" w:themeColor="accent5"/>
              </w:rPr>
            </w:pPr>
            <w:r>
              <w:rPr>
                <w:color w:val="4472C4" w:themeColor="accent5"/>
              </w:rPr>
              <w:t xml:space="preserve">Please share you view if you think any of the above aspects is important and requires further agreements for the evaluation. </w:t>
            </w:r>
          </w:p>
          <w:p w14:paraId="343E95F1" w14:textId="77777777" w:rsidR="000A4B7F" w:rsidRDefault="000A4B7F">
            <w:pPr>
              <w:widowControl/>
              <w:snapToGrid w:val="0"/>
              <w:spacing w:after="120"/>
              <w:jc w:val="left"/>
              <w:rPr>
                <w:bCs/>
                <w:iCs/>
                <w:color w:val="4472C4" w:themeColor="accent5"/>
                <w:sz w:val="18"/>
                <w:szCs w:val="18"/>
              </w:rPr>
            </w:pPr>
          </w:p>
        </w:tc>
      </w:tr>
      <w:tr w:rsidR="000A4B7F" w14:paraId="343E95FF" w14:textId="77777777">
        <w:tc>
          <w:tcPr>
            <w:tcW w:w="1705" w:type="dxa"/>
          </w:tcPr>
          <w:p w14:paraId="343E95F3" w14:textId="77777777" w:rsidR="000A4B7F" w:rsidRDefault="00477771">
            <w:r>
              <w:rPr>
                <w:rFonts w:hint="eastAsia"/>
              </w:rPr>
              <w:t>X</w:t>
            </w:r>
            <w:r>
              <w:t>iaomi</w:t>
            </w:r>
          </w:p>
        </w:tc>
        <w:tc>
          <w:tcPr>
            <w:tcW w:w="8031" w:type="dxa"/>
          </w:tcPr>
          <w:p w14:paraId="343E95F4" w14:textId="77777777" w:rsidR="000A4B7F" w:rsidRDefault="00477771">
            <w:r>
              <w:t>First, we prefer to take set B = set A as a baseline for BM Case 2.</w:t>
            </w:r>
          </w:p>
          <w:p w14:paraId="343E95F5" w14:textId="77777777" w:rsidR="000A4B7F" w:rsidRDefault="00477771">
            <w:r>
              <w:t>Second, we prefer to support the following proposal</w:t>
            </w:r>
          </w:p>
          <w:p w14:paraId="343E95F6" w14:textId="77777777" w:rsidR="000A4B7F" w:rsidRDefault="00477771">
            <w:pPr>
              <w:tabs>
                <w:tab w:val="left" w:pos="720"/>
              </w:tabs>
              <w:spacing w:afterLines="50" w:after="156"/>
              <w:contextualSpacing/>
            </w:pPr>
            <w:r>
              <w:rPr>
                <w:b/>
                <w:i/>
              </w:rPr>
              <w:t>Proposal 7: At least for BM-Case 2, consider the following assumptions for evaluation</w:t>
            </w:r>
          </w:p>
          <w:p w14:paraId="343E95F7" w14:textId="77777777" w:rsidR="000A4B7F" w:rsidRDefault="00477771">
            <w:pPr>
              <w:pStyle w:val="af9"/>
              <w:numPr>
                <w:ilvl w:val="0"/>
                <w:numId w:val="57"/>
              </w:numPr>
              <w:rPr>
                <w:b/>
                <w:bCs/>
                <w:i/>
                <w:lang w:eastAsia="ko-KR"/>
              </w:rPr>
            </w:pPr>
            <w:r>
              <w:rPr>
                <w:b/>
                <w:bCs/>
                <w:i/>
                <w:lang w:eastAsia="ko-KR"/>
              </w:rPr>
              <w:lastRenderedPageBreak/>
              <w:t>Periodicity of time instance(s) for prediction:</w:t>
            </w:r>
          </w:p>
          <w:p w14:paraId="343E95F8" w14:textId="77777777" w:rsidR="000A4B7F" w:rsidRDefault="00477771">
            <w:pPr>
              <w:pStyle w:val="af9"/>
              <w:numPr>
                <w:ilvl w:val="1"/>
                <w:numId w:val="57"/>
              </w:numPr>
              <w:rPr>
                <w:b/>
                <w:bCs/>
                <w:i/>
                <w:lang w:eastAsia="ko-KR"/>
              </w:rPr>
            </w:pPr>
            <w:r>
              <w:rPr>
                <w:b/>
                <w:bCs/>
                <w:i/>
                <w:lang w:eastAsia="ko-KR"/>
              </w:rPr>
              <w:t xml:space="preserve">20ms, 40ms, 80ms, 160ms, </w:t>
            </w:r>
          </w:p>
          <w:p w14:paraId="343E95F9" w14:textId="77777777" w:rsidR="000A4B7F" w:rsidRDefault="00477771">
            <w:pPr>
              <w:pStyle w:val="af9"/>
              <w:numPr>
                <w:ilvl w:val="1"/>
                <w:numId w:val="57"/>
              </w:numPr>
              <w:rPr>
                <w:b/>
                <w:bCs/>
                <w:i/>
                <w:lang w:eastAsia="ko-KR"/>
              </w:rPr>
            </w:pPr>
            <w:r>
              <w:rPr>
                <w:b/>
                <w:bCs/>
                <w:i/>
                <w:lang w:eastAsia="ko-KR"/>
              </w:rPr>
              <w:t>Note: the periodicity of time instances for prediction can be same as that for measurement/report, or the periodicity of time instance for each measurement/report can consist of multiple times of that for prediction.</w:t>
            </w:r>
          </w:p>
          <w:p w14:paraId="343E95FA" w14:textId="77777777" w:rsidR="000A4B7F" w:rsidRDefault="00477771">
            <w:pPr>
              <w:pStyle w:val="af9"/>
              <w:numPr>
                <w:ilvl w:val="1"/>
                <w:numId w:val="57"/>
              </w:numPr>
              <w:rPr>
                <w:b/>
                <w:bCs/>
                <w:i/>
                <w:lang w:eastAsia="ko-KR"/>
              </w:rPr>
            </w:pPr>
            <w:r>
              <w:rPr>
                <w:b/>
                <w:bCs/>
                <w:i/>
                <w:lang w:eastAsia="ko-KR"/>
              </w:rPr>
              <w:t>Other values can be reported by companies.</w:t>
            </w:r>
          </w:p>
          <w:p w14:paraId="343E95FB" w14:textId="77777777" w:rsidR="000A4B7F" w:rsidRDefault="00477771">
            <w:pPr>
              <w:pStyle w:val="af9"/>
              <w:numPr>
                <w:ilvl w:val="0"/>
                <w:numId w:val="57"/>
              </w:numPr>
              <w:tabs>
                <w:tab w:val="left" w:pos="2160"/>
              </w:tabs>
              <w:rPr>
                <w:b/>
                <w:bCs/>
                <w:i/>
                <w:lang w:eastAsia="ko-KR"/>
              </w:rPr>
            </w:pPr>
            <w:r>
              <w:rPr>
                <w:b/>
                <w:bCs/>
                <w:i/>
                <w:lang w:eastAsia="ko-KR"/>
              </w:rPr>
              <w:t xml:space="preserve">Number of time instances for prediction: </w:t>
            </w:r>
          </w:p>
          <w:p w14:paraId="343E95FC" w14:textId="77777777" w:rsidR="000A4B7F" w:rsidRDefault="00477771">
            <w:pPr>
              <w:pStyle w:val="af9"/>
              <w:numPr>
                <w:ilvl w:val="1"/>
                <w:numId w:val="57"/>
              </w:numPr>
              <w:rPr>
                <w:b/>
                <w:bCs/>
                <w:i/>
                <w:lang w:eastAsia="ko-KR"/>
              </w:rPr>
            </w:pPr>
            <w:r>
              <w:rPr>
                <w:b/>
                <w:bCs/>
                <w:i/>
                <w:lang w:eastAsia="ko-KR"/>
              </w:rPr>
              <w:t>1, 2, 4</w:t>
            </w:r>
          </w:p>
          <w:p w14:paraId="343E95FD" w14:textId="77777777" w:rsidR="000A4B7F" w:rsidRDefault="00477771">
            <w:pPr>
              <w:pStyle w:val="af9"/>
              <w:numPr>
                <w:ilvl w:val="1"/>
                <w:numId w:val="57"/>
              </w:numPr>
              <w:rPr>
                <w:b/>
                <w:bCs/>
                <w:i/>
                <w:lang w:eastAsia="ko-KR"/>
              </w:rPr>
            </w:pPr>
            <w:r>
              <w:rPr>
                <w:b/>
                <w:bCs/>
                <w:i/>
                <w:lang w:eastAsia="ko-KR"/>
              </w:rPr>
              <w:t>Other values can be reported by companies.</w:t>
            </w:r>
          </w:p>
          <w:p w14:paraId="343E95FE" w14:textId="77777777" w:rsidR="000A4B7F" w:rsidRDefault="000A4B7F"/>
        </w:tc>
      </w:tr>
      <w:tr w:rsidR="000A4B7F" w14:paraId="343E9602" w14:textId="77777777">
        <w:tc>
          <w:tcPr>
            <w:tcW w:w="1705" w:type="dxa"/>
          </w:tcPr>
          <w:p w14:paraId="343E9600" w14:textId="77777777" w:rsidR="000A4B7F" w:rsidRDefault="00477771">
            <w:r>
              <w:lastRenderedPageBreak/>
              <w:t>HW/</w:t>
            </w:r>
            <w:proofErr w:type="spellStart"/>
            <w:r>
              <w:t>HiSi</w:t>
            </w:r>
            <w:proofErr w:type="spellEnd"/>
          </w:p>
        </w:tc>
        <w:tc>
          <w:tcPr>
            <w:tcW w:w="8031" w:type="dxa"/>
          </w:tcPr>
          <w:p w14:paraId="343E9601" w14:textId="77777777" w:rsidR="000A4B7F" w:rsidRDefault="00477771">
            <w:r>
              <w:t>It has been seen that the prediction accuracy increases for Top-K when K also increases. At the same time, the overhead increases also due to additional sweeping. It would be interesting to evaluate what is better, having longer prediction periods with a larger K, or shorter prediction periods with smaller K.</w:t>
            </w:r>
          </w:p>
        </w:tc>
      </w:tr>
      <w:tr w:rsidR="00C03119" w14:paraId="4639DDD5" w14:textId="77777777">
        <w:tc>
          <w:tcPr>
            <w:tcW w:w="1705" w:type="dxa"/>
          </w:tcPr>
          <w:p w14:paraId="7E688EB3" w14:textId="327B1871" w:rsidR="00C03119" w:rsidRDefault="00C03119" w:rsidP="00C03119">
            <w:r>
              <w:rPr>
                <w:rFonts w:eastAsia="MS Mincho" w:hint="eastAsia"/>
                <w:lang w:eastAsia="ja-JP"/>
              </w:rPr>
              <w:t>N</w:t>
            </w:r>
            <w:r>
              <w:rPr>
                <w:rFonts w:eastAsia="MS Mincho"/>
                <w:lang w:eastAsia="ja-JP"/>
              </w:rPr>
              <w:t>TT DOCOMO</w:t>
            </w:r>
          </w:p>
        </w:tc>
        <w:tc>
          <w:tcPr>
            <w:tcW w:w="8031" w:type="dxa"/>
          </w:tcPr>
          <w:p w14:paraId="0C3772C0" w14:textId="376564CB" w:rsidR="00C03119" w:rsidRDefault="00C03119" w:rsidP="00C03119">
            <w:r w:rsidRPr="0067119D">
              <w:t xml:space="preserve">In temporal beam prediction, there are two patterns for T1 and T2: prediction of beam quality between each measurement/reporting (pattern A) and prediction of beam quality instead of measurement/reporting (pattern B). </w:t>
            </w:r>
            <w:r>
              <w:t xml:space="preserve">Even </w:t>
            </w:r>
            <w:r w:rsidRPr="0067119D">
              <w:t>though both patterns can reduce the overhead of measurement/reporting, one approach can lead to the large periodicity of measurement/reporting, while the other approach could enable skipping of measurement/reporting for a while. As both approaches bring the practical gain and the desired pattern can be different according to NW operation, it is beneficial to study both patterns for T1 and T2.</w:t>
            </w:r>
          </w:p>
        </w:tc>
      </w:tr>
    </w:tbl>
    <w:p w14:paraId="343E9603" w14:textId="77777777" w:rsidR="000A4B7F" w:rsidRDefault="000A4B7F">
      <w:pPr>
        <w:rPr>
          <w:lang w:eastAsia="en-US"/>
        </w:rPr>
      </w:pPr>
    </w:p>
    <w:p w14:paraId="343E9604" w14:textId="77777777" w:rsidR="000A4B7F" w:rsidRDefault="00477771">
      <w:pPr>
        <w:pStyle w:val="2"/>
        <w:numPr>
          <w:ilvl w:val="1"/>
          <w:numId w:val="1"/>
        </w:numPr>
      </w:pPr>
      <w:r>
        <w:t>Assumptions for Set B=! Set A</w:t>
      </w:r>
    </w:p>
    <w:tbl>
      <w:tblPr>
        <w:tblStyle w:val="af5"/>
        <w:tblW w:w="0" w:type="auto"/>
        <w:tblLook w:val="04A0" w:firstRow="1" w:lastRow="0" w:firstColumn="1" w:lastColumn="0" w:noHBand="0" w:noVBand="1"/>
      </w:tblPr>
      <w:tblGrid>
        <w:gridCol w:w="1255"/>
        <w:gridCol w:w="8481"/>
      </w:tblGrid>
      <w:tr w:rsidR="000A4B7F" w14:paraId="343E9607" w14:textId="77777777">
        <w:tc>
          <w:tcPr>
            <w:tcW w:w="1255" w:type="dxa"/>
            <w:shd w:val="clear" w:color="auto" w:fill="BFBFBF" w:themeFill="background1" w:themeFillShade="BF"/>
          </w:tcPr>
          <w:p w14:paraId="343E9605" w14:textId="77777777" w:rsidR="000A4B7F" w:rsidRDefault="00477771">
            <w:pPr>
              <w:rPr>
                <w:sz w:val="18"/>
                <w:szCs w:val="18"/>
                <w:lang w:eastAsia="en-US"/>
              </w:rPr>
            </w:pPr>
            <w:r>
              <w:rPr>
                <w:sz w:val="18"/>
                <w:szCs w:val="18"/>
                <w:lang w:eastAsia="en-US"/>
              </w:rPr>
              <w:t>Company</w:t>
            </w:r>
          </w:p>
        </w:tc>
        <w:tc>
          <w:tcPr>
            <w:tcW w:w="8481" w:type="dxa"/>
            <w:shd w:val="clear" w:color="auto" w:fill="BFBFBF" w:themeFill="background1" w:themeFillShade="BF"/>
          </w:tcPr>
          <w:p w14:paraId="343E9606" w14:textId="77777777" w:rsidR="000A4B7F" w:rsidRDefault="00477771">
            <w:pPr>
              <w:rPr>
                <w:sz w:val="18"/>
                <w:szCs w:val="18"/>
                <w:lang w:eastAsia="en-US"/>
              </w:rPr>
            </w:pPr>
            <w:r>
              <w:rPr>
                <w:sz w:val="18"/>
                <w:szCs w:val="18"/>
                <w:lang w:eastAsia="en-US"/>
              </w:rPr>
              <w:t>Proposal/observation</w:t>
            </w:r>
          </w:p>
        </w:tc>
      </w:tr>
      <w:tr w:rsidR="000A4B7F" w14:paraId="343E960C" w14:textId="77777777">
        <w:tc>
          <w:tcPr>
            <w:tcW w:w="1255" w:type="dxa"/>
          </w:tcPr>
          <w:p w14:paraId="343E9608" w14:textId="77777777" w:rsidR="000A4B7F" w:rsidRDefault="00477771">
            <w:pPr>
              <w:rPr>
                <w:sz w:val="18"/>
                <w:szCs w:val="18"/>
                <w:lang w:eastAsia="en-US"/>
              </w:rPr>
            </w:pPr>
            <w:r>
              <w:rPr>
                <w:sz w:val="18"/>
                <w:szCs w:val="18"/>
                <w:lang w:eastAsia="en-US"/>
              </w:rPr>
              <w:t>Nokia [12]</w:t>
            </w:r>
          </w:p>
        </w:tc>
        <w:tc>
          <w:tcPr>
            <w:tcW w:w="8481" w:type="dxa"/>
          </w:tcPr>
          <w:p w14:paraId="343E9609" w14:textId="77777777" w:rsidR="000A4B7F" w:rsidRDefault="00477771">
            <w:pPr>
              <w:pStyle w:val="a4"/>
              <w:spacing w:before="120" w:after="120"/>
              <w:rPr>
                <w:b w:val="0"/>
                <w:bCs w:val="0"/>
                <w:color w:val="000000" w:themeColor="text1"/>
                <w:sz w:val="18"/>
                <w:szCs w:val="18"/>
              </w:rPr>
            </w:pPr>
            <w:r>
              <w:rPr>
                <w:b w:val="0"/>
                <w:bCs w:val="0"/>
                <w:color w:val="000000" w:themeColor="text1"/>
                <w:sz w:val="18"/>
                <w:szCs w:val="18"/>
              </w:rPr>
              <w:t>Proposal 2: For BM-Case1, RAN1 may further study the case of Set A/B are DL Tx and Set B/Set A are different.</w:t>
            </w:r>
          </w:p>
          <w:p w14:paraId="343E960A" w14:textId="77777777" w:rsidR="000A4B7F" w:rsidRDefault="00477771">
            <w:pPr>
              <w:pStyle w:val="a4"/>
              <w:numPr>
                <w:ilvl w:val="0"/>
                <w:numId w:val="58"/>
              </w:numPr>
              <w:spacing w:before="120" w:after="120"/>
              <w:rPr>
                <w:b w:val="0"/>
                <w:bCs w:val="0"/>
                <w:color w:val="000000" w:themeColor="text1"/>
                <w:sz w:val="18"/>
                <w:szCs w:val="18"/>
              </w:rPr>
            </w:pPr>
            <w:r>
              <w:rPr>
                <w:b w:val="0"/>
                <w:bCs w:val="0"/>
                <w:color w:val="000000" w:themeColor="text1"/>
                <w:sz w:val="18"/>
                <w:szCs w:val="18"/>
              </w:rPr>
              <w:t>Set B is a wide beam codebook and Set A is a refined beam codebook</w:t>
            </w:r>
          </w:p>
          <w:p w14:paraId="343E960B" w14:textId="77777777" w:rsidR="000A4B7F" w:rsidRDefault="00477771">
            <w:pPr>
              <w:pStyle w:val="a4"/>
              <w:numPr>
                <w:ilvl w:val="0"/>
                <w:numId w:val="58"/>
              </w:numPr>
              <w:spacing w:before="120" w:after="120"/>
              <w:rPr>
                <w:b w:val="0"/>
                <w:bCs w:val="0"/>
                <w:color w:val="000000" w:themeColor="text1"/>
                <w:sz w:val="18"/>
                <w:szCs w:val="18"/>
              </w:rPr>
            </w:pPr>
            <w:r>
              <w:rPr>
                <w:b w:val="0"/>
                <w:bCs w:val="0"/>
                <w:color w:val="000000" w:themeColor="text1"/>
                <w:sz w:val="18"/>
                <w:szCs w:val="18"/>
              </w:rPr>
              <w:t>Advance Set B designs are needed to provide sufficient refined beam prediction performance.</w:t>
            </w:r>
          </w:p>
        </w:tc>
      </w:tr>
    </w:tbl>
    <w:p w14:paraId="343E960D" w14:textId="77777777" w:rsidR="000A4B7F" w:rsidRDefault="00477771">
      <w:pPr>
        <w:pStyle w:val="5"/>
      </w:pPr>
      <w:r>
        <w:t>Question 3.5a</w:t>
      </w:r>
    </w:p>
    <w:tbl>
      <w:tblPr>
        <w:tblStyle w:val="af5"/>
        <w:tblW w:w="0" w:type="auto"/>
        <w:tblLook w:val="04A0" w:firstRow="1" w:lastRow="0" w:firstColumn="1" w:lastColumn="0" w:noHBand="0" w:noVBand="1"/>
      </w:tblPr>
      <w:tblGrid>
        <w:gridCol w:w="1705"/>
        <w:gridCol w:w="8031"/>
      </w:tblGrid>
      <w:tr w:rsidR="000A4B7F" w14:paraId="343E9610" w14:textId="77777777">
        <w:tc>
          <w:tcPr>
            <w:tcW w:w="1705" w:type="dxa"/>
            <w:shd w:val="clear" w:color="auto" w:fill="E7E6E6" w:themeFill="background2"/>
          </w:tcPr>
          <w:p w14:paraId="343E960E" w14:textId="77777777" w:rsidR="000A4B7F" w:rsidRDefault="00477771">
            <w:pPr>
              <w:rPr>
                <w:sz w:val="18"/>
                <w:szCs w:val="18"/>
              </w:rPr>
            </w:pPr>
            <w:r>
              <w:rPr>
                <w:sz w:val="18"/>
                <w:szCs w:val="18"/>
              </w:rPr>
              <w:t>Company</w:t>
            </w:r>
          </w:p>
        </w:tc>
        <w:tc>
          <w:tcPr>
            <w:tcW w:w="8031" w:type="dxa"/>
            <w:shd w:val="clear" w:color="auto" w:fill="E7E6E6" w:themeFill="background2"/>
          </w:tcPr>
          <w:p w14:paraId="343E960F" w14:textId="77777777" w:rsidR="000A4B7F" w:rsidRDefault="00477771">
            <w:pPr>
              <w:rPr>
                <w:sz w:val="18"/>
                <w:szCs w:val="18"/>
              </w:rPr>
            </w:pPr>
            <w:r>
              <w:rPr>
                <w:sz w:val="18"/>
                <w:szCs w:val="18"/>
              </w:rPr>
              <w:t>Comments</w:t>
            </w:r>
          </w:p>
        </w:tc>
      </w:tr>
      <w:tr w:rsidR="000A4B7F" w14:paraId="343E9614" w14:textId="77777777">
        <w:tc>
          <w:tcPr>
            <w:tcW w:w="1705" w:type="dxa"/>
          </w:tcPr>
          <w:p w14:paraId="343E9611" w14:textId="77777777" w:rsidR="000A4B7F" w:rsidRDefault="00477771">
            <w:pPr>
              <w:rPr>
                <w:color w:val="4472C4" w:themeColor="accent5"/>
              </w:rPr>
            </w:pPr>
            <w:r>
              <w:rPr>
                <w:color w:val="4472C4" w:themeColor="accent5"/>
              </w:rPr>
              <w:t>FL0</w:t>
            </w:r>
          </w:p>
        </w:tc>
        <w:tc>
          <w:tcPr>
            <w:tcW w:w="8031" w:type="dxa"/>
          </w:tcPr>
          <w:p w14:paraId="343E9612" w14:textId="77777777" w:rsidR="000A4B7F" w:rsidRDefault="00477771">
            <w:pPr>
              <w:rPr>
                <w:color w:val="4472C4" w:themeColor="accent5"/>
              </w:rPr>
            </w:pPr>
            <w:r>
              <w:rPr>
                <w:color w:val="4472C4" w:themeColor="accent5"/>
              </w:rPr>
              <w:t xml:space="preserve">Please share you view if you think any of the above aspects is important and requires further agreements for the evaluation. </w:t>
            </w:r>
          </w:p>
          <w:p w14:paraId="343E9613" w14:textId="77777777" w:rsidR="000A4B7F" w:rsidRDefault="000A4B7F">
            <w:pPr>
              <w:widowControl/>
              <w:snapToGrid w:val="0"/>
              <w:spacing w:after="120"/>
              <w:jc w:val="left"/>
              <w:rPr>
                <w:bCs/>
                <w:iCs/>
                <w:color w:val="4472C4" w:themeColor="accent5"/>
                <w:sz w:val="18"/>
                <w:szCs w:val="18"/>
              </w:rPr>
            </w:pPr>
          </w:p>
        </w:tc>
      </w:tr>
      <w:tr w:rsidR="000A4B7F" w14:paraId="343E9617" w14:textId="77777777">
        <w:tc>
          <w:tcPr>
            <w:tcW w:w="1705" w:type="dxa"/>
          </w:tcPr>
          <w:p w14:paraId="343E9615" w14:textId="77777777" w:rsidR="000A4B7F" w:rsidRDefault="00477771">
            <w:proofErr w:type="spellStart"/>
            <w:r>
              <w:t>Hw</w:t>
            </w:r>
            <w:proofErr w:type="spellEnd"/>
            <w:r>
              <w:t>/</w:t>
            </w:r>
            <w:proofErr w:type="spellStart"/>
            <w:r>
              <w:t>HiSi</w:t>
            </w:r>
            <w:proofErr w:type="spellEnd"/>
          </w:p>
        </w:tc>
        <w:tc>
          <w:tcPr>
            <w:tcW w:w="8031" w:type="dxa"/>
          </w:tcPr>
          <w:p w14:paraId="343E9616" w14:textId="77777777" w:rsidR="000A4B7F" w:rsidRDefault="00477771">
            <w:r>
              <w:t>Or our understanding, this is for Set B used wide-beams and Set A narrow beams, right? If yes, then we think that this can be studied further but not sure if any agreements are needed for that. We have them already in place according to our understanding.</w:t>
            </w:r>
          </w:p>
        </w:tc>
      </w:tr>
      <w:tr w:rsidR="00E94BD0" w14:paraId="0E3AE8F9" w14:textId="77777777">
        <w:tc>
          <w:tcPr>
            <w:tcW w:w="1705" w:type="dxa"/>
          </w:tcPr>
          <w:p w14:paraId="1A3792D1" w14:textId="0AF3453E" w:rsidR="00E94BD0" w:rsidRDefault="00E94BD0" w:rsidP="00E94BD0">
            <w:r>
              <w:rPr>
                <w:rFonts w:hint="eastAsia"/>
              </w:rPr>
              <w:t>N</w:t>
            </w:r>
            <w:r>
              <w:t>TT DOCOMO</w:t>
            </w:r>
          </w:p>
        </w:tc>
        <w:tc>
          <w:tcPr>
            <w:tcW w:w="8031" w:type="dxa"/>
          </w:tcPr>
          <w:p w14:paraId="610815D8" w14:textId="31B421E2" w:rsidR="00E94BD0" w:rsidRDefault="00E94BD0" w:rsidP="00E94BD0">
            <w:r>
              <w:rPr>
                <w:rFonts w:hint="eastAsia"/>
              </w:rPr>
              <w:t>W</w:t>
            </w:r>
            <w:r>
              <w:t>e support to study the Set B is a wide beam codebook.</w:t>
            </w:r>
          </w:p>
        </w:tc>
      </w:tr>
    </w:tbl>
    <w:p w14:paraId="343E9618" w14:textId="77777777" w:rsidR="000A4B7F" w:rsidRDefault="000A4B7F">
      <w:pPr>
        <w:rPr>
          <w:lang w:eastAsia="en-US"/>
        </w:rPr>
      </w:pPr>
    </w:p>
    <w:p w14:paraId="343E9619" w14:textId="77777777" w:rsidR="000A4B7F" w:rsidRDefault="00477771">
      <w:pPr>
        <w:pStyle w:val="2"/>
        <w:numPr>
          <w:ilvl w:val="1"/>
          <w:numId w:val="1"/>
        </w:numPr>
      </w:pPr>
      <w:r>
        <w:t xml:space="preserve">Assistance information </w:t>
      </w:r>
    </w:p>
    <w:p w14:paraId="343E961A" w14:textId="77777777" w:rsidR="000A4B7F" w:rsidRDefault="00477771">
      <w:r>
        <w:rPr>
          <w:lang w:eastAsia="en-US"/>
        </w:rPr>
        <w:t>Assistance information were discussed and some observations are summarized:</w:t>
      </w:r>
    </w:p>
    <w:p w14:paraId="343E961B" w14:textId="77777777" w:rsidR="000A4B7F" w:rsidRDefault="000A4B7F">
      <w:pPr>
        <w:tabs>
          <w:tab w:val="left" w:pos="1710"/>
        </w:tabs>
      </w:pPr>
    </w:p>
    <w:tbl>
      <w:tblPr>
        <w:tblStyle w:val="af5"/>
        <w:tblW w:w="0" w:type="auto"/>
        <w:tblLook w:val="04A0" w:firstRow="1" w:lastRow="0" w:firstColumn="1" w:lastColumn="0" w:noHBand="0" w:noVBand="1"/>
      </w:tblPr>
      <w:tblGrid>
        <w:gridCol w:w="1366"/>
        <w:gridCol w:w="8370"/>
      </w:tblGrid>
      <w:tr w:rsidR="000A4B7F" w14:paraId="343E961E" w14:textId="77777777">
        <w:tc>
          <w:tcPr>
            <w:tcW w:w="1366" w:type="dxa"/>
            <w:shd w:val="clear" w:color="auto" w:fill="BFBFBF" w:themeFill="background1" w:themeFillShade="BF"/>
          </w:tcPr>
          <w:p w14:paraId="343E961C" w14:textId="77777777" w:rsidR="000A4B7F" w:rsidRDefault="00477771">
            <w:pPr>
              <w:rPr>
                <w:sz w:val="18"/>
                <w:szCs w:val="18"/>
                <w:lang w:eastAsia="en-US"/>
              </w:rPr>
            </w:pPr>
            <w:r>
              <w:rPr>
                <w:sz w:val="18"/>
                <w:szCs w:val="18"/>
                <w:lang w:eastAsia="en-US"/>
              </w:rPr>
              <w:lastRenderedPageBreak/>
              <w:t>Company</w:t>
            </w:r>
          </w:p>
        </w:tc>
        <w:tc>
          <w:tcPr>
            <w:tcW w:w="8370" w:type="dxa"/>
            <w:shd w:val="clear" w:color="auto" w:fill="BFBFBF" w:themeFill="background1" w:themeFillShade="BF"/>
          </w:tcPr>
          <w:p w14:paraId="343E961D" w14:textId="77777777" w:rsidR="000A4B7F" w:rsidRDefault="00477771">
            <w:pPr>
              <w:rPr>
                <w:sz w:val="18"/>
                <w:szCs w:val="18"/>
                <w:lang w:eastAsia="en-US"/>
              </w:rPr>
            </w:pPr>
            <w:r>
              <w:rPr>
                <w:sz w:val="18"/>
                <w:szCs w:val="18"/>
                <w:lang w:eastAsia="en-US"/>
              </w:rPr>
              <w:t>Proposal/observation</w:t>
            </w:r>
          </w:p>
        </w:tc>
      </w:tr>
      <w:tr w:rsidR="000A4B7F" w14:paraId="343E9623" w14:textId="77777777">
        <w:tc>
          <w:tcPr>
            <w:tcW w:w="1366" w:type="dxa"/>
          </w:tcPr>
          <w:p w14:paraId="343E961F" w14:textId="77777777" w:rsidR="000A4B7F" w:rsidRDefault="00477771">
            <w:pPr>
              <w:rPr>
                <w:sz w:val="18"/>
                <w:szCs w:val="18"/>
                <w:lang w:eastAsia="en-US"/>
              </w:rPr>
            </w:pPr>
            <w:r>
              <w:rPr>
                <w:sz w:val="18"/>
                <w:szCs w:val="18"/>
                <w:lang w:eastAsia="en-US"/>
              </w:rPr>
              <w:t>Huawei/</w:t>
            </w:r>
            <w:proofErr w:type="spellStart"/>
            <w:proofErr w:type="gramStart"/>
            <w:r>
              <w:rPr>
                <w:sz w:val="18"/>
                <w:szCs w:val="18"/>
                <w:lang w:eastAsia="en-US"/>
              </w:rPr>
              <w:t>HiSi</w:t>
            </w:r>
            <w:proofErr w:type="spellEnd"/>
            <w:r>
              <w:rPr>
                <w:sz w:val="18"/>
                <w:szCs w:val="18"/>
                <w:lang w:eastAsia="en-US"/>
              </w:rPr>
              <w:t>[</w:t>
            </w:r>
            <w:proofErr w:type="gramEnd"/>
            <w:r>
              <w:rPr>
                <w:sz w:val="18"/>
                <w:szCs w:val="18"/>
                <w:lang w:eastAsia="en-US"/>
              </w:rPr>
              <w:t>2]</w:t>
            </w:r>
          </w:p>
        </w:tc>
        <w:tc>
          <w:tcPr>
            <w:tcW w:w="8370" w:type="dxa"/>
          </w:tcPr>
          <w:p w14:paraId="343E9620" w14:textId="77777777" w:rsidR="000A4B7F" w:rsidRDefault="00477771">
            <w:pPr>
              <w:pStyle w:val="a4"/>
              <w:spacing w:before="120" w:after="120"/>
              <w:rPr>
                <w:b w:val="0"/>
                <w:bCs w:val="0"/>
                <w:i/>
                <w:iCs/>
                <w:color w:val="000000" w:themeColor="text1"/>
                <w:sz w:val="18"/>
                <w:szCs w:val="18"/>
              </w:rPr>
            </w:pPr>
            <w:bookmarkStart w:id="57" w:name="_Ref118537851"/>
            <w:r>
              <w:rPr>
                <w:b w:val="0"/>
                <w:bCs w:val="0"/>
                <w:color w:val="000000" w:themeColor="text1"/>
                <w:sz w:val="18"/>
                <w:szCs w:val="18"/>
              </w:rPr>
              <w:t>Proposal 7: For the evaluation of assistance information,</w:t>
            </w:r>
            <w:bookmarkEnd w:id="57"/>
          </w:p>
          <w:p w14:paraId="343E9621" w14:textId="77777777" w:rsidR="000A4B7F" w:rsidRDefault="00477771">
            <w:pPr>
              <w:pStyle w:val="af9"/>
              <w:widowControl/>
              <w:numPr>
                <w:ilvl w:val="1"/>
                <w:numId w:val="14"/>
              </w:numPr>
              <w:snapToGrid w:val="0"/>
              <w:spacing w:before="120" w:after="120"/>
              <w:ind w:left="360" w:hangingChars="200" w:hanging="360"/>
              <w:contextualSpacing w:val="0"/>
              <w:jc w:val="left"/>
              <w:rPr>
                <w:i/>
                <w:iCs/>
                <w:color w:val="000000" w:themeColor="text1"/>
                <w:sz w:val="18"/>
                <w:szCs w:val="18"/>
              </w:rPr>
            </w:pPr>
            <w:r>
              <w:rPr>
                <w:i/>
                <w:iCs/>
                <w:color w:val="000000" w:themeColor="text1"/>
                <w:sz w:val="18"/>
                <w:szCs w:val="18"/>
              </w:rPr>
              <w:t xml:space="preserve">Information that in Rel-17 is regarded as proprietary and/or privacy shall not be considered as a candidate for assistance information, </w:t>
            </w:r>
            <w:proofErr w:type="gramStart"/>
            <w:r>
              <w:rPr>
                <w:i/>
                <w:iCs/>
                <w:color w:val="000000" w:themeColor="text1"/>
                <w:sz w:val="18"/>
                <w:szCs w:val="18"/>
              </w:rPr>
              <w:t>e.g.</w:t>
            </w:r>
            <w:proofErr w:type="gramEnd"/>
            <w:r>
              <w:rPr>
                <w:i/>
                <w:iCs/>
                <w:color w:val="000000" w:themeColor="text1"/>
                <w:sz w:val="18"/>
                <w:szCs w:val="18"/>
              </w:rPr>
              <w:t xml:space="preserve"> UE location, UE moving direction, NW-side beam shape information </w:t>
            </w:r>
            <w:r>
              <w:rPr>
                <w:rFonts w:eastAsia="宋体"/>
                <w:i/>
                <w:color w:val="000000" w:themeColor="text1"/>
                <w:sz w:val="18"/>
                <w:szCs w:val="18"/>
              </w:rPr>
              <w:t>(e.g., 3dB beamwidth, beam boresight directions, beam shape, Tx beam angle, etc.)</w:t>
            </w:r>
          </w:p>
          <w:p w14:paraId="343E9622" w14:textId="77777777" w:rsidR="000A4B7F" w:rsidRDefault="00477771">
            <w:pPr>
              <w:pStyle w:val="af9"/>
              <w:widowControl/>
              <w:numPr>
                <w:ilvl w:val="1"/>
                <w:numId w:val="14"/>
              </w:numPr>
              <w:snapToGrid w:val="0"/>
              <w:spacing w:before="120" w:after="120"/>
              <w:ind w:left="360" w:hangingChars="200" w:hanging="360"/>
              <w:contextualSpacing w:val="0"/>
              <w:jc w:val="left"/>
              <w:rPr>
                <w:b/>
                <w:i/>
                <w:iCs/>
                <w:color w:val="000000" w:themeColor="text1"/>
                <w:sz w:val="18"/>
                <w:szCs w:val="18"/>
              </w:rPr>
            </w:pPr>
            <w:r>
              <w:rPr>
                <w:i/>
                <w:iCs/>
                <w:color w:val="000000" w:themeColor="text1"/>
                <w:sz w:val="18"/>
                <w:szCs w:val="18"/>
              </w:rPr>
              <w:t>The benefits of other potential assistance information should be evaluated in 9.2.3.1 firstly, before a study on potential spec impact is conducted in 9.2.3.2</w:t>
            </w:r>
          </w:p>
        </w:tc>
      </w:tr>
      <w:tr w:rsidR="000A4B7F" w14:paraId="343E9627" w14:textId="77777777">
        <w:tc>
          <w:tcPr>
            <w:tcW w:w="1366" w:type="dxa"/>
          </w:tcPr>
          <w:p w14:paraId="343E9624" w14:textId="77777777" w:rsidR="000A4B7F" w:rsidRDefault="00477771">
            <w:pPr>
              <w:rPr>
                <w:sz w:val="18"/>
                <w:szCs w:val="18"/>
                <w:lang w:eastAsia="en-US"/>
              </w:rPr>
            </w:pPr>
            <w:r>
              <w:rPr>
                <w:sz w:val="18"/>
                <w:szCs w:val="18"/>
                <w:lang w:eastAsia="en-US"/>
              </w:rPr>
              <w:t>Ericsson [4]</w:t>
            </w:r>
          </w:p>
        </w:tc>
        <w:tc>
          <w:tcPr>
            <w:tcW w:w="8370" w:type="dxa"/>
          </w:tcPr>
          <w:p w14:paraId="343E9625" w14:textId="77777777" w:rsidR="000A4B7F" w:rsidRDefault="00477771">
            <w:pPr>
              <w:rPr>
                <w:sz w:val="18"/>
                <w:szCs w:val="18"/>
                <w:lang w:eastAsia="en-US"/>
              </w:rPr>
            </w:pPr>
            <w:bookmarkStart w:id="58" w:name="_Toc127537879"/>
            <w:r>
              <w:rPr>
                <w:sz w:val="18"/>
                <w:szCs w:val="18"/>
                <w:lang w:eastAsia="en-US"/>
              </w:rPr>
              <w:t>Observation 3: Using solely location information (</w:t>
            </w:r>
            <w:proofErr w:type="gramStart"/>
            <w:r>
              <w:rPr>
                <w:sz w:val="18"/>
                <w:szCs w:val="18"/>
                <w:lang w:eastAsia="en-US"/>
              </w:rPr>
              <w:t>i.e.</w:t>
            </w:r>
            <w:proofErr w:type="gramEnd"/>
            <w:r>
              <w:rPr>
                <w:sz w:val="18"/>
                <w:szCs w:val="18"/>
                <w:lang w:eastAsia="en-US"/>
              </w:rPr>
              <w:t xml:space="preserve"> no RSRP measurements), we could achieve almost 90% prediction accuracy of best beam (Top-1). This could be useful in scenarios where RS-transmission is costly, </w:t>
            </w:r>
            <w:proofErr w:type="gramStart"/>
            <w:r>
              <w:rPr>
                <w:sz w:val="18"/>
                <w:szCs w:val="18"/>
                <w:lang w:eastAsia="en-US"/>
              </w:rPr>
              <w:t>e.g.</w:t>
            </w:r>
            <w:proofErr w:type="gramEnd"/>
            <w:r>
              <w:rPr>
                <w:sz w:val="18"/>
                <w:szCs w:val="18"/>
                <w:lang w:eastAsia="en-US"/>
              </w:rPr>
              <w:t xml:space="preserve"> at high load situations.</w:t>
            </w:r>
            <w:bookmarkEnd w:id="58"/>
          </w:p>
          <w:p w14:paraId="343E9626" w14:textId="77777777" w:rsidR="000A4B7F" w:rsidRDefault="000A4B7F">
            <w:pPr>
              <w:rPr>
                <w:sz w:val="18"/>
                <w:szCs w:val="18"/>
                <w:lang w:val="en-GB" w:eastAsia="en-US"/>
              </w:rPr>
            </w:pPr>
          </w:p>
        </w:tc>
      </w:tr>
      <w:tr w:rsidR="000A4B7F" w14:paraId="343E963D" w14:textId="77777777">
        <w:tc>
          <w:tcPr>
            <w:tcW w:w="1366" w:type="dxa"/>
          </w:tcPr>
          <w:p w14:paraId="343E9628" w14:textId="77777777" w:rsidR="000A4B7F" w:rsidRDefault="00477771">
            <w:pPr>
              <w:rPr>
                <w:sz w:val="18"/>
                <w:szCs w:val="18"/>
                <w:lang w:eastAsia="en-US"/>
              </w:rPr>
            </w:pPr>
            <w:proofErr w:type="gramStart"/>
            <w:r>
              <w:rPr>
                <w:sz w:val="18"/>
                <w:szCs w:val="18"/>
                <w:lang w:eastAsia="en-US"/>
              </w:rPr>
              <w:t>vivo[</w:t>
            </w:r>
            <w:proofErr w:type="gramEnd"/>
            <w:r>
              <w:rPr>
                <w:sz w:val="18"/>
                <w:szCs w:val="18"/>
                <w:lang w:eastAsia="en-US"/>
              </w:rPr>
              <w:t>8]</w:t>
            </w:r>
          </w:p>
        </w:tc>
        <w:tc>
          <w:tcPr>
            <w:tcW w:w="8370" w:type="dxa"/>
          </w:tcPr>
          <w:p w14:paraId="343E9629" w14:textId="77777777" w:rsidR="000A4B7F" w:rsidRDefault="00477771">
            <w:pPr>
              <w:rPr>
                <w:sz w:val="18"/>
                <w:szCs w:val="18"/>
                <w:lang w:eastAsia="en-US"/>
              </w:rPr>
            </w:pPr>
            <w:r>
              <w:rPr>
                <w:sz w:val="18"/>
                <w:szCs w:val="18"/>
                <w:lang w:eastAsia="en-US"/>
              </w:rPr>
              <w:t>Observation 9:</w:t>
            </w:r>
            <w:r>
              <w:rPr>
                <w:sz w:val="18"/>
                <w:szCs w:val="18"/>
                <w:lang w:eastAsia="en-US"/>
              </w:rPr>
              <w:tab/>
              <w:t>Similar performance can be achieved for a fixed pattern in set B with or without assistance information.</w:t>
            </w:r>
          </w:p>
          <w:p w14:paraId="343E962A" w14:textId="77777777" w:rsidR="000A4B7F" w:rsidRDefault="00477771">
            <w:pPr>
              <w:rPr>
                <w:sz w:val="18"/>
                <w:szCs w:val="18"/>
                <w:lang w:eastAsia="en-US"/>
              </w:rPr>
            </w:pPr>
            <w:r>
              <w:rPr>
                <w:sz w:val="18"/>
                <w:szCs w:val="18"/>
                <w:lang w:eastAsia="en-US"/>
              </w:rPr>
              <w:t>Observation 10:</w:t>
            </w:r>
            <w:r>
              <w:rPr>
                <w:sz w:val="18"/>
                <w:szCs w:val="18"/>
                <w:lang w:eastAsia="en-US"/>
              </w:rPr>
              <w:tab/>
              <w:t>Compared with Random pattern Set-1, assistance information brings considerable gain in random pattern selection scheme, especially for Tx/Rx beam angle as assistance information.</w:t>
            </w:r>
          </w:p>
          <w:p w14:paraId="343E962B" w14:textId="77777777" w:rsidR="000A4B7F" w:rsidRDefault="00477771">
            <w:pPr>
              <w:rPr>
                <w:sz w:val="18"/>
                <w:szCs w:val="18"/>
                <w:lang w:eastAsia="en-US"/>
              </w:rPr>
            </w:pPr>
            <w:r>
              <w:rPr>
                <w:sz w:val="18"/>
                <w:szCs w:val="18"/>
                <w:lang w:eastAsia="en-US"/>
              </w:rPr>
              <w:t>Proposal 7:</w:t>
            </w:r>
            <w:r>
              <w:rPr>
                <w:sz w:val="18"/>
                <w:szCs w:val="18"/>
                <w:lang w:eastAsia="en-US"/>
              </w:rPr>
              <w:tab/>
              <w:t>Assistance information, such as Tx/Rx beam ID or angle in connection with input RSRPs, should be used as AI input at least for random pattern scheme.</w:t>
            </w:r>
          </w:p>
          <w:p w14:paraId="343E962C" w14:textId="77777777" w:rsidR="000A4B7F" w:rsidRDefault="00477771">
            <w:pPr>
              <w:rPr>
                <w:sz w:val="18"/>
                <w:szCs w:val="18"/>
                <w:lang w:eastAsia="en-US"/>
              </w:rPr>
            </w:pPr>
            <w:r>
              <w:rPr>
                <w:sz w:val="18"/>
                <w:szCs w:val="18"/>
                <w:lang w:eastAsia="en-US"/>
              </w:rPr>
              <w:t>Observation 11:</w:t>
            </w:r>
            <w:r>
              <w:rPr>
                <w:sz w:val="18"/>
                <w:szCs w:val="18"/>
                <w:lang w:eastAsia="en-US"/>
              </w:rPr>
              <w:tab/>
              <w:t>Such pre-configured patterns in Set B with Tx/Rx beam angle information as input barely suffers performance loss compared with the best beam pattern.</w:t>
            </w:r>
          </w:p>
          <w:p w14:paraId="343E962D" w14:textId="77777777" w:rsidR="000A4B7F" w:rsidRDefault="00477771">
            <w:pPr>
              <w:rPr>
                <w:sz w:val="18"/>
                <w:szCs w:val="18"/>
                <w:lang w:eastAsia="en-US"/>
              </w:rPr>
            </w:pPr>
            <w:r>
              <w:rPr>
                <w:sz w:val="18"/>
                <w:szCs w:val="18"/>
                <w:lang w:eastAsia="en-US"/>
              </w:rPr>
              <w:t>Observation 12:</w:t>
            </w:r>
            <w:r>
              <w:rPr>
                <w:sz w:val="18"/>
                <w:szCs w:val="18"/>
                <w:lang w:eastAsia="en-US"/>
              </w:rPr>
              <w:tab/>
              <w:t xml:space="preserve">Pre-configured beam pattern scheme has potential to approach the performance upper bound, </w:t>
            </w:r>
            <w:proofErr w:type="gramStart"/>
            <w:r>
              <w:rPr>
                <w:sz w:val="18"/>
                <w:szCs w:val="18"/>
                <w:lang w:eastAsia="en-US"/>
              </w:rPr>
              <w:t>i.e.</w:t>
            </w:r>
            <w:proofErr w:type="gramEnd"/>
            <w:r>
              <w:rPr>
                <w:sz w:val="18"/>
                <w:szCs w:val="18"/>
                <w:lang w:eastAsia="en-US"/>
              </w:rPr>
              <w:t xml:space="preserve"> the best fixed pattern, if the performance of each pattern in top-N best patterns has similar performance of top-1 best pattern.</w:t>
            </w:r>
          </w:p>
          <w:p w14:paraId="343E962E" w14:textId="77777777" w:rsidR="000A4B7F" w:rsidRDefault="00477771">
            <w:pPr>
              <w:rPr>
                <w:sz w:val="18"/>
                <w:szCs w:val="18"/>
                <w:lang w:eastAsia="en-US"/>
              </w:rPr>
            </w:pPr>
            <w:r>
              <w:rPr>
                <w:sz w:val="18"/>
                <w:szCs w:val="18"/>
                <w:lang w:eastAsia="en-US"/>
              </w:rPr>
              <w:t>Proposal 8:</w:t>
            </w:r>
            <w:r>
              <w:rPr>
                <w:sz w:val="18"/>
                <w:szCs w:val="18"/>
                <w:lang w:eastAsia="en-US"/>
              </w:rPr>
              <w:tab/>
              <w:t>Support assistance information with both Tx and Rx beam information in pre-configured pattern scheme.</w:t>
            </w:r>
          </w:p>
          <w:p w14:paraId="343E962F" w14:textId="77777777" w:rsidR="000A4B7F" w:rsidRDefault="00477771">
            <w:pPr>
              <w:rPr>
                <w:sz w:val="18"/>
                <w:szCs w:val="18"/>
                <w:lang w:eastAsia="en-US"/>
              </w:rPr>
            </w:pPr>
            <w:r>
              <w:rPr>
                <w:sz w:val="18"/>
                <w:szCs w:val="18"/>
                <w:lang w:eastAsia="en-US"/>
              </w:rPr>
              <w:t>Proposal 9:</w:t>
            </w:r>
            <w:r>
              <w:rPr>
                <w:sz w:val="18"/>
                <w:szCs w:val="18"/>
                <w:lang w:eastAsia="en-US"/>
              </w:rPr>
              <w:tab/>
              <w:t>Suggest to use both Tx and Rx beam information as assistance information for further performance improvement for both BM-Case1 and BM-Case2.</w:t>
            </w:r>
          </w:p>
          <w:p w14:paraId="343E9630" w14:textId="77777777" w:rsidR="000A4B7F" w:rsidRDefault="00477771">
            <w:pPr>
              <w:rPr>
                <w:sz w:val="18"/>
                <w:szCs w:val="18"/>
                <w:lang w:eastAsia="en-US"/>
              </w:rPr>
            </w:pPr>
            <w:r>
              <w:rPr>
                <w:sz w:val="18"/>
                <w:szCs w:val="18"/>
                <w:lang w:eastAsia="en-US"/>
              </w:rPr>
              <w:t>Observation 13:</w:t>
            </w:r>
            <w:r>
              <w:rPr>
                <w:sz w:val="18"/>
                <w:szCs w:val="18"/>
                <w:lang w:eastAsia="en-US"/>
              </w:rPr>
              <w:tab/>
              <w:t>More flexible AI model deployment for different number of Tx/Rx beams can be achieved through using expected Tx/Rx beam information method with only marginal performance loss.</w:t>
            </w:r>
          </w:p>
          <w:p w14:paraId="343E9631" w14:textId="77777777" w:rsidR="000A4B7F" w:rsidRDefault="00477771">
            <w:pPr>
              <w:rPr>
                <w:sz w:val="18"/>
                <w:szCs w:val="18"/>
                <w:lang w:eastAsia="en-US"/>
              </w:rPr>
            </w:pPr>
            <w:r>
              <w:rPr>
                <w:sz w:val="18"/>
                <w:szCs w:val="18"/>
                <w:lang w:eastAsia="en-US"/>
              </w:rPr>
              <w:t>Proposal 10:</w:t>
            </w:r>
            <w:r>
              <w:rPr>
                <w:sz w:val="18"/>
                <w:szCs w:val="18"/>
                <w:lang w:eastAsia="en-US"/>
              </w:rPr>
              <w:tab/>
              <w:t>Study beam pair prediction with expected Tx/Rx beam information as the AI input as one of the solutions for generalization to different number of Tx/Rx beams in BM-Case1.</w:t>
            </w:r>
          </w:p>
          <w:p w14:paraId="343E9632" w14:textId="77777777" w:rsidR="000A4B7F" w:rsidRDefault="00477771">
            <w:pPr>
              <w:rPr>
                <w:sz w:val="18"/>
                <w:szCs w:val="18"/>
                <w:lang w:eastAsia="en-US"/>
              </w:rPr>
            </w:pPr>
            <w:r>
              <w:rPr>
                <w:sz w:val="18"/>
                <w:szCs w:val="18"/>
                <w:lang w:eastAsia="en-US"/>
              </w:rPr>
              <w:t>Proposal 11:</w:t>
            </w:r>
            <w:r>
              <w:rPr>
                <w:sz w:val="18"/>
                <w:szCs w:val="18"/>
                <w:lang w:eastAsia="en-US"/>
              </w:rPr>
              <w:tab/>
              <w:t>Further study expected information method in BM-Case2.</w:t>
            </w:r>
          </w:p>
          <w:p w14:paraId="343E9633" w14:textId="77777777" w:rsidR="000A4B7F" w:rsidRDefault="00477771">
            <w:pPr>
              <w:rPr>
                <w:sz w:val="18"/>
                <w:szCs w:val="18"/>
                <w:lang w:eastAsia="en-US"/>
              </w:rPr>
            </w:pPr>
            <w:r>
              <w:rPr>
                <w:sz w:val="18"/>
                <w:szCs w:val="18"/>
                <w:lang w:eastAsia="en-US"/>
              </w:rPr>
              <w:t>Proposal 12:</w:t>
            </w:r>
            <w:r>
              <w:rPr>
                <w:sz w:val="18"/>
                <w:szCs w:val="18"/>
                <w:lang w:eastAsia="en-US"/>
              </w:rPr>
              <w:tab/>
              <w:t>Further study multiple expected beam information simultaneously used in AI input.</w:t>
            </w:r>
          </w:p>
          <w:p w14:paraId="343E9634" w14:textId="77777777" w:rsidR="000A4B7F" w:rsidRDefault="00477771">
            <w:pPr>
              <w:rPr>
                <w:sz w:val="18"/>
                <w:szCs w:val="18"/>
                <w:lang w:eastAsia="en-US"/>
              </w:rPr>
            </w:pPr>
            <w:r>
              <w:rPr>
                <w:sz w:val="18"/>
                <w:szCs w:val="18"/>
                <w:lang w:eastAsia="en-US"/>
              </w:rPr>
              <w:t>Proposal 19:</w:t>
            </w:r>
            <w:r>
              <w:rPr>
                <w:sz w:val="18"/>
                <w:szCs w:val="18"/>
                <w:lang w:eastAsia="en-US"/>
              </w:rPr>
              <w:tab/>
              <w:t>Further study assistance information, such as beam shape pattern, 3dB beam width, etc., as model input to address performance deterioration for generalization of different beam shapes in BM-Case1.</w:t>
            </w:r>
          </w:p>
          <w:p w14:paraId="343E9635" w14:textId="77777777" w:rsidR="000A4B7F" w:rsidRDefault="00477771">
            <w:pPr>
              <w:rPr>
                <w:sz w:val="18"/>
                <w:szCs w:val="18"/>
                <w:lang w:eastAsia="en-US"/>
              </w:rPr>
            </w:pPr>
            <w:r>
              <w:rPr>
                <w:sz w:val="18"/>
                <w:szCs w:val="18"/>
                <w:lang w:eastAsia="en-US"/>
              </w:rPr>
              <w:t>Observation 21:</w:t>
            </w:r>
            <w:r>
              <w:rPr>
                <w:sz w:val="18"/>
                <w:szCs w:val="18"/>
                <w:lang w:eastAsia="en-US"/>
              </w:rPr>
              <w:tab/>
              <w:t xml:space="preserve">No performance loss can be observed from proprietary protection with mathematical function processing compared to beam prediction using beam angle directly, if a same processing function is maintained for training and inference. </w:t>
            </w:r>
          </w:p>
          <w:p w14:paraId="343E9636" w14:textId="77777777" w:rsidR="000A4B7F" w:rsidRDefault="00477771">
            <w:pPr>
              <w:rPr>
                <w:sz w:val="18"/>
                <w:szCs w:val="18"/>
                <w:lang w:eastAsia="en-US"/>
              </w:rPr>
            </w:pPr>
            <w:r>
              <w:rPr>
                <w:sz w:val="18"/>
                <w:szCs w:val="18"/>
                <w:lang w:eastAsia="en-US"/>
              </w:rPr>
              <w:t>Proposal 20:</w:t>
            </w:r>
            <w:r>
              <w:rPr>
                <w:sz w:val="18"/>
                <w:szCs w:val="18"/>
                <w:lang w:eastAsia="en-US"/>
              </w:rPr>
              <w:tab/>
              <w:t xml:space="preserve">Support proprietary protection mechanism for proprietary/privacy information disclosing issue in BM Case 1. Detailed proprietary protection mechanism can be FFS. </w:t>
            </w:r>
          </w:p>
          <w:p w14:paraId="343E9637" w14:textId="77777777" w:rsidR="000A4B7F" w:rsidRDefault="00477771">
            <w:pPr>
              <w:rPr>
                <w:sz w:val="18"/>
                <w:szCs w:val="18"/>
                <w:lang w:eastAsia="en-US"/>
              </w:rPr>
            </w:pPr>
            <w:r>
              <w:rPr>
                <w:sz w:val="18"/>
                <w:szCs w:val="18"/>
                <w:lang w:eastAsia="en-US"/>
              </w:rPr>
              <w:t>Proposal 21:</w:t>
            </w:r>
            <w:r>
              <w:rPr>
                <w:sz w:val="18"/>
                <w:szCs w:val="18"/>
                <w:lang w:eastAsia="en-US"/>
              </w:rPr>
              <w:tab/>
              <w:t>Support to use proprietary processed assistance information as model input to address performance deterioration and sensitive proprietary information disclosure issues in BM-Case1, where a same mapping function is maintained for training and inference.</w:t>
            </w:r>
          </w:p>
          <w:p w14:paraId="343E9638" w14:textId="77777777" w:rsidR="000A4B7F" w:rsidRDefault="00477771">
            <w:pPr>
              <w:rPr>
                <w:sz w:val="18"/>
                <w:szCs w:val="18"/>
                <w:lang w:eastAsia="en-US"/>
              </w:rPr>
            </w:pPr>
            <w:r>
              <w:rPr>
                <w:sz w:val="18"/>
                <w:szCs w:val="18"/>
                <w:lang w:eastAsia="en-US"/>
              </w:rPr>
              <w:t>Proposal 25:</w:t>
            </w:r>
            <w:r>
              <w:rPr>
                <w:sz w:val="18"/>
                <w:szCs w:val="18"/>
                <w:lang w:eastAsia="en-US"/>
              </w:rPr>
              <w:tab/>
              <w:t>Further study assistance information, such as beam shape pattern, 3dB beam width, etc., as model input to address performance deterioration for generalization of different beam shapes in BM-Case2.</w:t>
            </w:r>
          </w:p>
          <w:p w14:paraId="343E9639" w14:textId="77777777" w:rsidR="000A4B7F" w:rsidRDefault="00477771">
            <w:pPr>
              <w:rPr>
                <w:sz w:val="18"/>
                <w:szCs w:val="18"/>
                <w:lang w:eastAsia="en-US"/>
              </w:rPr>
            </w:pPr>
            <w:r>
              <w:rPr>
                <w:sz w:val="18"/>
                <w:szCs w:val="18"/>
                <w:lang w:eastAsia="en-US"/>
              </w:rPr>
              <w:lastRenderedPageBreak/>
              <w:t>Proposal 26:</w:t>
            </w:r>
            <w:r>
              <w:rPr>
                <w:sz w:val="18"/>
                <w:szCs w:val="18"/>
                <w:lang w:eastAsia="en-US"/>
              </w:rPr>
              <w:tab/>
              <w:t>Suggest to use beam pointing angle or other physical IDs reflecting beam pointing angle information as assistance information for AI model input.</w:t>
            </w:r>
          </w:p>
          <w:p w14:paraId="343E963A" w14:textId="77777777" w:rsidR="000A4B7F" w:rsidRDefault="00477771">
            <w:pPr>
              <w:rPr>
                <w:sz w:val="18"/>
                <w:szCs w:val="18"/>
                <w:lang w:eastAsia="en-US"/>
              </w:rPr>
            </w:pPr>
            <w:r>
              <w:rPr>
                <w:sz w:val="18"/>
                <w:szCs w:val="18"/>
                <w:lang w:eastAsia="en-US"/>
              </w:rPr>
              <w:t>Observation 26:</w:t>
            </w:r>
            <w:r>
              <w:rPr>
                <w:sz w:val="18"/>
                <w:szCs w:val="18"/>
                <w:lang w:eastAsia="en-US"/>
              </w:rPr>
              <w:tab/>
              <w:t>For the case using proprietary processed beam angle, beam loss and accuracy degenerate slightly compared to the performance of the case using beam angle directly.</w:t>
            </w:r>
          </w:p>
          <w:p w14:paraId="343E963B" w14:textId="77777777" w:rsidR="000A4B7F" w:rsidRDefault="00477771">
            <w:pPr>
              <w:rPr>
                <w:sz w:val="18"/>
                <w:szCs w:val="18"/>
                <w:lang w:eastAsia="en-US"/>
              </w:rPr>
            </w:pPr>
            <w:r>
              <w:rPr>
                <w:sz w:val="18"/>
                <w:szCs w:val="18"/>
                <w:lang w:eastAsia="en-US"/>
              </w:rPr>
              <w:t>Proposal 27:</w:t>
            </w:r>
            <w:r>
              <w:rPr>
                <w:sz w:val="18"/>
                <w:szCs w:val="18"/>
                <w:lang w:eastAsia="en-US"/>
              </w:rPr>
              <w:tab/>
              <w:t xml:space="preserve">Support proprietary protection mechanism for proprietary/privacy information disclosing issue in BM-Case 2. Detailed proprietary protection mechanism can be FFS. </w:t>
            </w:r>
          </w:p>
          <w:p w14:paraId="343E963C" w14:textId="77777777" w:rsidR="000A4B7F" w:rsidRDefault="00477771">
            <w:pPr>
              <w:rPr>
                <w:sz w:val="18"/>
                <w:szCs w:val="18"/>
                <w:lang w:eastAsia="en-US"/>
              </w:rPr>
            </w:pPr>
            <w:r>
              <w:rPr>
                <w:sz w:val="18"/>
                <w:szCs w:val="18"/>
                <w:lang w:eastAsia="en-US"/>
              </w:rPr>
              <w:t>Proposal 28:</w:t>
            </w:r>
            <w:r>
              <w:rPr>
                <w:sz w:val="18"/>
                <w:szCs w:val="18"/>
                <w:lang w:eastAsia="en-US"/>
              </w:rPr>
              <w:tab/>
              <w:t>Suggest to use proprietary processed assistance information as model input to address performance deterioration and sensitive proprietary information disclosure issues in BM-Case2, where a same mapping function is maintained for training and inference.</w:t>
            </w:r>
          </w:p>
        </w:tc>
      </w:tr>
      <w:tr w:rsidR="000A4B7F" w14:paraId="343E964A" w14:textId="77777777">
        <w:tc>
          <w:tcPr>
            <w:tcW w:w="1366" w:type="dxa"/>
          </w:tcPr>
          <w:p w14:paraId="343E963E" w14:textId="77777777" w:rsidR="000A4B7F" w:rsidRDefault="00477771">
            <w:pPr>
              <w:spacing w:after="240"/>
              <w:rPr>
                <w:sz w:val="18"/>
                <w:szCs w:val="18"/>
                <w:lang w:eastAsia="en-US"/>
              </w:rPr>
            </w:pPr>
            <w:r>
              <w:rPr>
                <w:sz w:val="18"/>
                <w:szCs w:val="18"/>
                <w:lang w:eastAsia="en-US"/>
              </w:rPr>
              <w:lastRenderedPageBreak/>
              <w:t>Nokia [12]</w:t>
            </w:r>
          </w:p>
        </w:tc>
        <w:tc>
          <w:tcPr>
            <w:tcW w:w="8370" w:type="dxa"/>
          </w:tcPr>
          <w:p w14:paraId="343E963F" w14:textId="77777777" w:rsidR="000A4B7F" w:rsidRDefault="00477771">
            <w:pPr>
              <w:pStyle w:val="0Maintext"/>
              <w:spacing w:after="0" w:afterAutospacing="0" w:line="276" w:lineRule="auto"/>
              <w:ind w:firstLine="0"/>
              <w:rPr>
                <w:b/>
                <w:bCs/>
                <w:sz w:val="18"/>
                <w:szCs w:val="18"/>
                <w:lang w:val="en-US"/>
              </w:rPr>
            </w:pPr>
            <w:r>
              <w:rPr>
                <w:b/>
                <w:bCs/>
                <w:sz w:val="18"/>
                <w:szCs w:val="18"/>
                <w:lang w:val="en-US"/>
              </w:rPr>
              <w:t>Observation 3:</w:t>
            </w:r>
            <w:r>
              <w:rPr>
                <w:b/>
                <w:bCs/>
                <w:sz w:val="18"/>
                <w:szCs w:val="18"/>
                <w:lang w:val="en-US"/>
              </w:rPr>
              <w:tab/>
              <w:t xml:space="preserve"> For BM-Case1, Set B RSRP may not be sufficient for beam prediction input in certain cases.</w:t>
            </w:r>
          </w:p>
          <w:p w14:paraId="343E9640" w14:textId="77777777" w:rsidR="000A4B7F" w:rsidRDefault="00477771">
            <w:pPr>
              <w:pStyle w:val="0Maintext"/>
              <w:spacing w:after="0" w:afterAutospacing="0" w:line="276" w:lineRule="auto"/>
              <w:ind w:firstLine="0"/>
              <w:rPr>
                <w:b/>
                <w:bCs/>
                <w:sz w:val="18"/>
                <w:szCs w:val="18"/>
                <w:lang w:val="en-US"/>
              </w:rPr>
            </w:pPr>
            <w:r>
              <w:rPr>
                <w:b/>
                <w:bCs/>
                <w:sz w:val="18"/>
                <w:szCs w:val="18"/>
                <w:lang w:val="en-US"/>
              </w:rPr>
              <w:t>Observation 4:</w:t>
            </w:r>
            <w:r>
              <w:rPr>
                <w:b/>
                <w:bCs/>
                <w:sz w:val="18"/>
                <w:szCs w:val="18"/>
                <w:lang w:val="en-US"/>
              </w:rPr>
              <w:tab/>
              <w:t xml:space="preserve"> For BM-Case1, the ML model using as input only RSRP measurements has performances that reduce significantly by changing the number of RSRP measurements from 8 to 4, i.e., further </w:t>
            </w:r>
            <w:proofErr w:type="spellStart"/>
            <w:r>
              <w:rPr>
                <w:b/>
                <w:bCs/>
                <w:sz w:val="18"/>
                <w:szCs w:val="18"/>
                <w:lang w:val="en-US"/>
              </w:rPr>
              <w:t>downsampling</w:t>
            </w:r>
            <w:proofErr w:type="spellEnd"/>
            <w:r>
              <w:rPr>
                <w:b/>
                <w:bCs/>
                <w:sz w:val="18"/>
                <w:szCs w:val="18"/>
                <w:lang w:val="en-US"/>
              </w:rPr>
              <w:t xml:space="preserve"> Set A, from a ratio of ¼ to a ratio of 1/8. </w:t>
            </w:r>
          </w:p>
          <w:p w14:paraId="343E9641" w14:textId="77777777" w:rsidR="000A4B7F" w:rsidRDefault="00477771">
            <w:pPr>
              <w:pStyle w:val="0Maintext"/>
              <w:spacing w:after="0" w:afterAutospacing="0" w:line="276" w:lineRule="auto"/>
              <w:ind w:firstLine="0"/>
              <w:rPr>
                <w:b/>
                <w:bCs/>
                <w:sz w:val="18"/>
                <w:szCs w:val="18"/>
                <w:lang w:val="en-US"/>
              </w:rPr>
            </w:pPr>
            <w:r>
              <w:rPr>
                <w:b/>
                <w:bCs/>
                <w:sz w:val="18"/>
                <w:szCs w:val="18"/>
                <w:lang w:val="en-US"/>
              </w:rPr>
              <w:t>Observation 5:</w:t>
            </w:r>
            <w:r>
              <w:rPr>
                <w:b/>
                <w:bCs/>
                <w:sz w:val="18"/>
                <w:szCs w:val="18"/>
                <w:lang w:val="en-US"/>
              </w:rPr>
              <w:tab/>
              <w:t xml:space="preserve"> For BM-Case1, when the ML model uses the UE angle as the assistance information, it has a better performance than all the other variants.</w:t>
            </w:r>
          </w:p>
          <w:p w14:paraId="343E9642" w14:textId="77777777" w:rsidR="000A4B7F" w:rsidRDefault="00477771">
            <w:pPr>
              <w:pStyle w:val="0Maintext"/>
              <w:spacing w:after="0" w:afterAutospacing="0" w:line="276" w:lineRule="auto"/>
              <w:ind w:firstLine="0"/>
              <w:rPr>
                <w:b/>
                <w:bCs/>
                <w:sz w:val="18"/>
                <w:szCs w:val="18"/>
                <w:lang w:val="en-US"/>
              </w:rPr>
            </w:pPr>
            <w:r>
              <w:rPr>
                <w:b/>
                <w:bCs/>
                <w:sz w:val="18"/>
                <w:szCs w:val="18"/>
                <w:lang w:val="en-US"/>
              </w:rPr>
              <w:t>Observation 6:</w:t>
            </w:r>
            <w:r>
              <w:rPr>
                <w:b/>
                <w:bCs/>
                <w:sz w:val="18"/>
                <w:szCs w:val="18"/>
                <w:lang w:val="en-US"/>
              </w:rPr>
              <w:tab/>
              <w:t xml:space="preserve"> For BM-Case1, the ML model using input RSRP measurements and UE Position has performances that outweigh the performance of the ML model using only RSRP.</w:t>
            </w:r>
          </w:p>
          <w:p w14:paraId="343E9643" w14:textId="77777777" w:rsidR="000A4B7F" w:rsidRDefault="00477771">
            <w:pPr>
              <w:pStyle w:val="0Maintext"/>
              <w:spacing w:after="0" w:afterAutospacing="0" w:line="276" w:lineRule="auto"/>
              <w:ind w:firstLine="0"/>
              <w:rPr>
                <w:b/>
                <w:bCs/>
                <w:sz w:val="18"/>
                <w:szCs w:val="18"/>
                <w:lang w:val="en-US"/>
              </w:rPr>
            </w:pPr>
            <w:r>
              <w:rPr>
                <w:b/>
                <w:bCs/>
                <w:sz w:val="18"/>
                <w:szCs w:val="18"/>
                <w:lang w:val="en-US"/>
              </w:rPr>
              <w:t>Observation 7:</w:t>
            </w:r>
            <w:r>
              <w:rPr>
                <w:b/>
                <w:bCs/>
                <w:sz w:val="18"/>
                <w:szCs w:val="18"/>
                <w:lang w:val="en-US"/>
              </w:rPr>
              <w:tab/>
              <w:t xml:space="preserve"> For BM-Case1, using assistance information like Beam Angle and Beam ID related to the measured beams may not significantly improve the performance of the ML model using as input only RSRP with a fixed pattern.</w:t>
            </w:r>
          </w:p>
          <w:p w14:paraId="343E9644" w14:textId="77777777" w:rsidR="000A4B7F" w:rsidRDefault="00477771">
            <w:pPr>
              <w:pStyle w:val="0Maintext"/>
              <w:spacing w:after="0" w:afterAutospacing="0" w:line="276" w:lineRule="auto"/>
              <w:ind w:firstLine="0"/>
              <w:rPr>
                <w:b/>
                <w:bCs/>
                <w:sz w:val="18"/>
                <w:szCs w:val="18"/>
                <w:lang w:val="en-US"/>
              </w:rPr>
            </w:pPr>
            <w:r>
              <w:rPr>
                <w:b/>
                <w:bCs/>
                <w:sz w:val="18"/>
                <w:szCs w:val="18"/>
                <w:lang w:val="en-US"/>
              </w:rPr>
              <w:t>Proposal 1:</w:t>
            </w:r>
            <w:r>
              <w:rPr>
                <w:b/>
                <w:bCs/>
                <w:sz w:val="18"/>
                <w:szCs w:val="18"/>
                <w:lang w:val="en-US"/>
              </w:rPr>
              <w:tab/>
              <w:t>For BM-Case1, RAN1 further study the use of assistance information at the ML model input. The following assistance information can be prioritized:</w:t>
            </w:r>
          </w:p>
          <w:p w14:paraId="343E9645" w14:textId="77777777" w:rsidR="000A4B7F" w:rsidRDefault="00477771">
            <w:pPr>
              <w:pStyle w:val="0Maintext"/>
              <w:spacing w:after="0" w:afterAutospacing="0" w:line="276" w:lineRule="auto"/>
              <w:rPr>
                <w:b/>
                <w:bCs/>
                <w:sz w:val="18"/>
                <w:szCs w:val="18"/>
                <w:lang w:val="en-US"/>
              </w:rPr>
            </w:pPr>
            <w:r>
              <w:rPr>
                <w:rFonts w:hint="eastAsia"/>
                <w:b/>
                <w:bCs/>
                <w:sz w:val="18"/>
                <w:szCs w:val="18"/>
                <w:lang w:val="en-US"/>
              </w:rPr>
              <w:t>•</w:t>
            </w:r>
            <w:r>
              <w:rPr>
                <w:b/>
                <w:bCs/>
                <w:sz w:val="18"/>
                <w:szCs w:val="18"/>
                <w:lang w:val="en-US"/>
              </w:rPr>
              <w:tab/>
              <w:t>the UE position information (for NW side model training/inference).</w:t>
            </w:r>
          </w:p>
          <w:p w14:paraId="343E9646" w14:textId="77777777" w:rsidR="000A4B7F" w:rsidRDefault="00477771">
            <w:pPr>
              <w:pStyle w:val="0Maintext"/>
              <w:spacing w:after="0" w:afterAutospacing="0" w:line="276" w:lineRule="auto"/>
              <w:ind w:left="360" w:firstLine="0"/>
              <w:rPr>
                <w:b/>
                <w:bCs/>
                <w:sz w:val="18"/>
                <w:szCs w:val="18"/>
                <w:lang w:val="en-US"/>
              </w:rPr>
            </w:pPr>
            <w:r>
              <w:rPr>
                <w:rFonts w:hint="eastAsia"/>
                <w:b/>
                <w:bCs/>
                <w:sz w:val="18"/>
                <w:szCs w:val="18"/>
                <w:lang w:val="en-US"/>
              </w:rPr>
              <w:t>•</w:t>
            </w:r>
            <w:r>
              <w:rPr>
                <w:b/>
                <w:bCs/>
                <w:sz w:val="18"/>
                <w:szCs w:val="18"/>
                <w:lang w:val="en-US"/>
              </w:rPr>
              <w:tab/>
              <w:t xml:space="preserve">the UE’s angle relative to a panel array of the </w:t>
            </w:r>
            <w:proofErr w:type="spellStart"/>
            <w:r>
              <w:rPr>
                <w:b/>
                <w:bCs/>
                <w:sz w:val="18"/>
                <w:szCs w:val="18"/>
                <w:lang w:val="en-US"/>
              </w:rPr>
              <w:t>gNB</w:t>
            </w:r>
            <w:proofErr w:type="spellEnd"/>
            <w:r>
              <w:rPr>
                <w:b/>
                <w:bCs/>
                <w:sz w:val="18"/>
                <w:szCs w:val="18"/>
                <w:lang w:val="en-US"/>
              </w:rPr>
              <w:t xml:space="preserve"> (for UE side model training/inference).</w:t>
            </w:r>
          </w:p>
          <w:p w14:paraId="343E9647" w14:textId="77777777" w:rsidR="000A4B7F" w:rsidRDefault="000A4B7F">
            <w:pPr>
              <w:pStyle w:val="0Maintext"/>
              <w:spacing w:after="0" w:afterAutospacing="0" w:line="276" w:lineRule="auto"/>
              <w:ind w:left="360" w:firstLine="0"/>
              <w:rPr>
                <w:b/>
                <w:bCs/>
                <w:sz w:val="18"/>
                <w:szCs w:val="18"/>
                <w:lang w:val="en-US"/>
              </w:rPr>
            </w:pPr>
          </w:p>
          <w:p w14:paraId="343E9648" w14:textId="77777777" w:rsidR="000A4B7F" w:rsidRDefault="00477771">
            <w:pPr>
              <w:pStyle w:val="0Maintext"/>
              <w:spacing w:after="0" w:afterAutospacing="0" w:line="276" w:lineRule="auto"/>
              <w:ind w:left="360" w:firstLine="0"/>
              <w:rPr>
                <w:sz w:val="18"/>
                <w:szCs w:val="18"/>
                <w:lang w:val="en-US"/>
              </w:rPr>
            </w:pPr>
            <w:r>
              <w:rPr>
                <w:b/>
                <w:bCs/>
                <w:sz w:val="18"/>
                <w:szCs w:val="18"/>
                <w:lang w:val="en-US"/>
              </w:rPr>
              <w:t>Observation 31:</w:t>
            </w:r>
            <w:r>
              <w:rPr>
                <w:b/>
                <w:bCs/>
                <w:sz w:val="18"/>
                <w:szCs w:val="18"/>
                <w:lang w:val="en-US"/>
              </w:rPr>
              <w:tab/>
            </w:r>
            <w:r>
              <w:rPr>
                <w:sz w:val="18"/>
                <w:szCs w:val="18"/>
                <w:lang w:val="en-US"/>
              </w:rPr>
              <w:t xml:space="preserve">For the UE speed of 30 Km/h and prediction windows of 40 and 80 </w:t>
            </w:r>
            <w:proofErr w:type="spellStart"/>
            <w:r>
              <w:rPr>
                <w:sz w:val="18"/>
                <w:szCs w:val="18"/>
                <w:lang w:val="en-US"/>
              </w:rPr>
              <w:t>ms</w:t>
            </w:r>
            <w:proofErr w:type="spellEnd"/>
            <w:r>
              <w:rPr>
                <w:sz w:val="18"/>
                <w:szCs w:val="18"/>
                <w:lang w:val="en-US"/>
              </w:rPr>
              <w:t>, the ML model using as input RSRP and assistance info (UE position) does not provide significant gains to the ML model using as input only RSRP.</w:t>
            </w:r>
          </w:p>
          <w:p w14:paraId="343E9649" w14:textId="77777777" w:rsidR="000A4B7F" w:rsidRDefault="00477771">
            <w:pPr>
              <w:pStyle w:val="0Maintext"/>
              <w:spacing w:after="0" w:afterAutospacing="0" w:line="276" w:lineRule="auto"/>
              <w:ind w:left="360" w:firstLine="0"/>
              <w:rPr>
                <w:b/>
                <w:bCs/>
                <w:sz w:val="18"/>
                <w:szCs w:val="18"/>
                <w:lang w:val="en-US"/>
              </w:rPr>
            </w:pPr>
            <w:r>
              <w:rPr>
                <w:b/>
                <w:bCs/>
                <w:sz w:val="18"/>
                <w:szCs w:val="18"/>
                <w:lang w:val="en-US"/>
              </w:rPr>
              <w:t>Proposal 14:</w:t>
            </w:r>
            <w:r>
              <w:rPr>
                <w:b/>
                <w:bCs/>
                <w:sz w:val="18"/>
                <w:szCs w:val="18"/>
                <w:lang w:val="en-US"/>
              </w:rPr>
              <w:tab/>
              <w:t>For BM-Case2, RAN1 further verifies whether there is any use of using assistance information at the input of the ML model for different UE speeds and trajectory. The UE position information can be prioritized for NW side model training/inference.</w:t>
            </w:r>
          </w:p>
        </w:tc>
      </w:tr>
      <w:tr w:rsidR="000A4B7F" w14:paraId="343E964E" w14:textId="77777777">
        <w:tc>
          <w:tcPr>
            <w:tcW w:w="1366" w:type="dxa"/>
          </w:tcPr>
          <w:p w14:paraId="343E964B" w14:textId="77777777" w:rsidR="000A4B7F" w:rsidRDefault="00477771">
            <w:pPr>
              <w:rPr>
                <w:sz w:val="18"/>
                <w:szCs w:val="18"/>
                <w:lang w:eastAsia="en-US"/>
              </w:rPr>
            </w:pPr>
            <w:r>
              <w:rPr>
                <w:sz w:val="18"/>
                <w:szCs w:val="18"/>
                <w:lang w:eastAsia="en-US"/>
              </w:rPr>
              <w:t>Apple [22]</w:t>
            </w:r>
          </w:p>
        </w:tc>
        <w:tc>
          <w:tcPr>
            <w:tcW w:w="8370" w:type="dxa"/>
          </w:tcPr>
          <w:p w14:paraId="343E964C" w14:textId="77777777" w:rsidR="000A4B7F" w:rsidRDefault="00477771">
            <w:pPr>
              <w:pStyle w:val="0Maintext"/>
              <w:spacing w:after="120" w:afterAutospacing="0" w:line="240" w:lineRule="auto"/>
              <w:ind w:firstLine="0"/>
              <w:rPr>
                <w:b/>
                <w:bCs/>
                <w:sz w:val="18"/>
                <w:szCs w:val="18"/>
                <w:lang w:val="en-US" w:eastAsia="zh-CN"/>
              </w:rPr>
            </w:pPr>
            <w:r>
              <w:rPr>
                <w:b/>
                <w:bCs/>
                <w:sz w:val="18"/>
                <w:szCs w:val="18"/>
                <w:lang w:val="en-US" w:eastAsia="zh-CN"/>
              </w:rPr>
              <w:t xml:space="preserve">Observation 1: If explicit Tx beam shape information for different datasets is not available to model trainer, it may be difficult to design AI model to generalize well over different scenarios/configurations. However, acquiring explicit Tx beam shape information at the UE side may be difficult due to concerns on disclosing proprietary information. </w:t>
            </w:r>
          </w:p>
          <w:p w14:paraId="343E964D" w14:textId="77777777" w:rsidR="000A4B7F" w:rsidRDefault="000A4B7F">
            <w:pPr>
              <w:rPr>
                <w:rFonts w:eastAsia="MS Mincho"/>
                <w:b/>
                <w:bCs/>
                <w:sz w:val="18"/>
                <w:szCs w:val="18"/>
              </w:rPr>
            </w:pPr>
          </w:p>
        </w:tc>
      </w:tr>
      <w:tr w:rsidR="000A4B7F" w14:paraId="343E965A" w14:textId="77777777">
        <w:tc>
          <w:tcPr>
            <w:tcW w:w="1366" w:type="dxa"/>
          </w:tcPr>
          <w:p w14:paraId="343E964F" w14:textId="77777777" w:rsidR="000A4B7F" w:rsidRDefault="00477771">
            <w:pPr>
              <w:rPr>
                <w:sz w:val="18"/>
                <w:szCs w:val="18"/>
                <w:lang w:eastAsia="en-US"/>
              </w:rPr>
            </w:pPr>
            <w:r>
              <w:rPr>
                <w:sz w:val="18"/>
                <w:szCs w:val="18"/>
                <w:lang w:eastAsia="en-US"/>
              </w:rPr>
              <w:t>Qualcomm [23]</w:t>
            </w:r>
          </w:p>
        </w:tc>
        <w:tc>
          <w:tcPr>
            <w:tcW w:w="8370" w:type="dxa"/>
          </w:tcPr>
          <w:p w14:paraId="343E9650" w14:textId="77777777" w:rsidR="000A4B7F" w:rsidRDefault="00477771">
            <w:pPr>
              <w:rPr>
                <w:rFonts w:eastAsia="MS Mincho"/>
                <w:b/>
                <w:sz w:val="18"/>
                <w:szCs w:val="18"/>
              </w:rPr>
            </w:pPr>
            <w:r>
              <w:rPr>
                <w:rFonts w:eastAsia="MS Mincho"/>
                <w:b/>
                <w:bCs/>
                <w:sz w:val="18"/>
                <w:szCs w:val="18"/>
              </w:rPr>
              <w:t>For BM-Case1 and BM-Case2, study the performance of AI/ML models with and without incorporating assistance information and compare the performance.</w:t>
            </w:r>
          </w:p>
          <w:p w14:paraId="343E9651" w14:textId="77777777" w:rsidR="000A4B7F" w:rsidRDefault="00477771">
            <w:pPr>
              <w:pStyle w:val="a"/>
              <w:numPr>
                <w:ilvl w:val="0"/>
                <w:numId w:val="31"/>
              </w:numPr>
              <w:jc w:val="both"/>
              <w:rPr>
                <w:sz w:val="18"/>
                <w:szCs w:val="18"/>
                <w:u w:val="none"/>
              </w:rPr>
            </w:pPr>
            <w:r>
              <w:rPr>
                <w:sz w:val="18"/>
                <w:szCs w:val="18"/>
                <w:u w:val="none"/>
              </w:rPr>
              <w:lastRenderedPageBreak/>
              <w:t>Study the existing trade-offs including overhead required for signalling of assistance information and corresponding performance benefits.</w:t>
            </w:r>
          </w:p>
          <w:p w14:paraId="343E9652" w14:textId="77777777" w:rsidR="000A4B7F" w:rsidRDefault="00477771">
            <w:pPr>
              <w:pStyle w:val="a"/>
              <w:numPr>
                <w:ilvl w:val="0"/>
                <w:numId w:val="31"/>
              </w:numPr>
              <w:jc w:val="both"/>
              <w:rPr>
                <w:sz w:val="18"/>
                <w:szCs w:val="18"/>
                <w:u w:val="none"/>
              </w:rPr>
            </w:pPr>
            <w:r>
              <w:rPr>
                <w:sz w:val="18"/>
                <w:szCs w:val="18"/>
                <w:u w:val="none"/>
              </w:rPr>
              <w:t>The agreed KPIs related to beam prediction accuracy and RS overhead reduction can be used for performance evaluation.</w:t>
            </w:r>
          </w:p>
          <w:p w14:paraId="343E9653" w14:textId="77777777" w:rsidR="000A4B7F" w:rsidRDefault="00477771">
            <w:pPr>
              <w:pStyle w:val="a"/>
              <w:numPr>
                <w:ilvl w:val="0"/>
                <w:numId w:val="31"/>
              </w:numPr>
              <w:jc w:val="both"/>
              <w:rPr>
                <w:sz w:val="18"/>
                <w:szCs w:val="18"/>
                <w:u w:val="none"/>
              </w:rPr>
            </w:pPr>
            <w:r>
              <w:rPr>
                <w:sz w:val="18"/>
                <w:szCs w:val="18"/>
                <w:u w:val="none"/>
              </w:rPr>
              <w:t xml:space="preserve">Examples of such assistance information: </w:t>
            </w:r>
            <w:proofErr w:type="spellStart"/>
            <w:r>
              <w:rPr>
                <w:sz w:val="18"/>
                <w:szCs w:val="18"/>
                <w:u w:val="none"/>
              </w:rPr>
              <w:t>gNB</w:t>
            </w:r>
            <w:proofErr w:type="spellEnd"/>
            <w:r>
              <w:rPr>
                <w:sz w:val="18"/>
                <w:szCs w:val="18"/>
                <w:u w:val="none"/>
              </w:rPr>
              <w:t xml:space="preserve"> beam shape-related, such as information about </w:t>
            </w:r>
            <w:proofErr w:type="spellStart"/>
            <w:r>
              <w:rPr>
                <w:sz w:val="18"/>
                <w:szCs w:val="18"/>
                <w:u w:val="none"/>
              </w:rPr>
              <w:t>gNB</w:t>
            </w:r>
            <w:proofErr w:type="spellEnd"/>
            <w:r>
              <w:rPr>
                <w:sz w:val="18"/>
                <w:szCs w:val="18"/>
                <w:u w:val="none"/>
              </w:rPr>
              <w:t xml:space="preserve"> beam shape, beam boresight directions, 3dB beamwidth, etc.</w:t>
            </w:r>
          </w:p>
          <w:p w14:paraId="343E9654" w14:textId="77777777" w:rsidR="000A4B7F" w:rsidRDefault="00477771">
            <w:pPr>
              <w:pStyle w:val="a"/>
              <w:numPr>
                <w:ilvl w:val="0"/>
                <w:numId w:val="31"/>
              </w:numPr>
              <w:jc w:val="both"/>
              <w:rPr>
                <w:sz w:val="18"/>
                <w:szCs w:val="18"/>
                <w:u w:val="none"/>
              </w:rPr>
            </w:pPr>
            <w:r>
              <w:rPr>
                <w:sz w:val="18"/>
                <w:szCs w:val="18"/>
                <w:u w:val="none"/>
              </w:rPr>
              <w:t>Study the impact of assistance information on generalization performance.</w:t>
            </w:r>
          </w:p>
          <w:p w14:paraId="343E9655" w14:textId="77777777" w:rsidR="000A4B7F" w:rsidRDefault="00477771">
            <w:pPr>
              <w:pStyle w:val="a"/>
              <w:numPr>
                <w:ilvl w:val="1"/>
                <w:numId w:val="31"/>
              </w:numPr>
              <w:jc w:val="both"/>
              <w:rPr>
                <w:sz w:val="18"/>
                <w:szCs w:val="18"/>
                <w:u w:val="none"/>
              </w:rPr>
            </w:pPr>
            <w:r>
              <w:rPr>
                <w:sz w:val="18"/>
                <w:szCs w:val="18"/>
                <w:u w:val="none"/>
              </w:rPr>
              <w:t xml:space="preserve">In addition to the above-mentioned beam shape-related information, assistance information can be in the form of </w:t>
            </w:r>
            <w:proofErr w:type="spellStart"/>
            <w:r>
              <w:rPr>
                <w:sz w:val="18"/>
                <w:szCs w:val="18"/>
                <w:u w:val="none"/>
              </w:rPr>
              <w:t>gNB</w:t>
            </w:r>
            <w:proofErr w:type="spellEnd"/>
            <w:r>
              <w:rPr>
                <w:sz w:val="18"/>
                <w:szCs w:val="18"/>
                <w:u w:val="none"/>
              </w:rPr>
              <w:t xml:space="preserve"> codebook index, etc.</w:t>
            </w:r>
          </w:p>
          <w:p w14:paraId="343E9656" w14:textId="77777777" w:rsidR="000A4B7F" w:rsidRDefault="00477771">
            <w:pPr>
              <w:rPr>
                <w:b/>
                <w:bCs/>
                <w:sz w:val="18"/>
                <w:szCs w:val="18"/>
                <w:lang w:eastAsia="ko-KR"/>
              </w:rPr>
            </w:pPr>
            <w:r>
              <w:rPr>
                <w:b/>
                <w:bCs/>
                <w:sz w:val="18"/>
                <w:szCs w:val="18"/>
                <w:lang w:eastAsia="ko-KR"/>
              </w:rPr>
              <w:t xml:space="preserve">Observation 4 For spatial domain beam prediction (BM-Case1), for at least the case in which Set B is a subset of Set A, assistance information from </w:t>
            </w:r>
            <w:proofErr w:type="spellStart"/>
            <w:r>
              <w:rPr>
                <w:b/>
                <w:bCs/>
                <w:sz w:val="18"/>
                <w:szCs w:val="18"/>
                <w:lang w:eastAsia="ko-KR"/>
              </w:rPr>
              <w:t>gNB</w:t>
            </w:r>
            <w:proofErr w:type="spellEnd"/>
            <w:r>
              <w:rPr>
                <w:b/>
                <w:bCs/>
                <w:sz w:val="18"/>
                <w:szCs w:val="18"/>
                <w:lang w:eastAsia="ko-KR"/>
              </w:rPr>
              <w:t xml:space="preserve"> about </w:t>
            </w:r>
            <w:proofErr w:type="spellStart"/>
            <w:r>
              <w:rPr>
                <w:b/>
                <w:bCs/>
                <w:sz w:val="18"/>
                <w:szCs w:val="18"/>
                <w:lang w:eastAsia="ko-KR"/>
              </w:rPr>
              <w:t>gNB</w:t>
            </w:r>
            <w:proofErr w:type="spellEnd"/>
            <w:r>
              <w:rPr>
                <w:b/>
                <w:bCs/>
                <w:sz w:val="18"/>
                <w:szCs w:val="18"/>
                <w:lang w:eastAsia="ko-KR"/>
              </w:rPr>
              <w:t xml:space="preserve"> beam boresight directions and information about </w:t>
            </w:r>
            <w:proofErr w:type="spellStart"/>
            <w:r>
              <w:rPr>
                <w:b/>
                <w:bCs/>
                <w:sz w:val="18"/>
                <w:szCs w:val="18"/>
                <w:lang w:eastAsia="ko-KR"/>
              </w:rPr>
              <w:t>gNB</w:t>
            </w:r>
            <w:proofErr w:type="spellEnd"/>
            <w:r>
              <w:rPr>
                <w:b/>
                <w:bCs/>
                <w:sz w:val="18"/>
                <w:szCs w:val="18"/>
                <w:lang w:eastAsia="ko-KR"/>
              </w:rPr>
              <w:t xml:space="preserve"> antenna array structure is beneficial in boosting spectral efficiency across UEs.</w:t>
            </w:r>
          </w:p>
          <w:p w14:paraId="343E9657" w14:textId="77777777" w:rsidR="000A4B7F" w:rsidRDefault="00477771">
            <w:pPr>
              <w:pStyle w:val="4"/>
              <w:outlineLvl w:val="3"/>
              <w:rPr>
                <w:sz w:val="18"/>
              </w:rPr>
            </w:pPr>
            <w:r>
              <w:rPr>
                <w:sz w:val="18"/>
              </w:rPr>
              <w:t>Observation 9</w:t>
            </w:r>
          </w:p>
          <w:p w14:paraId="343E9658" w14:textId="77777777" w:rsidR="000A4B7F" w:rsidRDefault="00477771">
            <w:pPr>
              <w:rPr>
                <w:b/>
                <w:bCs/>
                <w:sz w:val="18"/>
                <w:szCs w:val="18"/>
              </w:rPr>
            </w:pPr>
            <w:proofErr w:type="spellStart"/>
            <w:r>
              <w:rPr>
                <w:b/>
                <w:bCs/>
                <w:sz w:val="18"/>
                <w:szCs w:val="18"/>
              </w:rPr>
              <w:t>Signalling</w:t>
            </w:r>
            <w:proofErr w:type="spellEnd"/>
            <w:r>
              <w:rPr>
                <w:b/>
                <w:bCs/>
                <w:sz w:val="18"/>
                <w:szCs w:val="18"/>
              </w:rPr>
              <w:t xml:space="preserve"> of assistance information can have a monumental role in “scenario discovery” and improving model generalization through model switching, for UE-side AI/ML models.</w:t>
            </w:r>
          </w:p>
          <w:p w14:paraId="343E9659" w14:textId="77777777" w:rsidR="000A4B7F" w:rsidRDefault="000A4B7F">
            <w:pPr>
              <w:rPr>
                <w:b/>
                <w:iCs/>
                <w:sz w:val="18"/>
                <w:szCs w:val="18"/>
                <w:lang w:eastAsia="zh-TW"/>
              </w:rPr>
            </w:pPr>
          </w:p>
        </w:tc>
      </w:tr>
      <w:tr w:rsidR="000A4B7F" w14:paraId="343E965E" w14:textId="77777777">
        <w:tc>
          <w:tcPr>
            <w:tcW w:w="1366" w:type="dxa"/>
          </w:tcPr>
          <w:p w14:paraId="343E965B" w14:textId="77777777" w:rsidR="000A4B7F" w:rsidRDefault="00477771">
            <w:pPr>
              <w:rPr>
                <w:sz w:val="18"/>
                <w:szCs w:val="18"/>
                <w:lang w:eastAsia="en-US"/>
              </w:rPr>
            </w:pPr>
            <w:r>
              <w:rPr>
                <w:sz w:val="18"/>
                <w:szCs w:val="18"/>
                <w:lang w:eastAsia="en-US"/>
              </w:rPr>
              <w:lastRenderedPageBreak/>
              <w:t>MediaTek [25]</w:t>
            </w:r>
          </w:p>
        </w:tc>
        <w:tc>
          <w:tcPr>
            <w:tcW w:w="8370" w:type="dxa"/>
          </w:tcPr>
          <w:p w14:paraId="343E965C" w14:textId="77777777" w:rsidR="000A4B7F" w:rsidRDefault="00477771">
            <w:pPr>
              <w:rPr>
                <w:b/>
                <w:iCs/>
                <w:sz w:val="18"/>
                <w:szCs w:val="18"/>
              </w:rPr>
            </w:pPr>
            <w:r>
              <w:rPr>
                <w:b/>
                <w:iCs/>
                <w:sz w:val="18"/>
                <w:szCs w:val="18"/>
              </w:rPr>
              <w:t>Observation 2: Temporal beam prediction by adding additional UE angle information directly to the input of the model did not show significant gains compared to predicting without UE angle information.</w:t>
            </w:r>
          </w:p>
          <w:p w14:paraId="343E965D" w14:textId="77777777" w:rsidR="000A4B7F" w:rsidRDefault="00477771">
            <w:pPr>
              <w:rPr>
                <w:sz w:val="18"/>
                <w:szCs w:val="18"/>
                <w:lang w:val="en-GB" w:eastAsia="zh-TW"/>
              </w:rPr>
            </w:pPr>
            <w:r>
              <w:rPr>
                <w:b/>
                <w:iCs/>
                <w:sz w:val="18"/>
                <w:szCs w:val="18"/>
              </w:rPr>
              <w:t>Proposal 4: Study more scenarios where additional information may improve the temporal beam prediction performance.</w:t>
            </w:r>
          </w:p>
        </w:tc>
      </w:tr>
    </w:tbl>
    <w:p w14:paraId="343E965F" w14:textId="77777777" w:rsidR="000A4B7F" w:rsidRDefault="000A4B7F">
      <w:pPr>
        <w:rPr>
          <w:bCs/>
          <w:iCs/>
        </w:rPr>
      </w:pPr>
    </w:p>
    <w:p w14:paraId="343E9660" w14:textId="77777777" w:rsidR="000A4B7F" w:rsidRDefault="00477771">
      <w:pPr>
        <w:rPr>
          <w:bCs/>
          <w:iCs/>
        </w:rPr>
      </w:pPr>
      <w:r>
        <w:rPr>
          <w:bCs/>
          <w:iCs/>
        </w:rPr>
        <w:t>Summary of the proposals/observations on assistance information</w:t>
      </w:r>
    </w:p>
    <w:tbl>
      <w:tblPr>
        <w:tblStyle w:val="af5"/>
        <w:tblW w:w="0" w:type="auto"/>
        <w:tblLook w:val="04A0" w:firstRow="1" w:lastRow="0" w:firstColumn="1" w:lastColumn="0" w:noHBand="0" w:noVBand="1"/>
      </w:tblPr>
      <w:tblGrid>
        <w:gridCol w:w="2155"/>
        <w:gridCol w:w="7581"/>
      </w:tblGrid>
      <w:tr w:rsidR="000A4B7F" w14:paraId="343E9663" w14:textId="77777777">
        <w:tc>
          <w:tcPr>
            <w:tcW w:w="2155" w:type="dxa"/>
            <w:shd w:val="clear" w:color="auto" w:fill="E7E6E6" w:themeFill="background2"/>
          </w:tcPr>
          <w:p w14:paraId="343E9661" w14:textId="77777777" w:rsidR="000A4B7F" w:rsidRDefault="00477771">
            <w:pPr>
              <w:rPr>
                <w:bCs/>
                <w:iCs/>
              </w:rPr>
            </w:pPr>
            <w:r>
              <w:rPr>
                <w:sz w:val="18"/>
                <w:szCs w:val="18"/>
                <w:lang w:eastAsia="en-US"/>
              </w:rPr>
              <w:t>Company</w:t>
            </w:r>
          </w:p>
        </w:tc>
        <w:tc>
          <w:tcPr>
            <w:tcW w:w="7581" w:type="dxa"/>
            <w:shd w:val="clear" w:color="auto" w:fill="E7E6E6" w:themeFill="background2"/>
          </w:tcPr>
          <w:p w14:paraId="343E9662" w14:textId="77777777" w:rsidR="000A4B7F" w:rsidRDefault="00477771">
            <w:pPr>
              <w:rPr>
                <w:bCs/>
                <w:iCs/>
              </w:rPr>
            </w:pPr>
            <w:r>
              <w:rPr>
                <w:sz w:val="18"/>
                <w:szCs w:val="18"/>
                <w:lang w:eastAsia="en-US"/>
              </w:rPr>
              <w:t>Proposal/observation</w:t>
            </w:r>
          </w:p>
        </w:tc>
      </w:tr>
      <w:tr w:rsidR="000A4B7F" w14:paraId="343E9668" w14:textId="77777777">
        <w:tc>
          <w:tcPr>
            <w:tcW w:w="2155" w:type="dxa"/>
          </w:tcPr>
          <w:p w14:paraId="343E9664" w14:textId="77777777" w:rsidR="000A4B7F" w:rsidRDefault="00477771">
            <w:pPr>
              <w:rPr>
                <w:bCs/>
                <w:iCs/>
              </w:rPr>
            </w:pPr>
            <w:r>
              <w:rPr>
                <w:bCs/>
                <w:iCs/>
              </w:rPr>
              <w:t>vivo [8]</w:t>
            </w:r>
          </w:p>
        </w:tc>
        <w:tc>
          <w:tcPr>
            <w:tcW w:w="7581" w:type="dxa"/>
          </w:tcPr>
          <w:p w14:paraId="343E9665" w14:textId="77777777" w:rsidR="000A4B7F" w:rsidRDefault="00477771">
            <w:pPr>
              <w:rPr>
                <w:sz w:val="18"/>
                <w:szCs w:val="18"/>
                <w:lang w:eastAsia="en-US"/>
              </w:rPr>
            </w:pPr>
            <w:r>
              <w:rPr>
                <w:sz w:val="18"/>
                <w:szCs w:val="18"/>
                <w:lang w:eastAsia="en-US"/>
              </w:rPr>
              <w:t>Tx/Rx beam ID or angle</w:t>
            </w:r>
          </w:p>
          <w:p w14:paraId="343E9666" w14:textId="77777777" w:rsidR="000A4B7F" w:rsidRDefault="00477771">
            <w:pPr>
              <w:rPr>
                <w:sz w:val="18"/>
                <w:szCs w:val="18"/>
                <w:lang w:eastAsia="en-US"/>
              </w:rPr>
            </w:pPr>
            <w:r>
              <w:rPr>
                <w:sz w:val="18"/>
                <w:szCs w:val="18"/>
                <w:lang w:eastAsia="en-US"/>
              </w:rPr>
              <w:t xml:space="preserve">Expected beam </w:t>
            </w:r>
            <w:proofErr w:type="gramStart"/>
            <w:r>
              <w:rPr>
                <w:sz w:val="18"/>
                <w:szCs w:val="18"/>
                <w:lang w:eastAsia="en-US"/>
              </w:rPr>
              <w:t>information ???</w:t>
            </w:r>
            <w:proofErr w:type="gramEnd"/>
          </w:p>
          <w:p w14:paraId="343E9667" w14:textId="77777777" w:rsidR="000A4B7F" w:rsidRDefault="00477771">
            <w:pPr>
              <w:rPr>
                <w:sz w:val="18"/>
                <w:szCs w:val="18"/>
                <w:lang w:eastAsia="en-US"/>
              </w:rPr>
            </w:pPr>
            <w:r>
              <w:rPr>
                <w:sz w:val="18"/>
                <w:szCs w:val="18"/>
                <w:lang w:eastAsia="en-US"/>
              </w:rPr>
              <w:t xml:space="preserve">Beam shape pattern, 3dB beam </w:t>
            </w:r>
            <w:proofErr w:type="gramStart"/>
            <w:r>
              <w:rPr>
                <w:sz w:val="18"/>
                <w:szCs w:val="18"/>
                <w:lang w:eastAsia="en-US"/>
              </w:rPr>
              <w:t>width ,</w:t>
            </w:r>
            <w:proofErr w:type="spellStart"/>
            <w:r>
              <w:rPr>
                <w:sz w:val="18"/>
                <w:szCs w:val="18"/>
                <w:lang w:eastAsia="en-US"/>
              </w:rPr>
              <w:t>etc</w:t>
            </w:r>
            <w:proofErr w:type="spellEnd"/>
            <w:proofErr w:type="gramEnd"/>
            <w:r>
              <w:rPr>
                <w:sz w:val="18"/>
                <w:szCs w:val="18"/>
                <w:lang w:eastAsia="en-US"/>
              </w:rPr>
              <w:t xml:space="preserve"> </w:t>
            </w:r>
          </w:p>
        </w:tc>
      </w:tr>
      <w:tr w:rsidR="000A4B7F" w14:paraId="343E966C" w14:textId="77777777">
        <w:tc>
          <w:tcPr>
            <w:tcW w:w="2155" w:type="dxa"/>
          </w:tcPr>
          <w:p w14:paraId="343E9669" w14:textId="77777777" w:rsidR="000A4B7F" w:rsidRDefault="00477771">
            <w:pPr>
              <w:rPr>
                <w:bCs/>
                <w:iCs/>
              </w:rPr>
            </w:pPr>
            <w:r>
              <w:rPr>
                <w:bCs/>
                <w:iCs/>
              </w:rPr>
              <w:t>Nokia [12]</w:t>
            </w:r>
          </w:p>
        </w:tc>
        <w:tc>
          <w:tcPr>
            <w:tcW w:w="7581" w:type="dxa"/>
          </w:tcPr>
          <w:p w14:paraId="343E966A" w14:textId="77777777" w:rsidR="000A4B7F" w:rsidRDefault="00477771">
            <w:pPr>
              <w:rPr>
                <w:sz w:val="18"/>
                <w:szCs w:val="18"/>
                <w:lang w:eastAsia="en-US"/>
              </w:rPr>
            </w:pPr>
            <w:r>
              <w:rPr>
                <w:sz w:val="18"/>
                <w:szCs w:val="18"/>
                <w:lang w:eastAsia="en-US"/>
              </w:rPr>
              <w:t>UE angle</w:t>
            </w:r>
          </w:p>
          <w:p w14:paraId="343E966B" w14:textId="77777777" w:rsidR="000A4B7F" w:rsidRDefault="00477771">
            <w:pPr>
              <w:rPr>
                <w:sz w:val="18"/>
                <w:szCs w:val="18"/>
                <w:lang w:eastAsia="en-US"/>
              </w:rPr>
            </w:pPr>
            <w:r>
              <w:rPr>
                <w:sz w:val="18"/>
                <w:szCs w:val="18"/>
                <w:lang w:eastAsia="en-US"/>
              </w:rPr>
              <w:t xml:space="preserve">UE </w:t>
            </w:r>
            <w:proofErr w:type="spellStart"/>
            <w:r>
              <w:rPr>
                <w:sz w:val="18"/>
                <w:szCs w:val="18"/>
                <w:lang w:eastAsia="en-US"/>
              </w:rPr>
              <w:t>PoS</w:t>
            </w:r>
            <w:proofErr w:type="spellEnd"/>
          </w:p>
        </w:tc>
      </w:tr>
      <w:tr w:rsidR="000A4B7F" w14:paraId="343E966F" w14:textId="77777777">
        <w:tc>
          <w:tcPr>
            <w:tcW w:w="2155" w:type="dxa"/>
          </w:tcPr>
          <w:p w14:paraId="343E966D" w14:textId="77777777" w:rsidR="000A4B7F" w:rsidRDefault="00477771">
            <w:pPr>
              <w:rPr>
                <w:bCs/>
                <w:iCs/>
              </w:rPr>
            </w:pPr>
            <w:r>
              <w:rPr>
                <w:bCs/>
                <w:iCs/>
              </w:rPr>
              <w:t>Qualcomm [23]</w:t>
            </w:r>
          </w:p>
        </w:tc>
        <w:tc>
          <w:tcPr>
            <w:tcW w:w="7581" w:type="dxa"/>
          </w:tcPr>
          <w:p w14:paraId="343E966E" w14:textId="77777777" w:rsidR="000A4B7F" w:rsidRDefault="00477771">
            <w:pPr>
              <w:rPr>
                <w:sz w:val="18"/>
                <w:szCs w:val="18"/>
                <w:lang w:eastAsia="en-US"/>
              </w:rPr>
            </w:pPr>
            <w:proofErr w:type="spellStart"/>
            <w:r>
              <w:rPr>
                <w:sz w:val="18"/>
                <w:szCs w:val="18"/>
                <w:lang w:eastAsia="en-US"/>
              </w:rPr>
              <w:t>gNB</w:t>
            </w:r>
            <w:proofErr w:type="spellEnd"/>
            <w:r>
              <w:rPr>
                <w:sz w:val="18"/>
                <w:szCs w:val="18"/>
                <w:lang w:eastAsia="en-US"/>
              </w:rPr>
              <w:t xml:space="preserve"> beam boresight directions and information about </w:t>
            </w:r>
            <w:proofErr w:type="spellStart"/>
            <w:r>
              <w:rPr>
                <w:sz w:val="18"/>
                <w:szCs w:val="18"/>
                <w:lang w:eastAsia="en-US"/>
              </w:rPr>
              <w:t>gNB</w:t>
            </w:r>
            <w:proofErr w:type="spellEnd"/>
            <w:r>
              <w:rPr>
                <w:sz w:val="18"/>
                <w:szCs w:val="18"/>
                <w:lang w:eastAsia="en-US"/>
              </w:rPr>
              <w:t xml:space="preserve"> antenna array structure</w:t>
            </w:r>
          </w:p>
        </w:tc>
      </w:tr>
      <w:tr w:rsidR="000A4B7F" w14:paraId="343E9672" w14:textId="77777777">
        <w:tc>
          <w:tcPr>
            <w:tcW w:w="2155" w:type="dxa"/>
          </w:tcPr>
          <w:p w14:paraId="343E9670" w14:textId="77777777" w:rsidR="000A4B7F" w:rsidRDefault="00477771">
            <w:pPr>
              <w:rPr>
                <w:bCs/>
                <w:iCs/>
              </w:rPr>
            </w:pPr>
            <w:r>
              <w:rPr>
                <w:bCs/>
                <w:iCs/>
              </w:rPr>
              <w:t xml:space="preserve">MediaTek [25] </w:t>
            </w:r>
          </w:p>
        </w:tc>
        <w:tc>
          <w:tcPr>
            <w:tcW w:w="7581" w:type="dxa"/>
          </w:tcPr>
          <w:p w14:paraId="343E9671" w14:textId="77777777" w:rsidR="000A4B7F" w:rsidRDefault="00477771">
            <w:pPr>
              <w:rPr>
                <w:bCs/>
                <w:sz w:val="18"/>
                <w:szCs w:val="18"/>
                <w:lang w:eastAsia="en-US"/>
              </w:rPr>
            </w:pPr>
            <w:r>
              <w:rPr>
                <w:bCs/>
                <w:iCs/>
              </w:rPr>
              <w:t>UE angle information no (gain)</w:t>
            </w:r>
          </w:p>
        </w:tc>
      </w:tr>
    </w:tbl>
    <w:p w14:paraId="343E9673" w14:textId="77777777" w:rsidR="000A4B7F" w:rsidRDefault="000A4B7F">
      <w:pPr>
        <w:rPr>
          <w:bCs/>
          <w:iCs/>
        </w:rPr>
      </w:pPr>
    </w:p>
    <w:p w14:paraId="343E9674" w14:textId="77777777" w:rsidR="000A4B7F" w:rsidRDefault="00477771">
      <w:pPr>
        <w:pStyle w:val="5"/>
        <w:rPr>
          <w:rFonts w:eastAsiaTheme="minorEastAsia"/>
          <w:sz w:val="18"/>
        </w:rPr>
      </w:pPr>
      <w:r>
        <w:t>Proposal 3.6-1a</w:t>
      </w:r>
    </w:p>
    <w:p w14:paraId="343E9675" w14:textId="77777777" w:rsidR="000A4B7F" w:rsidRDefault="00477771">
      <w:pPr>
        <w:pStyle w:val="af9"/>
        <w:numPr>
          <w:ilvl w:val="0"/>
          <w:numId w:val="49"/>
        </w:numPr>
        <w:rPr>
          <w:b/>
          <w:iCs/>
        </w:rPr>
      </w:pPr>
      <w:r>
        <w:rPr>
          <w:b/>
          <w:iCs/>
        </w:rPr>
        <w:t>Further study the needs/benefit with UE position information as the assistance information.</w:t>
      </w:r>
    </w:p>
    <w:p w14:paraId="343E9676" w14:textId="77777777" w:rsidR="000A4B7F" w:rsidRDefault="000A4B7F">
      <w:pPr>
        <w:pStyle w:val="af9"/>
        <w:ind w:left="780"/>
        <w:rPr>
          <w:b/>
          <w:iCs/>
        </w:rPr>
      </w:pPr>
    </w:p>
    <w:tbl>
      <w:tblPr>
        <w:tblStyle w:val="af5"/>
        <w:tblW w:w="0" w:type="auto"/>
        <w:tblLook w:val="04A0" w:firstRow="1" w:lastRow="0" w:firstColumn="1" w:lastColumn="0" w:noHBand="0" w:noVBand="1"/>
      </w:tblPr>
      <w:tblGrid>
        <w:gridCol w:w="1615"/>
        <w:gridCol w:w="8121"/>
      </w:tblGrid>
      <w:tr w:rsidR="000A4B7F" w14:paraId="343E9679" w14:textId="77777777">
        <w:tc>
          <w:tcPr>
            <w:tcW w:w="1615" w:type="dxa"/>
            <w:shd w:val="clear" w:color="auto" w:fill="E7E6E6" w:themeFill="background2"/>
          </w:tcPr>
          <w:p w14:paraId="343E9677" w14:textId="77777777" w:rsidR="000A4B7F" w:rsidRDefault="00477771">
            <w:pPr>
              <w:tabs>
                <w:tab w:val="left" w:pos="1710"/>
              </w:tabs>
            </w:pPr>
            <w:r>
              <w:t>Supported by</w:t>
            </w:r>
          </w:p>
        </w:tc>
        <w:tc>
          <w:tcPr>
            <w:tcW w:w="8121" w:type="dxa"/>
          </w:tcPr>
          <w:p w14:paraId="343E9678" w14:textId="54BED990" w:rsidR="000A4B7F" w:rsidRPr="00BE239D" w:rsidRDefault="00BE239D">
            <w:pPr>
              <w:tabs>
                <w:tab w:val="left" w:pos="1710"/>
              </w:tabs>
            </w:pPr>
            <w:r w:rsidRPr="00BE239D">
              <w:t>Lenovo</w:t>
            </w:r>
            <w:r w:rsidR="007E5F78">
              <w:t xml:space="preserve">, </w:t>
            </w:r>
            <w:r w:rsidR="007E5F78" w:rsidRPr="007E5F78">
              <w:t>Ericsson</w:t>
            </w:r>
          </w:p>
        </w:tc>
      </w:tr>
      <w:tr w:rsidR="000A4B7F" w14:paraId="343E967C" w14:textId="77777777">
        <w:tc>
          <w:tcPr>
            <w:tcW w:w="1615" w:type="dxa"/>
            <w:shd w:val="clear" w:color="auto" w:fill="E7E6E6" w:themeFill="background2"/>
          </w:tcPr>
          <w:p w14:paraId="343E967A" w14:textId="77777777" w:rsidR="000A4B7F" w:rsidRDefault="00477771">
            <w:pPr>
              <w:tabs>
                <w:tab w:val="left" w:pos="1710"/>
              </w:tabs>
            </w:pPr>
            <w:r>
              <w:t>Objected by</w:t>
            </w:r>
          </w:p>
        </w:tc>
        <w:tc>
          <w:tcPr>
            <w:tcW w:w="8121" w:type="dxa"/>
          </w:tcPr>
          <w:p w14:paraId="343E967B" w14:textId="694FBC3F" w:rsidR="000A4B7F" w:rsidRPr="00DA2464" w:rsidRDefault="00477771">
            <w:pPr>
              <w:tabs>
                <w:tab w:val="left" w:pos="1710"/>
              </w:tabs>
              <w:rPr>
                <w:rFonts w:eastAsiaTheme="minorEastAsia"/>
              </w:rPr>
            </w:pPr>
            <w:r>
              <w:t>MediaTek, vivo</w:t>
            </w:r>
            <w:r w:rsidR="00DA2464">
              <w:rPr>
                <w:rFonts w:eastAsiaTheme="minorEastAsia" w:hint="eastAsia"/>
              </w:rPr>
              <w:t>, CATT</w:t>
            </w:r>
            <w:r w:rsidR="00BD5FD5">
              <w:rPr>
                <w:rFonts w:eastAsiaTheme="minorEastAsia" w:hint="eastAsia"/>
              </w:rPr>
              <w:t>,</w:t>
            </w:r>
            <w:r w:rsidR="00BD5FD5">
              <w:rPr>
                <w:rFonts w:eastAsiaTheme="minorEastAsia"/>
              </w:rPr>
              <w:t xml:space="preserve"> </w:t>
            </w:r>
            <w:proofErr w:type="spellStart"/>
            <w:r w:rsidR="00BD5FD5">
              <w:rPr>
                <w:rFonts w:eastAsiaTheme="minorEastAsia"/>
              </w:rPr>
              <w:t>S</w:t>
            </w:r>
            <w:r w:rsidR="00BD5FD5">
              <w:rPr>
                <w:rFonts w:eastAsiaTheme="minorEastAsia" w:hint="eastAsia"/>
              </w:rPr>
              <w:t>preadtrum</w:t>
            </w:r>
            <w:proofErr w:type="spellEnd"/>
            <w:r w:rsidR="002D3900">
              <w:rPr>
                <w:rFonts w:eastAsiaTheme="minorEastAsia"/>
              </w:rPr>
              <w:t>, Samsung</w:t>
            </w:r>
          </w:p>
        </w:tc>
      </w:tr>
    </w:tbl>
    <w:p w14:paraId="343E967D" w14:textId="77777777" w:rsidR="000A4B7F" w:rsidRDefault="000A4B7F">
      <w:pPr>
        <w:rPr>
          <w:b/>
          <w:iCs/>
        </w:rPr>
      </w:pPr>
    </w:p>
    <w:tbl>
      <w:tblPr>
        <w:tblStyle w:val="af5"/>
        <w:tblW w:w="0" w:type="auto"/>
        <w:tblLook w:val="04A0" w:firstRow="1" w:lastRow="0" w:firstColumn="1" w:lastColumn="0" w:noHBand="0" w:noVBand="1"/>
      </w:tblPr>
      <w:tblGrid>
        <w:gridCol w:w="1705"/>
        <w:gridCol w:w="8031"/>
      </w:tblGrid>
      <w:tr w:rsidR="000A4B7F" w14:paraId="343E9680" w14:textId="77777777">
        <w:tc>
          <w:tcPr>
            <w:tcW w:w="1705" w:type="dxa"/>
            <w:shd w:val="clear" w:color="auto" w:fill="E7E6E6" w:themeFill="background2"/>
          </w:tcPr>
          <w:p w14:paraId="343E967E" w14:textId="77777777" w:rsidR="000A4B7F" w:rsidRDefault="00477771">
            <w:pPr>
              <w:rPr>
                <w:sz w:val="18"/>
                <w:szCs w:val="18"/>
              </w:rPr>
            </w:pPr>
            <w:r>
              <w:rPr>
                <w:sz w:val="18"/>
                <w:szCs w:val="18"/>
              </w:rPr>
              <w:t>Company</w:t>
            </w:r>
          </w:p>
        </w:tc>
        <w:tc>
          <w:tcPr>
            <w:tcW w:w="8031" w:type="dxa"/>
            <w:shd w:val="clear" w:color="auto" w:fill="E7E6E6" w:themeFill="background2"/>
          </w:tcPr>
          <w:p w14:paraId="343E967F" w14:textId="77777777" w:rsidR="000A4B7F" w:rsidRDefault="00477771">
            <w:pPr>
              <w:rPr>
                <w:sz w:val="18"/>
                <w:szCs w:val="18"/>
              </w:rPr>
            </w:pPr>
            <w:r>
              <w:rPr>
                <w:sz w:val="18"/>
                <w:szCs w:val="18"/>
              </w:rPr>
              <w:t>Comments</w:t>
            </w:r>
          </w:p>
        </w:tc>
      </w:tr>
      <w:tr w:rsidR="000A4B7F" w14:paraId="343E9686" w14:textId="77777777">
        <w:tc>
          <w:tcPr>
            <w:tcW w:w="1705" w:type="dxa"/>
          </w:tcPr>
          <w:p w14:paraId="343E9681" w14:textId="77777777" w:rsidR="000A4B7F" w:rsidRDefault="00477771">
            <w:pPr>
              <w:rPr>
                <w:color w:val="4472C4" w:themeColor="accent5"/>
              </w:rPr>
            </w:pPr>
            <w:r>
              <w:rPr>
                <w:color w:val="4472C4" w:themeColor="accent5"/>
              </w:rPr>
              <w:t>FL0</w:t>
            </w:r>
          </w:p>
        </w:tc>
        <w:tc>
          <w:tcPr>
            <w:tcW w:w="8031" w:type="dxa"/>
          </w:tcPr>
          <w:p w14:paraId="343E9682" w14:textId="77777777" w:rsidR="000A4B7F" w:rsidRDefault="00477771">
            <w:pPr>
              <w:rPr>
                <w:color w:val="4472C4" w:themeColor="accent5"/>
              </w:rPr>
            </w:pPr>
            <w:r>
              <w:rPr>
                <w:b/>
                <w:iCs/>
                <w:color w:val="4472C4" w:themeColor="accent5"/>
              </w:rPr>
              <w:t>NOTE</w:t>
            </w:r>
            <w:r>
              <w:rPr>
                <w:bCs/>
                <w:iCs/>
                <w:color w:val="4472C4" w:themeColor="accent5"/>
              </w:rPr>
              <w:t xml:space="preserve">: Beam ID related information is discussed in </w:t>
            </w:r>
            <w:r>
              <w:rPr>
                <w:color w:val="4472C4" w:themeColor="accent5"/>
              </w:rPr>
              <w:t xml:space="preserve">Proposal 3.1-1a and proposal 3.1-2a. </w:t>
            </w:r>
          </w:p>
          <w:p w14:paraId="343E9683" w14:textId="77777777" w:rsidR="000A4B7F" w:rsidRDefault="00477771">
            <w:pPr>
              <w:pStyle w:val="af9"/>
              <w:numPr>
                <w:ilvl w:val="0"/>
                <w:numId w:val="59"/>
              </w:numPr>
              <w:rPr>
                <w:color w:val="4472C4" w:themeColor="accent5"/>
              </w:rPr>
            </w:pPr>
            <w:r>
              <w:rPr>
                <w:color w:val="4472C4" w:themeColor="accent5"/>
              </w:rPr>
              <w:t>Views on Proposal 3.6-1a</w:t>
            </w:r>
          </w:p>
          <w:p w14:paraId="343E9684" w14:textId="77777777" w:rsidR="000A4B7F" w:rsidRDefault="00477771">
            <w:pPr>
              <w:pStyle w:val="af9"/>
              <w:numPr>
                <w:ilvl w:val="0"/>
                <w:numId w:val="59"/>
              </w:numPr>
              <w:rPr>
                <w:color w:val="4472C4" w:themeColor="accent5"/>
              </w:rPr>
            </w:pPr>
            <w:r>
              <w:rPr>
                <w:color w:val="4472C4" w:themeColor="accent5"/>
              </w:rPr>
              <w:t xml:space="preserve">Please share your views on </w:t>
            </w:r>
            <w:proofErr w:type="spellStart"/>
            <w:r>
              <w:rPr>
                <w:color w:val="4472C4" w:themeColor="accent5"/>
              </w:rPr>
              <w:t>eNB</w:t>
            </w:r>
            <w:proofErr w:type="spellEnd"/>
            <w:r>
              <w:rPr>
                <w:color w:val="4472C4" w:themeColor="accent5"/>
              </w:rPr>
              <w:t xml:space="preserve"> beam related information (other than Tx beam ID) as assistance information</w:t>
            </w:r>
          </w:p>
          <w:p w14:paraId="343E9685" w14:textId="77777777" w:rsidR="000A4B7F" w:rsidRDefault="00477771">
            <w:pPr>
              <w:pStyle w:val="af9"/>
              <w:numPr>
                <w:ilvl w:val="0"/>
                <w:numId w:val="59"/>
              </w:numPr>
              <w:rPr>
                <w:bCs/>
                <w:iCs/>
                <w:color w:val="4472C4" w:themeColor="accent5"/>
                <w:sz w:val="18"/>
                <w:szCs w:val="18"/>
              </w:rPr>
            </w:pPr>
            <w:r>
              <w:rPr>
                <w:color w:val="4472C4" w:themeColor="accent5"/>
              </w:rPr>
              <w:t xml:space="preserve">Please share your views on UE beam related information (other than Rx beam ID) as </w:t>
            </w:r>
            <w:r>
              <w:rPr>
                <w:color w:val="4472C4" w:themeColor="accent5"/>
              </w:rPr>
              <w:lastRenderedPageBreak/>
              <w:t>assistance information</w:t>
            </w:r>
          </w:p>
        </w:tc>
      </w:tr>
      <w:tr w:rsidR="000A4B7F" w14:paraId="343E968B" w14:textId="77777777">
        <w:tc>
          <w:tcPr>
            <w:tcW w:w="1705" w:type="dxa"/>
          </w:tcPr>
          <w:p w14:paraId="343E9687" w14:textId="77777777" w:rsidR="000A4B7F" w:rsidRDefault="00477771">
            <w:r>
              <w:lastRenderedPageBreak/>
              <w:t>HW/</w:t>
            </w:r>
            <w:proofErr w:type="spellStart"/>
            <w:r>
              <w:t>HiSi</w:t>
            </w:r>
            <w:proofErr w:type="spellEnd"/>
          </w:p>
        </w:tc>
        <w:tc>
          <w:tcPr>
            <w:tcW w:w="8031" w:type="dxa"/>
          </w:tcPr>
          <w:p w14:paraId="343E9688" w14:textId="77777777" w:rsidR="000A4B7F" w:rsidRDefault="00477771">
            <w:pPr>
              <w:pStyle w:val="af9"/>
              <w:numPr>
                <w:ilvl w:val="0"/>
                <w:numId w:val="60"/>
              </w:numPr>
            </w:pPr>
            <w:r>
              <w:t>Not support. The UE position is a privacy information that should not be disclosed.</w:t>
            </w:r>
          </w:p>
          <w:p w14:paraId="343E9689" w14:textId="77777777" w:rsidR="000A4B7F" w:rsidRDefault="00477771">
            <w:pPr>
              <w:pStyle w:val="af9"/>
              <w:numPr>
                <w:ilvl w:val="0"/>
                <w:numId w:val="60"/>
              </w:numPr>
            </w:pPr>
            <w:r>
              <w:t xml:space="preserve">Not support. </w:t>
            </w:r>
          </w:p>
          <w:p w14:paraId="343E968A" w14:textId="77777777" w:rsidR="000A4B7F" w:rsidRDefault="00477771">
            <w:pPr>
              <w:pStyle w:val="af9"/>
              <w:numPr>
                <w:ilvl w:val="0"/>
                <w:numId w:val="60"/>
              </w:numPr>
            </w:pPr>
            <w:r>
              <w:t xml:space="preserve">Not support.   </w:t>
            </w:r>
          </w:p>
        </w:tc>
      </w:tr>
      <w:tr w:rsidR="000A4B7F" w14:paraId="343E9690" w14:textId="77777777">
        <w:tc>
          <w:tcPr>
            <w:tcW w:w="1705" w:type="dxa"/>
          </w:tcPr>
          <w:p w14:paraId="343E968C" w14:textId="77777777" w:rsidR="000A4B7F" w:rsidRDefault="00477771">
            <w:r>
              <w:rPr>
                <w:rFonts w:hint="eastAsia"/>
              </w:rPr>
              <w:t>v</w:t>
            </w:r>
            <w:r>
              <w:t>ivo</w:t>
            </w:r>
          </w:p>
        </w:tc>
        <w:tc>
          <w:tcPr>
            <w:tcW w:w="8031" w:type="dxa"/>
          </w:tcPr>
          <w:p w14:paraId="343E968D" w14:textId="77777777" w:rsidR="000A4B7F" w:rsidRDefault="00477771">
            <w:r>
              <w:rPr>
                <w:rFonts w:hint="eastAsia"/>
              </w:rPr>
              <w:t>W</w:t>
            </w:r>
            <w:r>
              <w:t>e generally agree with that privacy information should be carefully protected for assistance information.</w:t>
            </w:r>
          </w:p>
          <w:p w14:paraId="343E968E" w14:textId="77777777" w:rsidR="000A4B7F" w:rsidRDefault="00477771">
            <w:pPr>
              <w:pStyle w:val="af9"/>
              <w:numPr>
                <w:ilvl w:val="0"/>
                <w:numId w:val="61"/>
              </w:numPr>
            </w:pPr>
            <w:r>
              <w:rPr>
                <w:rFonts w:hint="eastAsia"/>
              </w:rPr>
              <w:t>W</w:t>
            </w:r>
            <w:r>
              <w:t>e don’t support it. In our view, there is no way that privacy information can be protected if UE positioning is disclosed as the assistance information.</w:t>
            </w:r>
          </w:p>
          <w:p w14:paraId="343E968F" w14:textId="77777777" w:rsidR="000A4B7F" w:rsidRDefault="00477771">
            <w:r>
              <w:t xml:space="preserve">2)&amp;3) </w:t>
            </w:r>
            <w:r>
              <w:rPr>
                <w:rFonts w:hint="eastAsia"/>
              </w:rPr>
              <w:t>W</w:t>
            </w:r>
            <w:r>
              <w:t xml:space="preserve">e support to use beam shape information (e.g., 3dB beam width) and expected beam information as assistance information to ensure generalization performance and model scalability. Expected beam information is the beam ID or angle which needs to be included in the output. It generally applied to both </w:t>
            </w:r>
            <w:proofErr w:type="spellStart"/>
            <w:r>
              <w:t>gNB</w:t>
            </w:r>
            <w:proofErr w:type="spellEnd"/>
            <w:r>
              <w:t xml:space="preserve"> side and UE side. </w:t>
            </w:r>
          </w:p>
        </w:tc>
      </w:tr>
      <w:tr w:rsidR="000A4B7F" w14:paraId="343E9693" w14:textId="77777777">
        <w:tc>
          <w:tcPr>
            <w:tcW w:w="1705" w:type="dxa"/>
          </w:tcPr>
          <w:p w14:paraId="343E9691" w14:textId="77777777" w:rsidR="000A4B7F" w:rsidRDefault="00477771">
            <w:r>
              <w:rPr>
                <w:rFonts w:hint="eastAsia"/>
              </w:rPr>
              <w:t>ZTE</w:t>
            </w:r>
          </w:p>
        </w:tc>
        <w:tc>
          <w:tcPr>
            <w:tcW w:w="8031" w:type="dxa"/>
          </w:tcPr>
          <w:p w14:paraId="343E9692" w14:textId="77777777" w:rsidR="000A4B7F" w:rsidRDefault="00477771">
            <w:r>
              <w:rPr>
                <w:rFonts w:eastAsia="宋体" w:hint="eastAsia"/>
              </w:rPr>
              <w:t>Not support. According to simulation results provided by companies, no obvious performance gain is obtained with UE position information as the assistance information, at least for the current simulation assumptions. Therefore, we don</w:t>
            </w:r>
            <w:r>
              <w:rPr>
                <w:rFonts w:eastAsia="宋体"/>
              </w:rPr>
              <w:t>’</w:t>
            </w:r>
            <w:r>
              <w:rPr>
                <w:rFonts w:eastAsia="宋体" w:hint="eastAsia"/>
              </w:rPr>
              <w:t>t need to have this proposal at the current stage. Besides, the introduction of any assistance information needs to consider the proprietary/privacy information disclosure issues, while UE position as well as other beam related information is not expected to be shared with the opposite node.</w:t>
            </w:r>
          </w:p>
        </w:tc>
      </w:tr>
      <w:tr w:rsidR="00FC7B3A" w14:paraId="6C4F41A2" w14:textId="77777777">
        <w:tc>
          <w:tcPr>
            <w:tcW w:w="1705" w:type="dxa"/>
          </w:tcPr>
          <w:p w14:paraId="227FB54B" w14:textId="336F1E15" w:rsidR="00FC7B3A" w:rsidRDefault="00FC7B3A">
            <w:r>
              <w:t>CATT</w:t>
            </w:r>
          </w:p>
        </w:tc>
        <w:tc>
          <w:tcPr>
            <w:tcW w:w="8031" w:type="dxa"/>
          </w:tcPr>
          <w:p w14:paraId="185ABE9D" w14:textId="48E1DEB9" w:rsidR="00FC7B3A" w:rsidRDefault="00FC7B3A">
            <w:pPr>
              <w:rPr>
                <w:rFonts w:eastAsia="宋体"/>
              </w:rPr>
            </w:pPr>
            <w:r>
              <w:t>The</w:t>
            </w:r>
            <w:r>
              <w:rPr>
                <w:rFonts w:eastAsiaTheme="minorEastAsia" w:hint="eastAsia"/>
              </w:rPr>
              <w:t xml:space="preserve"> beam information and UE position information has </w:t>
            </w:r>
            <w:r>
              <w:rPr>
                <w:rFonts w:eastAsiaTheme="minorEastAsia"/>
              </w:rPr>
              <w:t>proprietary</w:t>
            </w:r>
            <w:r>
              <w:rPr>
                <w:rFonts w:eastAsiaTheme="minorEastAsia" w:hint="eastAsia"/>
              </w:rPr>
              <w:t>/</w:t>
            </w:r>
            <w:r w:rsidRPr="00D20BB1">
              <w:rPr>
                <w:rFonts w:eastAsiaTheme="minorEastAsia"/>
              </w:rPr>
              <w:t>privacy</w:t>
            </w:r>
            <w:r>
              <w:rPr>
                <w:rFonts w:eastAsiaTheme="minorEastAsia" w:hint="eastAsia"/>
              </w:rPr>
              <w:t xml:space="preserve"> issue, which </w:t>
            </w:r>
            <w:proofErr w:type="spellStart"/>
            <w:r>
              <w:rPr>
                <w:rFonts w:eastAsiaTheme="minorEastAsia" w:hint="eastAsia"/>
              </w:rPr>
              <w:t>can not</w:t>
            </w:r>
            <w:proofErr w:type="spellEnd"/>
            <w:r>
              <w:rPr>
                <w:rFonts w:eastAsiaTheme="minorEastAsia" w:hint="eastAsia"/>
              </w:rPr>
              <w:t xml:space="preserve"> be disclosed. Moreover, the benefit to use beam information and UE position information in model training and inference is small. Thus, it</w:t>
            </w:r>
            <w:r>
              <w:rPr>
                <w:rFonts w:eastAsiaTheme="minorEastAsia"/>
              </w:rPr>
              <w:t>’</w:t>
            </w:r>
            <w:r>
              <w:rPr>
                <w:rFonts w:eastAsiaTheme="minorEastAsia" w:hint="eastAsia"/>
              </w:rPr>
              <w:t xml:space="preserve">s not </w:t>
            </w:r>
            <w:r>
              <w:rPr>
                <w:rFonts w:eastAsiaTheme="minorEastAsia"/>
              </w:rPr>
              <w:t>necessary</w:t>
            </w:r>
            <w:r>
              <w:rPr>
                <w:rFonts w:eastAsiaTheme="minorEastAsia" w:hint="eastAsia"/>
              </w:rPr>
              <w:t xml:space="preserve"> to study the beam information and UE position information.</w:t>
            </w:r>
          </w:p>
        </w:tc>
      </w:tr>
      <w:tr w:rsidR="00B12728" w14:paraId="0EF94FD6" w14:textId="77777777">
        <w:tc>
          <w:tcPr>
            <w:tcW w:w="1705" w:type="dxa"/>
          </w:tcPr>
          <w:p w14:paraId="7226CB15" w14:textId="4716A880" w:rsidR="00B12728" w:rsidRDefault="00B12728">
            <w:proofErr w:type="spellStart"/>
            <w:r>
              <w:t>InterDigital</w:t>
            </w:r>
            <w:proofErr w:type="spellEnd"/>
          </w:p>
        </w:tc>
        <w:tc>
          <w:tcPr>
            <w:tcW w:w="8031" w:type="dxa"/>
          </w:tcPr>
          <w:p w14:paraId="4F0EE7BA" w14:textId="77777777" w:rsidR="00B12728" w:rsidRDefault="00B12728" w:rsidP="00B12728">
            <w:pPr>
              <w:pStyle w:val="af9"/>
              <w:numPr>
                <w:ilvl w:val="0"/>
                <w:numId w:val="117"/>
              </w:numPr>
            </w:pPr>
            <w:r>
              <w:t xml:space="preserve">No support. As we already have an agreement on this aspect, we don’t see the need to have an agreement for further study. </w:t>
            </w:r>
          </w:p>
          <w:p w14:paraId="5549E594" w14:textId="54F2F31C" w:rsidR="00B12728" w:rsidRPr="00B12728" w:rsidRDefault="00B12728" w:rsidP="00B12728">
            <w:pPr>
              <w:ind w:left="360"/>
            </w:pPr>
            <w:r>
              <w:t xml:space="preserve">2) </w:t>
            </w:r>
            <w:r w:rsidRPr="00B12728">
              <w:t>and 3) Support. As UE/</w:t>
            </w:r>
            <w:proofErr w:type="spellStart"/>
            <w:r w:rsidRPr="00B12728">
              <w:t>gNB</w:t>
            </w:r>
            <w:proofErr w:type="spellEnd"/>
            <w:r w:rsidRPr="00B12728">
              <w:t xml:space="preserve"> needs to </w:t>
            </w:r>
            <w:r>
              <w:t>predict best beams from not physically transmitted/measured beams, provided beam related information can be a good basis for beam prediction.</w:t>
            </w:r>
          </w:p>
        </w:tc>
      </w:tr>
      <w:tr w:rsidR="00054FFD" w14:paraId="3FCB4102" w14:textId="77777777">
        <w:tc>
          <w:tcPr>
            <w:tcW w:w="1705" w:type="dxa"/>
          </w:tcPr>
          <w:p w14:paraId="720FF2C9" w14:textId="6643D396" w:rsidR="00054FFD" w:rsidRDefault="00054FFD">
            <w:r>
              <w:t>Google</w:t>
            </w:r>
          </w:p>
        </w:tc>
        <w:tc>
          <w:tcPr>
            <w:tcW w:w="8031" w:type="dxa"/>
          </w:tcPr>
          <w:p w14:paraId="68E1F6F0" w14:textId="3F0E2264" w:rsidR="00054FFD" w:rsidRPr="00054FFD" w:rsidRDefault="00054FFD" w:rsidP="00054FFD">
            <w:r>
              <w:t xml:space="preserve">Do not support the proposal. </w:t>
            </w:r>
          </w:p>
        </w:tc>
      </w:tr>
      <w:tr w:rsidR="00F340BC" w14:paraId="378E02EE" w14:textId="77777777">
        <w:tc>
          <w:tcPr>
            <w:tcW w:w="1705" w:type="dxa"/>
          </w:tcPr>
          <w:p w14:paraId="19BF9519" w14:textId="201A22D5" w:rsidR="00F340BC" w:rsidRDefault="00F340BC" w:rsidP="00F340BC">
            <w:r>
              <w:t>Apple</w:t>
            </w:r>
          </w:p>
        </w:tc>
        <w:tc>
          <w:tcPr>
            <w:tcW w:w="8031" w:type="dxa"/>
          </w:tcPr>
          <w:p w14:paraId="65C7A83C" w14:textId="25B6FC87" w:rsidR="00F340BC" w:rsidRDefault="00F340BC" w:rsidP="00F340BC">
            <w:r>
              <w:t>Don’t support the proposal.</w:t>
            </w:r>
          </w:p>
        </w:tc>
      </w:tr>
      <w:tr w:rsidR="00F340BC" w14:paraId="683BAD9B" w14:textId="77777777" w:rsidTr="00F340BC">
        <w:tc>
          <w:tcPr>
            <w:tcW w:w="1705" w:type="dxa"/>
          </w:tcPr>
          <w:p w14:paraId="5E848F50" w14:textId="77777777" w:rsidR="00F340BC" w:rsidRDefault="00F340BC" w:rsidP="002F362E">
            <w:r>
              <w:t>OPPO</w:t>
            </w:r>
          </w:p>
        </w:tc>
        <w:tc>
          <w:tcPr>
            <w:tcW w:w="8031" w:type="dxa"/>
          </w:tcPr>
          <w:p w14:paraId="1E7ACDF3" w14:textId="77777777" w:rsidR="00F340BC" w:rsidRDefault="00F340BC" w:rsidP="002F362E">
            <w:r>
              <w:t>Given the high beam prediction accuracy (</w:t>
            </w:r>
            <w:proofErr w:type="gramStart"/>
            <w:r>
              <w:t>e.g.</w:t>
            </w:r>
            <w:proofErr w:type="gramEnd"/>
            <w:r>
              <w:t xml:space="preserve"> 80+%), we don’t there is too much room to improve the KPI by additionally using UE position information. Such assistance information surely would cost much more effort to obtain, e.g. by AI/ML-based approach introduced in 9.2.</w:t>
            </w:r>
            <w:proofErr w:type="gramStart"/>
            <w:r>
              <w:t>4.x.</w:t>
            </w:r>
            <w:proofErr w:type="gramEnd"/>
          </w:p>
        </w:tc>
      </w:tr>
    </w:tbl>
    <w:p w14:paraId="343E9694" w14:textId="77777777" w:rsidR="000A4B7F" w:rsidRDefault="000A4B7F">
      <w:pPr>
        <w:rPr>
          <w:bCs/>
          <w:iCs/>
          <w:color w:val="A6A6A6" w:themeColor="background1" w:themeShade="A6"/>
        </w:rPr>
      </w:pPr>
    </w:p>
    <w:p w14:paraId="343E9695" w14:textId="77777777" w:rsidR="000A4B7F" w:rsidRDefault="00477771">
      <w:pPr>
        <w:pStyle w:val="2"/>
        <w:numPr>
          <w:ilvl w:val="1"/>
          <w:numId w:val="1"/>
        </w:numPr>
      </w:pPr>
      <w:r>
        <w:t xml:space="preserve">Beam management procedures </w:t>
      </w:r>
    </w:p>
    <w:tbl>
      <w:tblPr>
        <w:tblStyle w:val="af5"/>
        <w:tblW w:w="0" w:type="auto"/>
        <w:tblLook w:val="04A0" w:firstRow="1" w:lastRow="0" w:firstColumn="1" w:lastColumn="0" w:noHBand="0" w:noVBand="1"/>
      </w:tblPr>
      <w:tblGrid>
        <w:gridCol w:w="1250"/>
        <w:gridCol w:w="8486"/>
      </w:tblGrid>
      <w:tr w:rsidR="000A4B7F" w14:paraId="343E9698" w14:textId="77777777">
        <w:tc>
          <w:tcPr>
            <w:tcW w:w="1250" w:type="dxa"/>
            <w:shd w:val="clear" w:color="auto" w:fill="BFBFBF" w:themeFill="background1" w:themeFillShade="BF"/>
          </w:tcPr>
          <w:p w14:paraId="343E9696" w14:textId="77777777" w:rsidR="000A4B7F" w:rsidRDefault="00477771">
            <w:pPr>
              <w:rPr>
                <w:sz w:val="18"/>
                <w:szCs w:val="18"/>
                <w:lang w:eastAsia="en-US"/>
              </w:rPr>
            </w:pPr>
            <w:r>
              <w:rPr>
                <w:sz w:val="18"/>
                <w:szCs w:val="18"/>
                <w:lang w:eastAsia="en-US"/>
              </w:rPr>
              <w:t>Company</w:t>
            </w:r>
          </w:p>
        </w:tc>
        <w:tc>
          <w:tcPr>
            <w:tcW w:w="8486" w:type="dxa"/>
            <w:shd w:val="clear" w:color="auto" w:fill="BFBFBF" w:themeFill="background1" w:themeFillShade="BF"/>
          </w:tcPr>
          <w:p w14:paraId="343E9697" w14:textId="77777777" w:rsidR="000A4B7F" w:rsidRDefault="00477771">
            <w:pPr>
              <w:rPr>
                <w:sz w:val="18"/>
                <w:szCs w:val="18"/>
                <w:lang w:eastAsia="en-US"/>
              </w:rPr>
            </w:pPr>
            <w:r>
              <w:rPr>
                <w:sz w:val="18"/>
                <w:szCs w:val="18"/>
                <w:lang w:eastAsia="en-US"/>
              </w:rPr>
              <w:t>Proposal/observation</w:t>
            </w:r>
          </w:p>
        </w:tc>
      </w:tr>
      <w:tr w:rsidR="000A4B7F" w14:paraId="343E96A8" w14:textId="77777777">
        <w:tc>
          <w:tcPr>
            <w:tcW w:w="1250" w:type="dxa"/>
          </w:tcPr>
          <w:p w14:paraId="343E9699" w14:textId="77777777" w:rsidR="000A4B7F" w:rsidRDefault="00477771">
            <w:pPr>
              <w:rPr>
                <w:sz w:val="18"/>
                <w:szCs w:val="18"/>
                <w:lang w:eastAsia="en-US"/>
              </w:rPr>
            </w:pPr>
            <w:r>
              <w:rPr>
                <w:sz w:val="18"/>
                <w:szCs w:val="18"/>
                <w:lang w:eastAsia="en-US"/>
              </w:rPr>
              <w:t>Huawei/</w:t>
            </w:r>
            <w:proofErr w:type="spellStart"/>
            <w:r>
              <w:rPr>
                <w:sz w:val="18"/>
                <w:szCs w:val="18"/>
                <w:lang w:eastAsia="en-US"/>
              </w:rPr>
              <w:t>HiSi</w:t>
            </w:r>
            <w:proofErr w:type="spellEnd"/>
          </w:p>
          <w:p w14:paraId="343E969A" w14:textId="77777777" w:rsidR="000A4B7F" w:rsidRDefault="00477771">
            <w:pPr>
              <w:rPr>
                <w:sz w:val="18"/>
                <w:szCs w:val="18"/>
                <w:lang w:eastAsia="en-US"/>
              </w:rPr>
            </w:pPr>
            <w:r>
              <w:rPr>
                <w:sz w:val="18"/>
                <w:szCs w:val="18"/>
                <w:lang w:eastAsia="en-US"/>
              </w:rPr>
              <w:t>[2]</w:t>
            </w:r>
          </w:p>
        </w:tc>
        <w:tc>
          <w:tcPr>
            <w:tcW w:w="8486" w:type="dxa"/>
          </w:tcPr>
          <w:p w14:paraId="343E969B" w14:textId="77777777" w:rsidR="000A4B7F" w:rsidRDefault="00477771">
            <w:pPr>
              <w:pStyle w:val="00Text"/>
              <w:spacing w:before="0"/>
              <w:rPr>
                <w:bCs/>
                <w:i/>
                <w:color w:val="000000" w:themeColor="text1"/>
                <w:szCs w:val="20"/>
              </w:rPr>
            </w:pPr>
            <w:r>
              <w:rPr>
                <w:bCs/>
                <w:i/>
                <w:color w:val="000000" w:themeColor="text1"/>
                <w:szCs w:val="20"/>
              </w:rPr>
              <w:t>Observation 6: For the Rx beam selection in case of AI/ML-based DL Tx beam prediction there are various implementation options to optimize the Rx beam to trade latency, overhead and RSRP performance, e.g.,</w:t>
            </w:r>
          </w:p>
          <w:p w14:paraId="343E969C" w14:textId="77777777" w:rsidR="000A4B7F" w:rsidRDefault="00477771">
            <w:pPr>
              <w:pStyle w:val="af9"/>
              <w:widowControl/>
              <w:numPr>
                <w:ilvl w:val="1"/>
                <w:numId w:val="14"/>
              </w:numPr>
              <w:snapToGrid w:val="0"/>
              <w:spacing w:before="120" w:after="120"/>
              <w:ind w:leftChars="2" w:left="424"/>
              <w:contextualSpacing w:val="0"/>
              <w:jc w:val="left"/>
              <w:rPr>
                <w:bCs/>
                <w:i/>
                <w:color w:val="000000" w:themeColor="text1"/>
              </w:rPr>
            </w:pPr>
            <w:r>
              <w:rPr>
                <w:bCs/>
                <w:i/>
                <w:color w:val="000000" w:themeColor="text1"/>
              </w:rPr>
              <w:t xml:space="preserve">Option 1: Fixed Rx </w:t>
            </w:r>
            <w:r>
              <w:rPr>
                <w:bCs/>
                <w:i/>
              </w:rPr>
              <w:t>beams</w:t>
            </w:r>
            <w:r>
              <w:rPr>
                <w:bCs/>
                <w:i/>
                <w:color w:val="000000" w:themeColor="text1"/>
              </w:rPr>
              <w:t xml:space="preserve"> is used for inference during P-1/P-2 and the Rx beam sweeping is performed to determine the Rx beam in P-3.</w:t>
            </w:r>
          </w:p>
          <w:p w14:paraId="343E969D" w14:textId="77777777" w:rsidR="000A4B7F" w:rsidRDefault="00477771">
            <w:pPr>
              <w:pStyle w:val="af9"/>
              <w:widowControl/>
              <w:numPr>
                <w:ilvl w:val="1"/>
                <w:numId w:val="14"/>
              </w:numPr>
              <w:snapToGrid w:val="0"/>
              <w:spacing w:before="120" w:after="120"/>
              <w:ind w:leftChars="2" w:left="424"/>
              <w:contextualSpacing w:val="0"/>
              <w:jc w:val="left"/>
              <w:rPr>
                <w:bCs/>
                <w:i/>
                <w:color w:val="000000" w:themeColor="text1"/>
              </w:rPr>
            </w:pPr>
            <w:r>
              <w:rPr>
                <w:bCs/>
                <w:i/>
                <w:color w:val="000000" w:themeColor="text1"/>
              </w:rPr>
              <w:t>Option 2: A quasi-optimal DL Rx beam can be identified by measuring the always-on SSB beams at P-1 and used for Tx beam prediction at P-2.</w:t>
            </w:r>
          </w:p>
          <w:p w14:paraId="343E969E" w14:textId="77777777" w:rsidR="000A4B7F" w:rsidRDefault="00477771">
            <w:pPr>
              <w:pStyle w:val="af9"/>
              <w:widowControl/>
              <w:numPr>
                <w:ilvl w:val="1"/>
                <w:numId w:val="14"/>
              </w:numPr>
              <w:snapToGrid w:val="0"/>
              <w:spacing w:before="120" w:after="120"/>
              <w:ind w:leftChars="2" w:left="424"/>
              <w:contextualSpacing w:val="0"/>
              <w:jc w:val="left"/>
              <w:rPr>
                <w:bCs/>
                <w:i/>
                <w:color w:val="000000" w:themeColor="text1"/>
              </w:rPr>
            </w:pPr>
            <w:r>
              <w:rPr>
                <w:bCs/>
                <w:i/>
                <w:color w:val="000000" w:themeColor="text1"/>
              </w:rPr>
              <w:lastRenderedPageBreak/>
              <w:t>Option 3: Exhaustive Rx beam sweeping is swept over multiple P-1/P-2 rounds each of which predicts the best Tx beam for a specific Rx beam.</w:t>
            </w:r>
          </w:p>
          <w:tbl>
            <w:tblPr>
              <w:tblStyle w:val="af5"/>
              <w:tblW w:w="0" w:type="auto"/>
              <w:tblLook w:val="04A0" w:firstRow="1" w:lastRow="0" w:firstColumn="1" w:lastColumn="0" w:noHBand="0" w:noVBand="1"/>
            </w:tblPr>
            <w:tblGrid>
              <w:gridCol w:w="8260"/>
            </w:tblGrid>
            <w:tr w:rsidR="000A4B7F" w14:paraId="343E96A0" w14:textId="77777777">
              <w:tc>
                <w:tcPr>
                  <w:tcW w:w="9288" w:type="dxa"/>
                </w:tcPr>
                <w:p w14:paraId="343E969F" w14:textId="77777777" w:rsidR="000A4B7F" w:rsidRDefault="00477771">
                  <w:pPr>
                    <w:pStyle w:val="00Text"/>
                    <w:jc w:val="center"/>
                    <w:rPr>
                      <w:rStyle w:val="40"/>
                      <w:bCs/>
                      <w:iCs/>
                    </w:rPr>
                  </w:pPr>
                  <w:r>
                    <w:rPr>
                      <w:rFonts w:eastAsia="MS Mincho"/>
                      <w:iCs/>
                      <w:noProof/>
                      <w:szCs w:val="28"/>
                      <w:lang w:eastAsia="ko-KR"/>
                    </w:rPr>
                    <w:drawing>
                      <wp:inline distT="0" distB="0" distL="0" distR="0" wp14:anchorId="343E9E61" wp14:editId="343E9E62">
                        <wp:extent cx="5101590" cy="3570605"/>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19"/>
                                <a:stretch>
                                  <a:fillRect/>
                                </a:stretch>
                              </pic:blipFill>
                              <pic:spPr>
                                <a:xfrm>
                                  <a:off x="0" y="0"/>
                                  <a:ext cx="5122195" cy="3585311"/>
                                </a:xfrm>
                                <a:prstGeom prst="rect">
                                  <a:avLst/>
                                </a:prstGeom>
                              </pic:spPr>
                            </pic:pic>
                          </a:graphicData>
                        </a:graphic>
                      </wp:inline>
                    </w:drawing>
                  </w:r>
                </w:p>
              </w:tc>
            </w:tr>
          </w:tbl>
          <w:p w14:paraId="343E96A1" w14:textId="77777777" w:rsidR="000A4B7F" w:rsidRDefault="00477771">
            <w:pPr>
              <w:pStyle w:val="a4"/>
              <w:spacing w:after="120"/>
              <w:jc w:val="center"/>
              <w:rPr>
                <w:b w:val="0"/>
                <w:i/>
                <w:color w:val="000000" w:themeColor="text1"/>
              </w:rPr>
            </w:pPr>
            <w:bookmarkStart w:id="59" w:name="_Ref127118279"/>
            <w:bookmarkStart w:id="60" w:name="_Ref124755786"/>
            <w:r>
              <w:rPr>
                <w:color w:val="000000" w:themeColor="text1"/>
              </w:rPr>
              <w:t xml:space="preserve">Figure </w:t>
            </w:r>
            <w:r>
              <w:rPr>
                <w:b w:val="0"/>
                <w:i/>
                <w:color w:val="000000" w:themeColor="text1"/>
              </w:rPr>
              <w:fldChar w:fldCharType="begin"/>
            </w:r>
            <w:r>
              <w:rPr>
                <w:color w:val="000000" w:themeColor="text1"/>
              </w:rPr>
              <w:instrText xml:space="preserve"> SEQ Figure \* ARABIC </w:instrText>
            </w:r>
            <w:r>
              <w:rPr>
                <w:b w:val="0"/>
                <w:i/>
                <w:color w:val="000000" w:themeColor="text1"/>
              </w:rPr>
              <w:fldChar w:fldCharType="separate"/>
            </w:r>
            <w:r>
              <w:rPr>
                <w:color w:val="000000" w:themeColor="text1"/>
              </w:rPr>
              <w:t>3</w:t>
            </w:r>
            <w:r>
              <w:rPr>
                <w:b w:val="0"/>
                <w:i/>
                <w:color w:val="000000" w:themeColor="text1"/>
              </w:rPr>
              <w:fldChar w:fldCharType="end"/>
            </w:r>
            <w:bookmarkEnd w:id="59"/>
            <w:r>
              <w:rPr>
                <w:color w:val="000000" w:themeColor="text1"/>
              </w:rPr>
              <w:t>. UE measures the narrow Tx beams with a fixed Rx beam (Option 1)</w:t>
            </w:r>
          </w:p>
          <w:tbl>
            <w:tblPr>
              <w:tblStyle w:val="af5"/>
              <w:tblW w:w="0" w:type="auto"/>
              <w:tblLook w:val="04A0" w:firstRow="1" w:lastRow="0" w:firstColumn="1" w:lastColumn="0" w:noHBand="0" w:noVBand="1"/>
            </w:tblPr>
            <w:tblGrid>
              <w:gridCol w:w="8260"/>
            </w:tblGrid>
            <w:tr w:rsidR="000A4B7F" w14:paraId="343E96A3" w14:textId="77777777">
              <w:tc>
                <w:tcPr>
                  <w:tcW w:w="9062" w:type="dxa"/>
                </w:tcPr>
                <w:bookmarkEnd w:id="60"/>
                <w:p w14:paraId="343E96A2" w14:textId="77777777" w:rsidR="000A4B7F" w:rsidRDefault="00477771">
                  <w:pPr>
                    <w:pStyle w:val="00Text"/>
                    <w:jc w:val="center"/>
                    <w:rPr>
                      <w:rStyle w:val="40"/>
                      <w:bCs/>
                      <w:iCs/>
                    </w:rPr>
                  </w:pPr>
                  <w:r>
                    <w:rPr>
                      <w:sz w:val="22"/>
                      <w:szCs w:val="22"/>
                      <w:lang w:eastAsia="en-US"/>
                    </w:rPr>
                    <w:t xml:space="preserve"> </w:t>
                  </w:r>
                  <w:r>
                    <w:t xml:space="preserve"> </w:t>
                  </w:r>
                  <w:r>
                    <w:rPr>
                      <w:noProof/>
                      <w:sz w:val="22"/>
                      <w:szCs w:val="22"/>
                      <w:lang w:eastAsia="ko-KR"/>
                    </w:rPr>
                    <w:drawing>
                      <wp:inline distT="0" distB="0" distL="0" distR="0" wp14:anchorId="343E9E63" wp14:editId="343E9E64">
                        <wp:extent cx="4866005" cy="3258185"/>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pic:cNvPicPr>
                                  <a:picLocks noChangeAspect="1"/>
                                </pic:cNvPicPr>
                              </pic:nvPicPr>
                              <pic:blipFill>
                                <a:blip r:embed="rId20"/>
                                <a:stretch>
                                  <a:fillRect/>
                                </a:stretch>
                              </pic:blipFill>
                              <pic:spPr>
                                <a:xfrm>
                                  <a:off x="0" y="0"/>
                                  <a:ext cx="4891489" cy="3275518"/>
                                </a:xfrm>
                                <a:prstGeom prst="rect">
                                  <a:avLst/>
                                </a:prstGeom>
                              </pic:spPr>
                            </pic:pic>
                          </a:graphicData>
                        </a:graphic>
                      </wp:inline>
                    </w:drawing>
                  </w:r>
                </w:p>
              </w:tc>
            </w:tr>
          </w:tbl>
          <w:p w14:paraId="343E96A4" w14:textId="77777777" w:rsidR="000A4B7F" w:rsidRDefault="00477771">
            <w:pPr>
              <w:pStyle w:val="a4"/>
              <w:spacing w:after="120"/>
              <w:jc w:val="center"/>
              <w:rPr>
                <w:rStyle w:val="40"/>
                <w:bCs w:val="0"/>
                <w:iCs/>
              </w:rPr>
            </w:pPr>
            <w:bookmarkStart w:id="61" w:name="_Ref127118560"/>
            <w:bookmarkStart w:id="62" w:name="_Ref124778602"/>
            <w:r>
              <w:rPr>
                <w:color w:val="000000" w:themeColor="text1"/>
              </w:rPr>
              <w:t xml:space="preserve">Figure </w:t>
            </w:r>
            <w:r>
              <w:rPr>
                <w:b w:val="0"/>
                <w:i/>
                <w:color w:val="000000" w:themeColor="text1"/>
              </w:rPr>
              <w:fldChar w:fldCharType="begin"/>
            </w:r>
            <w:r>
              <w:rPr>
                <w:color w:val="000000" w:themeColor="text1"/>
              </w:rPr>
              <w:instrText xml:space="preserve"> SEQ Figure \* ARABIC </w:instrText>
            </w:r>
            <w:r>
              <w:rPr>
                <w:b w:val="0"/>
                <w:i/>
                <w:color w:val="000000" w:themeColor="text1"/>
              </w:rPr>
              <w:fldChar w:fldCharType="separate"/>
            </w:r>
            <w:r>
              <w:rPr>
                <w:color w:val="000000" w:themeColor="text1"/>
              </w:rPr>
              <w:t>4</w:t>
            </w:r>
            <w:r>
              <w:rPr>
                <w:b w:val="0"/>
                <w:i/>
                <w:color w:val="000000" w:themeColor="text1"/>
              </w:rPr>
              <w:fldChar w:fldCharType="end"/>
            </w:r>
            <w:bookmarkEnd w:id="61"/>
            <w:r>
              <w:rPr>
                <w:color w:val="000000" w:themeColor="text1"/>
              </w:rPr>
              <w:t>. UE measures the wide Tx beams with a quasi-optimal Rx beam (Option2)</w:t>
            </w:r>
          </w:p>
          <w:tbl>
            <w:tblPr>
              <w:tblStyle w:val="af5"/>
              <w:tblW w:w="0" w:type="auto"/>
              <w:tblLook w:val="04A0" w:firstRow="1" w:lastRow="0" w:firstColumn="1" w:lastColumn="0" w:noHBand="0" w:noVBand="1"/>
            </w:tblPr>
            <w:tblGrid>
              <w:gridCol w:w="8260"/>
            </w:tblGrid>
            <w:tr w:rsidR="000A4B7F" w14:paraId="343E96A6" w14:textId="77777777">
              <w:tc>
                <w:tcPr>
                  <w:tcW w:w="9288" w:type="dxa"/>
                </w:tcPr>
                <w:bookmarkEnd w:id="62"/>
                <w:p w14:paraId="343E96A5" w14:textId="77777777" w:rsidR="000A4B7F" w:rsidRDefault="00477771">
                  <w:pPr>
                    <w:pStyle w:val="00Text"/>
                    <w:rPr>
                      <w:rStyle w:val="40"/>
                      <w:bCs/>
                      <w:iCs/>
                    </w:rPr>
                  </w:pPr>
                  <w:r>
                    <w:rPr>
                      <w:rFonts w:eastAsia="MS Mincho"/>
                      <w:iCs/>
                      <w:noProof/>
                      <w:szCs w:val="28"/>
                      <w:lang w:eastAsia="ko-KR"/>
                    </w:rPr>
                    <w:lastRenderedPageBreak/>
                    <w:drawing>
                      <wp:inline distT="0" distB="0" distL="0" distR="0" wp14:anchorId="343E9E65" wp14:editId="343E9E66">
                        <wp:extent cx="5107940" cy="274002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pic:cNvPicPr>
                              </pic:nvPicPr>
                              <pic:blipFill>
                                <a:blip r:embed="rId21"/>
                                <a:stretch>
                                  <a:fillRect/>
                                </a:stretch>
                              </pic:blipFill>
                              <pic:spPr>
                                <a:xfrm>
                                  <a:off x="0" y="0"/>
                                  <a:ext cx="5115808" cy="2743995"/>
                                </a:xfrm>
                                <a:prstGeom prst="rect">
                                  <a:avLst/>
                                </a:prstGeom>
                              </pic:spPr>
                            </pic:pic>
                          </a:graphicData>
                        </a:graphic>
                      </wp:inline>
                    </w:drawing>
                  </w:r>
                </w:p>
              </w:tc>
            </w:tr>
          </w:tbl>
          <w:p w14:paraId="343E96A7" w14:textId="77777777" w:rsidR="000A4B7F" w:rsidRDefault="00477771">
            <w:pPr>
              <w:pStyle w:val="a4"/>
              <w:spacing w:after="120"/>
              <w:jc w:val="center"/>
              <w:rPr>
                <w:i/>
                <w:color w:val="000000" w:themeColor="text1"/>
                <w:sz w:val="22"/>
                <w:szCs w:val="22"/>
              </w:rPr>
            </w:pPr>
            <w:bookmarkStart w:id="63" w:name="_Ref127118655"/>
            <w:bookmarkStart w:id="64" w:name="_Ref125038446"/>
            <w:r>
              <w:rPr>
                <w:color w:val="000000" w:themeColor="text1"/>
              </w:rPr>
              <w:t xml:space="preserve">Figure </w:t>
            </w:r>
            <w:r>
              <w:rPr>
                <w:b w:val="0"/>
                <w:i/>
                <w:color w:val="000000" w:themeColor="text1"/>
              </w:rPr>
              <w:fldChar w:fldCharType="begin"/>
            </w:r>
            <w:r>
              <w:rPr>
                <w:color w:val="000000" w:themeColor="text1"/>
              </w:rPr>
              <w:instrText xml:space="preserve"> SEQ Figure \* ARABIC </w:instrText>
            </w:r>
            <w:r>
              <w:rPr>
                <w:b w:val="0"/>
                <w:i/>
                <w:color w:val="000000" w:themeColor="text1"/>
              </w:rPr>
              <w:fldChar w:fldCharType="separate"/>
            </w:r>
            <w:r>
              <w:rPr>
                <w:color w:val="000000" w:themeColor="text1"/>
              </w:rPr>
              <w:t>5</w:t>
            </w:r>
            <w:r>
              <w:rPr>
                <w:b w:val="0"/>
                <w:i/>
                <w:color w:val="000000" w:themeColor="text1"/>
              </w:rPr>
              <w:fldChar w:fldCharType="end"/>
            </w:r>
            <w:bookmarkEnd w:id="63"/>
            <w:r>
              <w:rPr>
                <w:color w:val="000000" w:themeColor="text1"/>
              </w:rPr>
              <w:t>. UE measures the narrow Tx beams for several rounds with different Rx beams (Option 3)</w:t>
            </w:r>
            <w:bookmarkEnd w:id="64"/>
          </w:p>
        </w:tc>
      </w:tr>
      <w:tr w:rsidR="000A4B7F" w14:paraId="343E96AC" w14:textId="77777777">
        <w:tc>
          <w:tcPr>
            <w:tcW w:w="1250" w:type="dxa"/>
          </w:tcPr>
          <w:p w14:paraId="343E96A9" w14:textId="77777777" w:rsidR="000A4B7F" w:rsidRDefault="00477771">
            <w:pPr>
              <w:rPr>
                <w:sz w:val="18"/>
                <w:szCs w:val="18"/>
                <w:lang w:eastAsia="en-US"/>
              </w:rPr>
            </w:pPr>
            <w:r>
              <w:rPr>
                <w:sz w:val="18"/>
                <w:szCs w:val="18"/>
                <w:lang w:eastAsia="en-US"/>
              </w:rPr>
              <w:lastRenderedPageBreak/>
              <w:t>ZTE [2]</w:t>
            </w:r>
          </w:p>
        </w:tc>
        <w:tc>
          <w:tcPr>
            <w:tcW w:w="8486" w:type="dxa"/>
          </w:tcPr>
          <w:p w14:paraId="343E96AA" w14:textId="77777777" w:rsidR="000A4B7F" w:rsidRDefault="00477771">
            <w:pPr>
              <w:snapToGrid w:val="0"/>
              <w:spacing w:beforeLines="30" w:before="93" w:afterLines="30" w:after="93" w:line="288" w:lineRule="auto"/>
              <w:rPr>
                <w:rFonts w:eastAsia="Times New Roman"/>
                <w:i/>
                <w:iCs/>
                <w:sz w:val="18"/>
                <w:szCs w:val="18"/>
              </w:rPr>
            </w:pPr>
            <w:r>
              <w:rPr>
                <w:rFonts w:eastAsia="Times New Roman"/>
                <w:b/>
                <w:bCs/>
                <w:i/>
                <w:iCs/>
                <w:sz w:val="18"/>
                <w:szCs w:val="18"/>
              </w:rPr>
              <w:t xml:space="preserve">Proposal 4: </w:t>
            </w:r>
            <w:r>
              <w:rPr>
                <w:rFonts w:eastAsia="Times New Roman"/>
                <w:i/>
                <w:iCs/>
                <w:sz w:val="18"/>
                <w:szCs w:val="18"/>
              </w:rPr>
              <w:t>In Option 2 (i.e., use AI/ML model to predict Top-K Tx beams in Set A) and Option 4 (i.e., use AI/ML model to predict Top-K Tx-Rx beam pairs in Set A), it is not mandatory to trigger a P2 procedure to select the Top-1 DL Tx beam for DL data transmission, which is up to the NW according to overall NW performance.</w:t>
            </w:r>
          </w:p>
          <w:p w14:paraId="343E96AB" w14:textId="77777777" w:rsidR="000A4B7F" w:rsidRDefault="00477771">
            <w:pPr>
              <w:snapToGrid w:val="0"/>
              <w:spacing w:beforeLines="30" w:before="93" w:afterLines="30" w:after="93" w:line="288" w:lineRule="auto"/>
              <w:rPr>
                <w:rFonts w:eastAsia="Times New Roman"/>
                <w:i/>
                <w:iCs/>
                <w:sz w:val="18"/>
                <w:szCs w:val="18"/>
              </w:rPr>
            </w:pPr>
            <w:r>
              <w:rPr>
                <w:rFonts w:eastAsia="Times New Roman"/>
                <w:b/>
                <w:bCs/>
                <w:i/>
                <w:iCs/>
                <w:sz w:val="18"/>
                <w:szCs w:val="18"/>
              </w:rPr>
              <w:t xml:space="preserve">Proposal 5: </w:t>
            </w:r>
            <w:r>
              <w:rPr>
                <w:rFonts w:eastAsia="Times New Roman"/>
                <w:i/>
                <w:iCs/>
                <w:sz w:val="18"/>
                <w:szCs w:val="18"/>
              </w:rPr>
              <w:t xml:space="preserve">For the </w:t>
            </w:r>
            <w:proofErr w:type="spellStart"/>
            <w:r>
              <w:rPr>
                <w:rFonts w:eastAsia="Times New Roman"/>
                <w:i/>
                <w:iCs/>
                <w:sz w:val="18"/>
                <w:szCs w:val="18"/>
              </w:rPr>
              <w:t>gNB</w:t>
            </w:r>
            <w:proofErr w:type="spellEnd"/>
            <w:r>
              <w:rPr>
                <w:rFonts w:eastAsia="Times New Roman"/>
                <w:i/>
                <w:iCs/>
                <w:sz w:val="18"/>
                <w:szCs w:val="18"/>
              </w:rPr>
              <w:t xml:space="preserve"> side AI/ML model in Option 3 (i.e., use AI/ML model to predict Top-1 Tx-Rx beam pair in Set A) and Option 4 (i.e., use AI/ML model to predict Top-K Tx-Rx beam pairs in Set A), the corresponding Rx beam of each Tx beam can be configured/recommended to the UE or obtained by initiating a P3 beam sweeping procedure, which can be further investigated. </w:t>
            </w:r>
          </w:p>
        </w:tc>
      </w:tr>
      <w:tr w:rsidR="000A4B7F" w14:paraId="343E96B1" w14:textId="77777777">
        <w:tc>
          <w:tcPr>
            <w:tcW w:w="1250" w:type="dxa"/>
          </w:tcPr>
          <w:p w14:paraId="343E96AD" w14:textId="77777777" w:rsidR="000A4B7F" w:rsidRDefault="00477771">
            <w:pPr>
              <w:rPr>
                <w:sz w:val="18"/>
                <w:szCs w:val="18"/>
                <w:lang w:eastAsia="en-US"/>
              </w:rPr>
            </w:pPr>
            <w:r>
              <w:rPr>
                <w:sz w:val="18"/>
                <w:szCs w:val="18"/>
                <w:lang w:eastAsia="en-US"/>
              </w:rPr>
              <w:t>Ericsson [4]</w:t>
            </w:r>
          </w:p>
        </w:tc>
        <w:tc>
          <w:tcPr>
            <w:tcW w:w="8486" w:type="dxa"/>
          </w:tcPr>
          <w:p w14:paraId="343E96AE" w14:textId="77777777" w:rsidR="000A4B7F" w:rsidRDefault="00477771">
            <w:pPr>
              <w:pStyle w:val="Observation0"/>
              <w:numPr>
                <w:ilvl w:val="0"/>
                <w:numId w:val="0"/>
              </w:numPr>
              <w:tabs>
                <w:tab w:val="clear" w:pos="1304"/>
              </w:tabs>
              <w:ind w:left="360" w:hanging="360"/>
              <w:rPr>
                <w:rFonts w:ascii="Times New Roman" w:hAnsi="Times New Roman" w:cs="Times New Roman"/>
                <w:sz w:val="18"/>
                <w:szCs w:val="18"/>
                <w:lang w:val="en-GB"/>
              </w:rPr>
            </w:pPr>
            <w:bookmarkStart w:id="65" w:name="_Toc127537872"/>
            <w:r>
              <w:rPr>
                <w:rFonts w:ascii="Times New Roman" w:hAnsi="Times New Roman" w:cs="Times New Roman"/>
                <w:sz w:val="18"/>
                <w:szCs w:val="18"/>
                <w:lang w:val="en-GB"/>
              </w:rPr>
              <w:t>Observation 1 For the TX or TX/RX Top-1 beam pair prediction aiming to replace P2 and/or P3 procedure with beam prediction, L1-RSRP/CQI/SINR predictions are needed for link-adaptation to avoid additional measurement</w:t>
            </w:r>
            <w:bookmarkStart w:id="66" w:name="_Toc127532327"/>
            <w:bookmarkEnd w:id="65"/>
          </w:p>
          <w:p w14:paraId="343E96AF" w14:textId="77777777" w:rsidR="000A4B7F" w:rsidRDefault="00477771">
            <w:pPr>
              <w:pStyle w:val="Observation0"/>
              <w:numPr>
                <w:ilvl w:val="0"/>
                <w:numId w:val="0"/>
              </w:numPr>
              <w:tabs>
                <w:tab w:val="clear" w:pos="1304"/>
              </w:tabs>
              <w:ind w:left="360" w:hanging="360"/>
              <w:rPr>
                <w:rFonts w:ascii="Times New Roman" w:hAnsi="Times New Roman" w:cs="Times New Roman"/>
                <w:sz w:val="18"/>
                <w:szCs w:val="18"/>
                <w:lang w:val="en-GB"/>
              </w:rPr>
            </w:pPr>
            <w:r>
              <w:rPr>
                <w:rFonts w:ascii="Times New Roman" w:hAnsi="Times New Roman" w:cs="Times New Roman"/>
                <w:sz w:val="18"/>
                <w:szCs w:val="18"/>
                <w:lang w:val="en-GB"/>
              </w:rPr>
              <w:t xml:space="preserve">Proposal 5 Consider flowcharts in </w:t>
            </w:r>
            <w:r>
              <w:rPr>
                <w:rFonts w:ascii="Times New Roman" w:hAnsi="Times New Roman" w:cs="Times New Roman"/>
                <w:sz w:val="18"/>
                <w:szCs w:val="18"/>
                <w:lang w:val="en-GB"/>
              </w:rPr>
              <w:fldChar w:fldCharType="begin"/>
            </w:r>
            <w:r>
              <w:rPr>
                <w:rFonts w:ascii="Times New Roman" w:hAnsi="Times New Roman" w:cs="Times New Roman"/>
                <w:sz w:val="18"/>
                <w:szCs w:val="18"/>
                <w:lang w:val="en-GB"/>
              </w:rPr>
              <w:instrText xml:space="preserve"> REF _Ref126659202 \h  \* MERGEFORMAT </w:instrText>
            </w:r>
            <w:r>
              <w:rPr>
                <w:rFonts w:ascii="Times New Roman" w:hAnsi="Times New Roman" w:cs="Times New Roman"/>
                <w:sz w:val="18"/>
                <w:szCs w:val="18"/>
                <w:lang w:val="en-GB"/>
              </w:rPr>
            </w:r>
            <w:r>
              <w:rPr>
                <w:rFonts w:ascii="Times New Roman" w:hAnsi="Times New Roman" w:cs="Times New Roman"/>
                <w:sz w:val="18"/>
                <w:szCs w:val="18"/>
                <w:lang w:val="en-GB"/>
              </w:rPr>
              <w:fldChar w:fldCharType="separate"/>
            </w:r>
            <w:r>
              <w:rPr>
                <w:rFonts w:ascii="Times New Roman" w:hAnsi="Times New Roman" w:cs="Times New Roman"/>
                <w:sz w:val="18"/>
                <w:szCs w:val="18"/>
              </w:rPr>
              <w:t>Figure 1</w:t>
            </w:r>
            <w:r>
              <w:rPr>
                <w:rFonts w:ascii="Times New Roman" w:hAnsi="Times New Roman" w:cs="Times New Roman"/>
                <w:sz w:val="18"/>
                <w:szCs w:val="18"/>
                <w:lang w:val="en-GB"/>
              </w:rPr>
              <w:fldChar w:fldCharType="end"/>
            </w:r>
            <w:r>
              <w:rPr>
                <w:rFonts w:ascii="Times New Roman" w:hAnsi="Times New Roman" w:cs="Times New Roman"/>
                <w:sz w:val="18"/>
                <w:szCs w:val="18"/>
                <w:lang w:val="en-GB"/>
              </w:rPr>
              <w:t xml:space="preserve"> for the discussion on alternatives for spatial-beam predictions with respect to the P1/P2/P3 procedure</w:t>
            </w:r>
            <w:bookmarkEnd w:id="66"/>
          </w:p>
          <w:p w14:paraId="343E96B0" w14:textId="77777777" w:rsidR="000A4B7F" w:rsidRDefault="00477771">
            <w:pPr>
              <w:rPr>
                <w:sz w:val="18"/>
                <w:szCs w:val="18"/>
                <w:lang w:val="en-GB" w:eastAsia="en-US"/>
              </w:rPr>
            </w:pPr>
            <w:r>
              <w:rPr>
                <w:noProof/>
                <w:sz w:val="18"/>
                <w:szCs w:val="18"/>
                <w:lang w:eastAsia="ko-KR"/>
              </w:rPr>
              <w:lastRenderedPageBreak/>
              <mc:AlternateContent>
                <mc:Choice Requires="wpg">
                  <w:drawing>
                    <wp:inline distT="0" distB="0" distL="0" distR="0" wp14:anchorId="343E9E67" wp14:editId="343E9E68">
                      <wp:extent cx="4794250" cy="3182620"/>
                      <wp:effectExtent l="0" t="0" r="6350" b="0"/>
                      <wp:docPr id="2" name="Group 44"/>
                      <wp:cNvGraphicFramePr/>
                      <a:graphic xmlns:a="http://schemas.openxmlformats.org/drawingml/2006/main">
                        <a:graphicData uri="http://schemas.microsoft.com/office/word/2010/wordprocessingGroup">
                          <wpg:wgp>
                            <wpg:cNvGrpSpPr/>
                            <wpg:grpSpPr>
                              <a:xfrm>
                                <a:off x="0" y="0"/>
                                <a:ext cx="4794637" cy="3182813"/>
                                <a:chOff x="0" y="0"/>
                                <a:chExt cx="6485744" cy="3811270"/>
                              </a:xfrm>
                            </wpg:grpSpPr>
                            <pic:pic xmlns:pic="http://schemas.openxmlformats.org/drawingml/2006/picture">
                              <pic:nvPicPr>
                                <pic:cNvPr id="3" name="Picture 3"/>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2552700" cy="3811270"/>
                                </a:xfrm>
                                <a:prstGeom prst="rect">
                                  <a:avLst/>
                                </a:prstGeom>
                              </pic:spPr>
                            </pic:pic>
                            <pic:pic xmlns:pic="http://schemas.openxmlformats.org/drawingml/2006/picture">
                              <pic:nvPicPr>
                                <pic:cNvPr id="5" name="Picture 6"/>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2915139" y="0"/>
                                  <a:ext cx="3570605" cy="3343275"/>
                                </a:xfrm>
                                <a:prstGeom prst="rect">
                                  <a:avLst/>
                                </a:prstGeom>
                              </pic:spPr>
                            </pic:pic>
                            <wps:wsp>
                              <wps:cNvPr id="7" name="Text Box 42"/>
                              <wps:cNvSpPr txBox="1"/>
                              <wps:spPr>
                                <a:xfrm>
                                  <a:off x="1234831" y="85969"/>
                                  <a:ext cx="828431" cy="445477"/>
                                </a:xfrm>
                                <a:prstGeom prst="rect">
                                  <a:avLst/>
                                </a:prstGeom>
                                <a:solidFill>
                                  <a:schemeClr val="lt1"/>
                                </a:solidFill>
                                <a:ln w="6350">
                                  <a:solidFill>
                                    <a:prstClr val="black"/>
                                  </a:solidFill>
                                </a:ln>
                              </wps:spPr>
                              <wps:txbx>
                                <w:txbxContent>
                                  <w:p w14:paraId="343E9E6A" w14:textId="77777777" w:rsidR="00E275BB" w:rsidRDefault="00E275BB">
                                    <w:r>
                                      <w:t>TX-beam prediction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Text Box 43"/>
                              <wps:cNvSpPr txBox="1"/>
                              <wps:spPr>
                                <a:xfrm>
                                  <a:off x="4110893" y="85969"/>
                                  <a:ext cx="1031630" cy="445477"/>
                                </a:xfrm>
                                <a:prstGeom prst="rect">
                                  <a:avLst/>
                                </a:prstGeom>
                                <a:solidFill>
                                  <a:schemeClr val="lt1"/>
                                </a:solidFill>
                                <a:ln w="6350">
                                  <a:solidFill>
                                    <a:prstClr val="black"/>
                                  </a:solidFill>
                                </a:ln>
                              </wps:spPr>
                              <wps:txbx>
                                <w:txbxContent>
                                  <w:p w14:paraId="343E9E6B" w14:textId="77777777" w:rsidR="00E275BB" w:rsidRDefault="00E275BB">
                                    <w:r>
                                      <w:t>TX/RX-beam prediction</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inline>
                  </w:drawing>
                </mc:Choice>
                <mc:Fallback>
                  <w:pict>
                    <v:group w14:anchorId="343E9E67" id="Group 44" o:spid="_x0000_s1026" style="width:377.5pt;height:250.6pt;mso-position-horizontal-relative:char;mso-position-vertical-relative:line" coordsize="64857,3811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width:25527;height:381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">
                        <v:imagedata r:id="rId24" o:title=""/>
                      </v:shape>
                      <v:shape id="Picture 6" o:spid="_x0000_s1028" type="#_x0000_t75" style="position:absolute;left:29151;width:35706;height:33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">
                        <v:imagedata r:id="rId25" o:title=""/>
                      </v:shape>
                      <v:shapetype id="_x0000_t202" coordsize="21600,21600" o:spt="202" path="m,l,21600r21600,l21600,xe">
                        <v:stroke joinstyle="miter"/>
                        <v:path gradientshapeok="t" o:connecttype="rect"/>
                      </v:shapetype>
                      <v:shape id="Text Box 42" o:spid="_x0000_s1029" type="#_x0000_t202" style="position:absolute;left:12348;top:859;width:8284;height:4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343E9E6A" w14:textId="77777777" w:rsidR="00E275BB" w:rsidRDefault="00E275BB">
                              <w:r>
                                <w:t>TX-beam prediction</w:t>
                              </w:r>
                            </w:p>
                          </w:txbxContent>
                        </v:textbox>
                      </v:shape>
                      <v:shape id="Text Box 43" o:spid="_x0000_s1030" type="#_x0000_t202" style="position:absolute;left:41108;top:859;width:10317;height:4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343E9E6B" w14:textId="77777777" w:rsidR="00E275BB" w:rsidRDefault="00E275BB">
                              <w:r>
                                <w:t>TX/RX-beam prediction</w:t>
                              </w:r>
                            </w:p>
                          </w:txbxContent>
                        </v:textbox>
                      </v:shape>
                      <w10:anchorlock/>
                    </v:group>
                  </w:pict>
                </mc:Fallback>
              </mc:AlternateContent>
            </w:r>
          </w:p>
        </w:tc>
      </w:tr>
      <w:tr w:rsidR="000A4B7F" w14:paraId="343E96B4" w14:textId="77777777">
        <w:tc>
          <w:tcPr>
            <w:tcW w:w="1250" w:type="dxa"/>
          </w:tcPr>
          <w:p w14:paraId="343E96B2" w14:textId="77777777" w:rsidR="000A4B7F" w:rsidRDefault="00477771">
            <w:pPr>
              <w:rPr>
                <w:sz w:val="18"/>
                <w:szCs w:val="18"/>
                <w:lang w:eastAsia="en-US"/>
              </w:rPr>
            </w:pPr>
            <w:r>
              <w:rPr>
                <w:sz w:val="18"/>
                <w:szCs w:val="18"/>
                <w:lang w:eastAsia="en-US"/>
              </w:rPr>
              <w:lastRenderedPageBreak/>
              <w:t>LGE [9]</w:t>
            </w:r>
          </w:p>
        </w:tc>
        <w:tc>
          <w:tcPr>
            <w:tcW w:w="8486" w:type="dxa"/>
          </w:tcPr>
          <w:p w14:paraId="343E96B3" w14:textId="77777777" w:rsidR="000A4B7F" w:rsidRDefault="00477771">
            <w:pPr>
              <w:spacing w:before="100" w:beforeAutospacing="1" w:after="100" w:afterAutospacing="1" w:line="360" w:lineRule="auto"/>
              <w:contextualSpacing/>
              <w:rPr>
                <w:sz w:val="18"/>
                <w:szCs w:val="18"/>
              </w:rPr>
            </w:pPr>
            <w:r>
              <w:rPr>
                <w:rFonts w:hint="eastAsia"/>
                <w:sz w:val="18"/>
                <w:szCs w:val="18"/>
              </w:rPr>
              <w:t xml:space="preserve">In our view, </w:t>
            </w:r>
            <w:r>
              <w:rPr>
                <w:sz w:val="18"/>
                <w:szCs w:val="18"/>
              </w:rPr>
              <w:t>defining beam management procedure may be helpful for aligning the simulation between companies and finding potential AI/ML gain for beam management. However, listed options above are one of example of BM case-1 and BM case-2. As another example, it can be simulated both Top-1 / Top-K beam prediction together by adding additional output (</w:t>
            </w:r>
            <w:proofErr w:type="gramStart"/>
            <w:r>
              <w:rPr>
                <w:sz w:val="18"/>
                <w:szCs w:val="18"/>
              </w:rPr>
              <w:t>e.g.</w:t>
            </w:r>
            <w:proofErr w:type="gramEnd"/>
            <w:r>
              <w:rPr>
                <w:sz w:val="18"/>
                <w:szCs w:val="18"/>
              </w:rPr>
              <w:t xml:space="preserve"> expected RSRP per predicted beam). Also, any assumption on additional measurement (e.g., P1, P2, P3) can be reported by companies. Therefore, any agreement related to above listed options is not necessary.</w:t>
            </w:r>
          </w:p>
        </w:tc>
      </w:tr>
      <w:tr w:rsidR="000A4B7F" w14:paraId="343E96D4" w14:textId="77777777">
        <w:tc>
          <w:tcPr>
            <w:tcW w:w="1250" w:type="dxa"/>
          </w:tcPr>
          <w:p w14:paraId="343E96B5" w14:textId="77777777" w:rsidR="000A4B7F" w:rsidRDefault="00477771">
            <w:pPr>
              <w:rPr>
                <w:sz w:val="18"/>
                <w:szCs w:val="18"/>
                <w:lang w:eastAsia="en-US"/>
              </w:rPr>
            </w:pPr>
            <w:r>
              <w:rPr>
                <w:sz w:val="18"/>
                <w:szCs w:val="18"/>
                <w:lang w:eastAsia="en-US"/>
              </w:rPr>
              <w:t>CATT [13]</w:t>
            </w:r>
          </w:p>
        </w:tc>
        <w:tc>
          <w:tcPr>
            <w:tcW w:w="8486" w:type="dxa"/>
          </w:tcPr>
          <w:p w14:paraId="343E96B6" w14:textId="77777777" w:rsidR="000A4B7F" w:rsidRDefault="00477771">
            <w:pPr>
              <w:rPr>
                <w:b/>
                <w:sz w:val="18"/>
                <w:szCs w:val="18"/>
              </w:rPr>
            </w:pPr>
            <w:r>
              <w:rPr>
                <w:b/>
                <w:sz w:val="18"/>
                <w:szCs w:val="18"/>
              </w:rPr>
              <w:t>Proposal 3: For both BM-Case1 and BM-Case2, further study the following options to apply AI/ML in beam management procedure:</w:t>
            </w:r>
          </w:p>
          <w:p w14:paraId="343E96B7" w14:textId="77777777" w:rsidR="000A4B7F" w:rsidRDefault="00477771">
            <w:pPr>
              <w:pStyle w:val="af9"/>
              <w:numPr>
                <w:ilvl w:val="0"/>
                <w:numId w:val="62"/>
              </w:numPr>
              <w:rPr>
                <w:b/>
                <w:iCs/>
                <w:sz w:val="18"/>
                <w:szCs w:val="18"/>
              </w:rPr>
            </w:pPr>
            <w:r>
              <w:rPr>
                <w:b/>
                <w:iCs/>
                <w:sz w:val="18"/>
                <w:szCs w:val="18"/>
              </w:rPr>
              <w:t>Option 1: Use AI/ML model to predict Top-1 DL Tx beam in Set A</w:t>
            </w:r>
          </w:p>
          <w:p w14:paraId="343E96B8" w14:textId="77777777" w:rsidR="000A4B7F" w:rsidRDefault="00477771">
            <w:pPr>
              <w:pStyle w:val="af9"/>
              <w:numPr>
                <w:ilvl w:val="1"/>
                <w:numId w:val="62"/>
              </w:numPr>
              <w:rPr>
                <w:b/>
                <w:iCs/>
                <w:sz w:val="18"/>
                <w:szCs w:val="18"/>
              </w:rPr>
            </w:pPr>
            <w:r>
              <w:rPr>
                <w:b/>
                <w:iCs/>
                <w:sz w:val="18"/>
                <w:szCs w:val="18"/>
              </w:rPr>
              <w:t>For UE side AI/ML, the Top-1 DL Tx beam can be recommended by UE for DL data transmission</w:t>
            </w:r>
          </w:p>
          <w:p w14:paraId="343E96B9" w14:textId="77777777" w:rsidR="000A4B7F" w:rsidRDefault="00477771">
            <w:pPr>
              <w:pStyle w:val="af9"/>
              <w:numPr>
                <w:ilvl w:val="1"/>
                <w:numId w:val="62"/>
              </w:numPr>
              <w:rPr>
                <w:b/>
                <w:iCs/>
                <w:sz w:val="18"/>
                <w:szCs w:val="18"/>
              </w:rPr>
            </w:pPr>
            <w:r>
              <w:rPr>
                <w:b/>
                <w:iCs/>
                <w:sz w:val="18"/>
                <w:szCs w:val="18"/>
              </w:rPr>
              <w:t xml:space="preserve">For </w:t>
            </w:r>
            <w:proofErr w:type="spellStart"/>
            <w:r>
              <w:rPr>
                <w:b/>
                <w:iCs/>
                <w:sz w:val="18"/>
                <w:szCs w:val="18"/>
              </w:rPr>
              <w:t>gNB</w:t>
            </w:r>
            <w:proofErr w:type="spellEnd"/>
            <w:r>
              <w:rPr>
                <w:b/>
                <w:iCs/>
                <w:sz w:val="18"/>
                <w:szCs w:val="18"/>
              </w:rPr>
              <w:t xml:space="preserve"> AI/ML, the Top-1 DL Tx beam can be used for DL data transmission</w:t>
            </w:r>
          </w:p>
          <w:p w14:paraId="343E96BA" w14:textId="77777777" w:rsidR="000A4B7F" w:rsidRDefault="00477771">
            <w:pPr>
              <w:pStyle w:val="af9"/>
              <w:numPr>
                <w:ilvl w:val="1"/>
                <w:numId w:val="62"/>
              </w:numPr>
              <w:rPr>
                <w:b/>
                <w:iCs/>
                <w:sz w:val="18"/>
                <w:szCs w:val="18"/>
              </w:rPr>
            </w:pPr>
            <w:r>
              <w:rPr>
                <w:b/>
                <w:iCs/>
                <w:sz w:val="18"/>
                <w:szCs w:val="18"/>
              </w:rPr>
              <w:t>P3 may be needed for Rx beam sweeping for the predicted Top-1 DL Tx beam</w:t>
            </w:r>
          </w:p>
          <w:p w14:paraId="343E96BB" w14:textId="77777777" w:rsidR="000A4B7F" w:rsidRDefault="00477771">
            <w:pPr>
              <w:pStyle w:val="af9"/>
              <w:numPr>
                <w:ilvl w:val="0"/>
                <w:numId w:val="62"/>
              </w:numPr>
              <w:rPr>
                <w:b/>
                <w:iCs/>
                <w:sz w:val="18"/>
                <w:szCs w:val="18"/>
              </w:rPr>
            </w:pPr>
            <w:r>
              <w:rPr>
                <w:b/>
                <w:iCs/>
                <w:sz w:val="18"/>
                <w:szCs w:val="18"/>
              </w:rPr>
              <w:t xml:space="preserve">Option 2: Use AI/ML model to predict Top-K Tx beams in Set A </w:t>
            </w:r>
          </w:p>
          <w:p w14:paraId="343E96BC" w14:textId="77777777" w:rsidR="000A4B7F" w:rsidRDefault="00477771">
            <w:pPr>
              <w:pStyle w:val="af9"/>
              <w:numPr>
                <w:ilvl w:val="1"/>
                <w:numId w:val="62"/>
              </w:numPr>
              <w:rPr>
                <w:b/>
                <w:iCs/>
                <w:sz w:val="18"/>
                <w:szCs w:val="18"/>
              </w:rPr>
            </w:pPr>
            <w:r>
              <w:rPr>
                <w:b/>
                <w:iCs/>
                <w:sz w:val="18"/>
                <w:szCs w:val="18"/>
              </w:rPr>
              <w:t>For UE side AI/ML, the Top-K Tx beams can be recommended by UE</w:t>
            </w:r>
            <w:r>
              <w:rPr>
                <w:b/>
                <w:iCs/>
                <w:strike/>
                <w:color w:val="FF0000"/>
                <w:sz w:val="18"/>
                <w:szCs w:val="18"/>
              </w:rPr>
              <w:t xml:space="preserve"> for P2</w:t>
            </w:r>
          </w:p>
          <w:p w14:paraId="343E96BD" w14:textId="77777777" w:rsidR="000A4B7F" w:rsidRDefault="00477771">
            <w:pPr>
              <w:pStyle w:val="af9"/>
              <w:numPr>
                <w:ilvl w:val="1"/>
                <w:numId w:val="62"/>
              </w:numPr>
              <w:rPr>
                <w:b/>
                <w:iCs/>
                <w:sz w:val="18"/>
                <w:szCs w:val="18"/>
              </w:rPr>
            </w:pPr>
            <w:r>
              <w:rPr>
                <w:b/>
                <w:iCs/>
                <w:sz w:val="18"/>
                <w:szCs w:val="18"/>
              </w:rPr>
              <w:t xml:space="preserve">For </w:t>
            </w:r>
            <w:proofErr w:type="spellStart"/>
            <w:r>
              <w:rPr>
                <w:b/>
                <w:iCs/>
                <w:sz w:val="18"/>
                <w:szCs w:val="18"/>
              </w:rPr>
              <w:t>gNB</w:t>
            </w:r>
            <w:proofErr w:type="spellEnd"/>
            <w:r>
              <w:rPr>
                <w:b/>
                <w:iCs/>
                <w:sz w:val="18"/>
                <w:szCs w:val="18"/>
              </w:rPr>
              <w:t xml:space="preserve"> AI/ML, the Top-K DL Tx beam can be used</w:t>
            </w:r>
            <w:r>
              <w:rPr>
                <w:b/>
                <w:iCs/>
                <w:strike/>
                <w:color w:val="FF0000"/>
                <w:sz w:val="18"/>
                <w:szCs w:val="18"/>
              </w:rPr>
              <w:t xml:space="preserve"> for P2</w:t>
            </w:r>
          </w:p>
          <w:p w14:paraId="343E96BE" w14:textId="77777777" w:rsidR="000A4B7F" w:rsidRDefault="00477771">
            <w:pPr>
              <w:pStyle w:val="af9"/>
              <w:numPr>
                <w:ilvl w:val="1"/>
                <w:numId w:val="62"/>
              </w:numPr>
              <w:rPr>
                <w:b/>
                <w:iCs/>
                <w:sz w:val="18"/>
                <w:szCs w:val="18"/>
              </w:rPr>
            </w:pPr>
            <w:proofErr w:type="spellStart"/>
            <w:r>
              <w:rPr>
                <w:b/>
                <w:iCs/>
                <w:color w:val="FF0000"/>
                <w:sz w:val="18"/>
                <w:szCs w:val="18"/>
              </w:rPr>
              <w:t>gNB</w:t>
            </w:r>
            <w:proofErr w:type="spellEnd"/>
            <w:r>
              <w:rPr>
                <w:b/>
                <w:iCs/>
                <w:color w:val="FF0000"/>
                <w:sz w:val="18"/>
                <w:szCs w:val="18"/>
              </w:rPr>
              <w:t xml:space="preserve"> selects one DL Tx beam for DL data transmission using P2 or up to </w:t>
            </w:r>
            <w:proofErr w:type="spellStart"/>
            <w:r>
              <w:rPr>
                <w:b/>
                <w:iCs/>
                <w:color w:val="FF0000"/>
                <w:sz w:val="18"/>
                <w:szCs w:val="18"/>
              </w:rPr>
              <w:t>gNB</w:t>
            </w:r>
            <w:proofErr w:type="spellEnd"/>
            <w:r>
              <w:rPr>
                <w:b/>
                <w:iCs/>
                <w:color w:val="FF0000"/>
                <w:sz w:val="18"/>
                <w:szCs w:val="18"/>
              </w:rPr>
              <w:t xml:space="preserve"> implementation</w:t>
            </w:r>
          </w:p>
          <w:p w14:paraId="343E96BF" w14:textId="77777777" w:rsidR="000A4B7F" w:rsidRDefault="00477771">
            <w:pPr>
              <w:pStyle w:val="af9"/>
              <w:numPr>
                <w:ilvl w:val="1"/>
                <w:numId w:val="62"/>
              </w:numPr>
              <w:rPr>
                <w:b/>
                <w:iCs/>
                <w:sz w:val="18"/>
                <w:szCs w:val="18"/>
              </w:rPr>
            </w:pPr>
            <w:r>
              <w:rPr>
                <w:b/>
                <w:iCs/>
                <w:sz w:val="18"/>
                <w:szCs w:val="18"/>
              </w:rPr>
              <w:t>P3 may be needed for Rx beam sweeping for the predicted Top-1 DL Tx beam</w:t>
            </w:r>
          </w:p>
          <w:p w14:paraId="343E96C0" w14:textId="77777777" w:rsidR="000A4B7F" w:rsidRDefault="00477771">
            <w:pPr>
              <w:pStyle w:val="af9"/>
              <w:numPr>
                <w:ilvl w:val="0"/>
                <w:numId w:val="62"/>
              </w:numPr>
              <w:rPr>
                <w:b/>
                <w:iCs/>
                <w:sz w:val="18"/>
                <w:szCs w:val="18"/>
              </w:rPr>
            </w:pPr>
            <w:r>
              <w:rPr>
                <w:b/>
                <w:iCs/>
                <w:sz w:val="18"/>
                <w:szCs w:val="18"/>
              </w:rPr>
              <w:t>Option 3: Use AI/ML model to predict Top-1 Tx-Rx beam pair in Set A</w:t>
            </w:r>
          </w:p>
          <w:p w14:paraId="343E96C1" w14:textId="77777777" w:rsidR="000A4B7F" w:rsidRDefault="00477771">
            <w:pPr>
              <w:pStyle w:val="af9"/>
              <w:numPr>
                <w:ilvl w:val="1"/>
                <w:numId w:val="62"/>
              </w:numPr>
              <w:rPr>
                <w:b/>
                <w:iCs/>
                <w:sz w:val="18"/>
                <w:szCs w:val="18"/>
              </w:rPr>
            </w:pPr>
            <w:r>
              <w:rPr>
                <w:b/>
                <w:iCs/>
                <w:sz w:val="18"/>
                <w:szCs w:val="18"/>
              </w:rPr>
              <w:t xml:space="preserve">For UE side AI/ML, </w:t>
            </w:r>
          </w:p>
          <w:p w14:paraId="343E96C2" w14:textId="77777777" w:rsidR="000A4B7F" w:rsidRDefault="00477771">
            <w:pPr>
              <w:pStyle w:val="af9"/>
              <w:numPr>
                <w:ilvl w:val="2"/>
                <w:numId w:val="62"/>
              </w:numPr>
              <w:rPr>
                <w:b/>
                <w:iCs/>
                <w:sz w:val="18"/>
                <w:szCs w:val="18"/>
              </w:rPr>
            </w:pPr>
            <w:r>
              <w:rPr>
                <w:b/>
                <w:iCs/>
                <w:sz w:val="18"/>
                <w:szCs w:val="18"/>
              </w:rPr>
              <w:t>the Top-1 Tx-Rx beam pair can be used for DL data reception</w:t>
            </w:r>
          </w:p>
          <w:p w14:paraId="343E96C3" w14:textId="77777777" w:rsidR="000A4B7F" w:rsidRDefault="00477771">
            <w:pPr>
              <w:pStyle w:val="af9"/>
              <w:numPr>
                <w:ilvl w:val="2"/>
                <w:numId w:val="62"/>
              </w:numPr>
              <w:rPr>
                <w:b/>
                <w:iCs/>
                <w:sz w:val="18"/>
                <w:szCs w:val="18"/>
              </w:rPr>
            </w:pPr>
            <w:r>
              <w:rPr>
                <w:b/>
                <w:iCs/>
                <w:sz w:val="18"/>
                <w:szCs w:val="18"/>
              </w:rPr>
              <w:t xml:space="preserve">the Tx beam of the Top-1 </w:t>
            </w:r>
            <w:r>
              <w:rPr>
                <w:b/>
                <w:iCs/>
                <w:color w:val="FF0000"/>
                <w:sz w:val="18"/>
                <w:szCs w:val="18"/>
              </w:rPr>
              <w:t xml:space="preserve">Tx-Rx beam pair </w:t>
            </w:r>
            <w:r>
              <w:rPr>
                <w:b/>
                <w:iCs/>
                <w:sz w:val="18"/>
                <w:szCs w:val="18"/>
              </w:rPr>
              <w:t>can be recommended by UE for DL data transmission</w:t>
            </w:r>
          </w:p>
          <w:p w14:paraId="343E96C4" w14:textId="77777777" w:rsidR="000A4B7F" w:rsidRDefault="00477771">
            <w:pPr>
              <w:pStyle w:val="af9"/>
              <w:numPr>
                <w:ilvl w:val="2"/>
                <w:numId w:val="62"/>
              </w:numPr>
              <w:rPr>
                <w:b/>
                <w:iCs/>
                <w:sz w:val="18"/>
                <w:szCs w:val="18"/>
              </w:rPr>
            </w:pPr>
            <w:r>
              <w:rPr>
                <w:b/>
                <w:iCs/>
                <w:sz w:val="18"/>
                <w:szCs w:val="18"/>
              </w:rPr>
              <w:lastRenderedPageBreak/>
              <w:t>P3 procedure is not needed</w:t>
            </w:r>
          </w:p>
          <w:p w14:paraId="343E96C5" w14:textId="77777777" w:rsidR="000A4B7F" w:rsidRDefault="00477771">
            <w:pPr>
              <w:pStyle w:val="af9"/>
              <w:numPr>
                <w:ilvl w:val="1"/>
                <w:numId w:val="62"/>
              </w:numPr>
              <w:rPr>
                <w:b/>
                <w:iCs/>
                <w:sz w:val="18"/>
                <w:szCs w:val="18"/>
              </w:rPr>
            </w:pPr>
            <w:r>
              <w:rPr>
                <w:b/>
                <w:iCs/>
                <w:sz w:val="18"/>
                <w:szCs w:val="18"/>
              </w:rPr>
              <w:t xml:space="preserve">For </w:t>
            </w:r>
            <w:proofErr w:type="spellStart"/>
            <w:r>
              <w:rPr>
                <w:b/>
                <w:iCs/>
                <w:sz w:val="18"/>
                <w:szCs w:val="18"/>
              </w:rPr>
              <w:t>gNB</w:t>
            </w:r>
            <w:proofErr w:type="spellEnd"/>
            <w:r>
              <w:rPr>
                <w:b/>
                <w:iCs/>
                <w:sz w:val="18"/>
                <w:szCs w:val="18"/>
              </w:rPr>
              <w:t xml:space="preserve"> side AI/ML, </w:t>
            </w:r>
          </w:p>
          <w:p w14:paraId="343E96C6" w14:textId="77777777" w:rsidR="000A4B7F" w:rsidRDefault="00477771">
            <w:pPr>
              <w:pStyle w:val="af9"/>
              <w:numPr>
                <w:ilvl w:val="2"/>
                <w:numId w:val="62"/>
              </w:numPr>
              <w:rPr>
                <w:b/>
                <w:iCs/>
                <w:sz w:val="18"/>
                <w:szCs w:val="18"/>
              </w:rPr>
            </w:pPr>
            <w:r>
              <w:rPr>
                <w:b/>
                <w:iCs/>
                <w:sz w:val="18"/>
                <w:szCs w:val="18"/>
              </w:rPr>
              <w:t>the Tx beam of the Top-1 Tx-Rx beam pair can be used for DL data transmission</w:t>
            </w:r>
          </w:p>
          <w:p w14:paraId="343E96C7" w14:textId="77777777" w:rsidR="000A4B7F" w:rsidRDefault="00477771">
            <w:pPr>
              <w:pStyle w:val="af9"/>
              <w:numPr>
                <w:ilvl w:val="2"/>
                <w:numId w:val="62"/>
              </w:numPr>
              <w:rPr>
                <w:b/>
                <w:iCs/>
                <w:color w:val="FF0000"/>
                <w:sz w:val="18"/>
                <w:szCs w:val="18"/>
              </w:rPr>
            </w:pPr>
            <w:r>
              <w:rPr>
                <w:b/>
                <w:iCs/>
                <w:color w:val="FF0000"/>
                <w:sz w:val="18"/>
                <w:szCs w:val="18"/>
              </w:rPr>
              <w:t xml:space="preserve">the Rx beam of the Top-1 Tx-Rx beam pair can be recommended by </w:t>
            </w:r>
            <w:proofErr w:type="spellStart"/>
            <w:r>
              <w:rPr>
                <w:b/>
                <w:iCs/>
                <w:color w:val="FF0000"/>
                <w:sz w:val="18"/>
                <w:szCs w:val="18"/>
              </w:rPr>
              <w:t>gNB</w:t>
            </w:r>
            <w:proofErr w:type="spellEnd"/>
            <w:r>
              <w:rPr>
                <w:b/>
                <w:iCs/>
                <w:color w:val="FF0000"/>
                <w:sz w:val="18"/>
                <w:szCs w:val="18"/>
              </w:rPr>
              <w:t xml:space="preserve"> for DL data reception</w:t>
            </w:r>
          </w:p>
          <w:p w14:paraId="343E96C8" w14:textId="77777777" w:rsidR="000A4B7F" w:rsidRDefault="00477771">
            <w:pPr>
              <w:pStyle w:val="af9"/>
              <w:numPr>
                <w:ilvl w:val="0"/>
                <w:numId w:val="62"/>
              </w:numPr>
              <w:rPr>
                <w:b/>
                <w:iCs/>
                <w:sz w:val="18"/>
                <w:szCs w:val="18"/>
              </w:rPr>
            </w:pPr>
            <w:r>
              <w:rPr>
                <w:b/>
                <w:iCs/>
                <w:sz w:val="18"/>
                <w:szCs w:val="18"/>
              </w:rPr>
              <w:t>Option 4: Use AI/ML model to predict Top-K Tx-Rx beam pairs in Set A</w:t>
            </w:r>
          </w:p>
          <w:p w14:paraId="343E96C9" w14:textId="77777777" w:rsidR="000A4B7F" w:rsidRDefault="00477771">
            <w:pPr>
              <w:pStyle w:val="af9"/>
              <w:numPr>
                <w:ilvl w:val="1"/>
                <w:numId w:val="62"/>
              </w:numPr>
              <w:rPr>
                <w:b/>
                <w:iCs/>
                <w:sz w:val="18"/>
                <w:szCs w:val="18"/>
              </w:rPr>
            </w:pPr>
            <w:r>
              <w:rPr>
                <w:b/>
                <w:iCs/>
                <w:sz w:val="18"/>
                <w:szCs w:val="18"/>
              </w:rPr>
              <w:t xml:space="preserve">For UE side AI/ML, </w:t>
            </w:r>
          </w:p>
          <w:p w14:paraId="343E96CA" w14:textId="77777777" w:rsidR="000A4B7F" w:rsidRDefault="00477771">
            <w:pPr>
              <w:pStyle w:val="af9"/>
              <w:numPr>
                <w:ilvl w:val="2"/>
                <w:numId w:val="62"/>
              </w:numPr>
              <w:rPr>
                <w:b/>
                <w:iCs/>
                <w:sz w:val="18"/>
                <w:szCs w:val="18"/>
              </w:rPr>
            </w:pPr>
            <w:r>
              <w:rPr>
                <w:b/>
                <w:iCs/>
                <w:sz w:val="18"/>
                <w:szCs w:val="18"/>
              </w:rPr>
              <w:t xml:space="preserve">the Top-K Tx-Rx beam pairs can be used for DL data reception </w:t>
            </w:r>
          </w:p>
          <w:p w14:paraId="343E96CB" w14:textId="77777777" w:rsidR="000A4B7F" w:rsidRDefault="00477771">
            <w:pPr>
              <w:pStyle w:val="af9"/>
              <w:numPr>
                <w:ilvl w:val="2"/>
                <w:numId w:val="62"/>
              </w:numPr>
              <w:rPr>
                <w:b/>
                <w:iCs/>
                <w:sz w:val="18"/>
                <w:szCs w:val="18"/>
              </w:rPr>
            </w:pPr>
            <w:r>
              <w:rPr>
                <w:b/>
                <w:iCs/>
                <w:sz w:val="18"/>
                <w:szCs w:val="18"/>
              </w:rPr>
              <w:t xml:space="preserve">the Top-K Tx beams </w:t>
            </w:r>
            <w:r>
              <w:rPr>
                <w:b/>
                <w:iCs/>
                <w:color w:val="FF0000"/>
                <w:sz w:val="18"/>
                <w:szCs w:val="18"/>
              </w:rPr>
              <w:t>of Top-K Tx-Rx beam pairs</w:t>
            </w:r>
            <w:r>
              <w:rPr>
                <w:b/>
                <w:iCs/>
                <w:sz w:val="18"/>
                <w:szCs w:val="18"/>
              </w:rPr>
              <w:t xml:space="preserve"> can be recommended by UE</w:t>
            </w:r>
            <w:r>
              <w:rPr>
                <w:b/>
                <w:iCs/>
                <w:strike/>
                <w:color w:val="FF0000"/>
                <w:sz w:val="18"/>
                <w:szCs w:val="18"/>
              </w:rPr>
              <w:t xml:space="preserve"> for P2</w:t>
            </w:r>
          </w:p>
          <w:p w14:paraId="343E96CC" w14:textId="77777777" w:rsidR="000A4B7F" w:rsidRDefault="00477771">
            <w:pPr>
              <w:pStyle w:val="af9"/>
              <w:numPr>
                <w:ilvl w:val="3"/>
                <w:numId w:val="62"/>
              </w:numPr>
              <w:rPr>
                <w:b/>
                <w:iCs/>
                <w:sz w:val="18"/>
                <w:szCs w:val="18"/>
              </w:rPr>
            </w:pPr>
            <w:proofErr w:type="spellStart"/>
            <w:r>
              <w:rPr>
                <w:b/>
                <w:iCs/>
                <w:color w:val="FF0000"/>
                <w:sz w:val="18"/>
                <w:szCs w:val="18"/>
              </w:rPr>
              <w:t>gNB</w:t>
            </w:r>
            <w:proofErr w:type="spellEnd"/>
            <w:r>
              <w:rPr>
                <w:b/>
                <w:iCs/>
                <w:color w:val="FF0000"/>
                <w:sz w:val="18"/>
                <w:szCs w:val="18"/>
              </w:rPr>
              <w:t xml:space="preserve"> selects one DL Tx beam for DL data transmission using P2 or up to </w:t>
            </w:r>
            <w:proofErr w:type="spellStart"/>
            <w:r>
              <w:rPr>
                <w:b/>
                <w:iCs/>
                <w:color w:val="FF0000"/>
                <w:sz w:val="18"/>
                <w:szCs w:val="18"/>
              </w:rPr>
              <w:t>gNB</w:t>
            </w:r>
            <w:proofErr w:type="spellEnd"/>
            <w:r>
              <w:rPr>
                <w:b/>
                <w:iCs/>
                <w:color w:val="FF0000"/>
                <w:sz w:val="18"/>
                <w:szCs w:val="18"/>
              </w:rPr>
              <w:t xml:space="preserve"> implementation</w:t>
            </w:r>
          </w:p>
          <w:p w14:paraId="343E96CD" w14:textId="77777777" w:rsidR="000A4B7F" w:rsidRDefault="00477771">
            <w:pPr>
              <w:pStyle w:val="af9"/>
              <w:numPr>
                <w:ilvl w:val="2"/>
                <w:numId w:val="62"/>
              </w:numPr>
              <w:rPr>
                <w:b/>
                <w:iCs/>
                <w:sz w:val="18"/>
                <w:szCs w:val="18"/>
              </w:rPr>
            </w:pPr>
            <w:r>
              <w:rPr>
                <w:b/>
                <w:iCs/>
                <w:sz w:val="18"/>
                <w:szCs w:val="18"/>
              </w:rPr>
              <w:t>P3 procedure is not needed</w:t>
            </w:r>
          </w:p>
          <w:p w14:paraId="343E96CE" w14:textId="77777777" w:rsidR="000A4B7F" w:rsidRDefault="00477771">
            <w:pPr>
              <w:pStyle w:val="af9"/>
              <w:numPr>
                <w:ilvl w:val="1"/>
                <w:numId w:val="62"/>
              </w:numPr>
              <w:rPr>
                <w:b/>
                <w:iCs/>
                <w:sz w:val="18"/>
                <w:szCs w:val="18"/>
              </w:rPr>
            </w:pPr>
            <w:r>
              <w:rPr>
                <w:b/>
                <w:iCs/>
                <w:sz w:val="18"/>
                <w:szCs w:val="18"/>
              </w:rPr>
              <w:t xml:space="preserve">For </w:t>
            </w:r>
            <w:proofErr w:type="spellStart"/>
            <w:r>
              <w:rPr>
                <w:b/>
                <w:iCs/>
                <w:sz w:val="18"/>
                <w:szCs w:val="18"/>
              </w:rPr>
              <w:t>gNB</w:t>
            </w:r>
            <w:proofErr w:type="spellEnd"/>
            <w:r>
              <w:rPr>
                <w:b/>
                <w:iCs/>
                <w:sz w:val="18"/>
                <w:szCs w:val="18"/>
              </w:rPr>
              <w:t xml:space="preserve"> side AI/ML, </w:t>
            </w:r>
          </w:p>
          <w:p w14:paraId="343E96CF" w14:textId="77777777" w:rsidR="000A4B7F" w:rsidRDefault="00477771">
            <w:pPr>
              <w:pStyle w:val="af9"/>
              <w:numPr>
                <w:ilvl w:val="2"/>
                <w:numId w:val="62"/>
              </w:numPr>
              <w:rPr>
                <w:b/>
                <w:iCs/>
                <w:sz w:val="18"/>
                <w:szCs w:val="18"/>
              </w:rPr>
            </w:pPr>
            <w:r>
              <w:rPr>
                <w:b/>
                <w:iCs/>
                <w:sz w:val="18"/>
                <w:szCs w:val="18"/>
              </w:rPr>
              <w:t xml:space="preserve">the </w:t>
            </w:r>
            <w:r>
              <w:rPr>
                <w:b/>
                <w:iCs/>
                <w:color w:val="FF0000"/>
                <w:sz w:val="18"/>
                <w:szCs w:val="18"/>
              </w:rPr>
              <w:t>Top-K</w:t>
            </w:r>
            <w:r>
              <w:rPr>
                <w:b/>
                <w:iCs/>
                <w:sz w:val="18"/>
                <w:szCs w:val="18"/>
              </w:rPr>
              <w:t xml:space="preserve"> Tx beams of the Top-K Tx-Rx beam pairs can be used</w:t>
            </w:r>
            <w:r>
              <w:rPr>
                <w:b/>
                <w:iCs/>
                <w:strike/>
                <w:color w:val="FF0000"/>
                <w:sz w:val="18"/>
                <w:szCs w:val="18"/>
              </w:rPr>
              <w:t xml:space="preserve"> for P2</w:t>
            </w:r>
          </w:p>
          <w:p w14:paraId="343E96D0" w14:textId="77777777" w:rsidR="000A4B7F" w:rsidRDefault="00477771">
            <w:pPr>
              <w:pStyle w:val="af9"/>
              <w:numPr>
                <w:ilvl w:val="3"/>
                <w:numId w:val="62"/>
              </w:numPr>
              <w:rPr>
                <w:b/>
                <w:iCs/>
                <w:sz w:val="18"/>
                <w:szCs w:val="18"/>
              </w:rPr>
            </w:pPr>
            <w:proofErr w:type="spellStart"/>
            <w:r>
              <w:rPr>
                <w:b/>
                <w:iCs/>
                <w:color w:val="FF0000"/>
                <w:sz w:val="18"/>
                <w:szCs w:val="18"/>
              </w:rPr>
              <w:t>gNB</w:t>
            </w:r>
            <w:proofErr w:type="spellEnd"/>
            <w:r>
              <w:rPr>
                <w:b/>
                <w:iCs/>
                <w:color w:val="FF0000"/>
                <w:sz w:val="18"/>
                <w:szCs w:val="18"/>
              </w:rPr>
              <w:t xml:space="preserve"> selects one DL Tx beam for DL data transmission using P2 or up to </w:t>
            </w:r>
            <w:proofErr w:type="spellStart"/>
            <w:r>
              <w:rPr>
                <w:b/>
                <w:iCs/>
                <w:color w:val="FF0000"/>
                <w:sz w:val="18"/>
                <w:szCs w:val="18"/>
              </w:rPr>
              <w:t>gNB</w:t>
            </w:r>
            <w:proofErr w:type="spellEnd"/>
            <w:r>
              <w:rPr>
                <w:b/>
                <w:iCs/>
                <w:color w:val="FF0000"/>
                <w:sz w:val="18"/>
                <w:szCs w:val="18"/>
              </w:rPr>
              <w:t xml:space="preserve"> implementation</w:t>
            </w:r>
          </w:p>
          <w:p w14:paraId="343E96D1" w14:textId="77777777" w:rsidR="000A4B7F" w:rsidRDefault="00477771">
            <w:pPr>
              <w:pStyle w:val="af9"/>
              <w:numPr>
                <w:ilvl w:val="2"/>
                <w:numId w:val="62"/>
              </w:numPr>
              <w:rPr>
                <w:b/>
                <w:iCs/>
                <w:sz w:val="18"/>
                <w:szCs w:val="18"/>
              </w:rPr>
            </w:pPr>
            <w:r>
              <w:rPr>
                <w:b/>
                <w:iCs/>
                <w:color w:val="FF0000"/>
                <w:sz w:val="18"/>
                <w:szCs w:val="18"/>
              </w:rPr>
              <w:t xml:space="preserve">the Rx beam corresponding with the selected DL Tx beam can be recommended by </w:t>
            </w:r>
            <w:proofErr w:type="spellStart"/>
            <w:r>
              <w:rPr>
                <w:b/>
                <w:iCs/>
                <w:color w:val="FF0000"/>
                <w:sz w:val="18"/>
                <w:szCs w:val="18"/>
              </w:rPr>
              <w:t>gNB</w:t>
            </w:r>
            <w:proofErr w:type="spellEnd"/>
          </w:p>
          <w:p w14:paraId="343E96D2" w14:textId="77777777" w:rsidR="000A4B7F" w:rsidRDefault="00477771">
            <w:pPr>
              <w:pStyle w:val="af9"/>
              <w:numPr>
                <w:ilvl w:val="2"/>
                <w:numId w:val="62"/>
              </w:numPr>
              <w:contextualSpacing w:val="0"/>
              <w:rPr>
                <w:b/>
                <w:iCs/>
                <w:color w:val="FF0000"/>
                <w:sz w:val="18"/>
                <w:szCs w:val="18"/>
              </w:rPr>
            </w:pPr>
            <w:r>
              <w:rPr>
                <w:b/>
                <w:iCs/>
                <w:color w:val="FF0000"/>
                <w:sz w:val="18"/>
                <w:szCs w:val="18"/>
              </w:rPr>
              <w:t>P3 procedure is not needed</w:t>
            </w:r>
          </w:p>
          <w:p w14:paraId="343E96D3" w14:textId="77777777" w:rsidR="000A4B7F" w:rsidRDefault="00477771">
            <w:pPr>
              <w:pStyle w:val="af9"/>
              <w:numPr>
                <w:ilvl w:val="0"/>
                <w:numId w:val="62"/>
              </w:numPr>
              <w:rPr>
                <w:b/>
                <w:iCs/>
                <w:sz w:val="18"/>
                <w:szCs w:val="18"/>
              </w:rPr>
            </w:pPr>
            <w:r>
              <w:rPr>
                <w:b/>
                <w:iCs/>
                <w:sz w:val="18"/>
                <w:szCs w:val="18"/>
              </w:rPr>
              <w:t xml:space="preserve">Other options are not precluded. </w:t>
            </w:r>
          </w:p>
        </w:tc>
      </w:tr>
      <w:tr w:rsidR="000A4B7F" w14:paraId="343E96D7" w14:textId="77777777">
        <w:tc>
          <w:tcPr>
            <w:tcW w:w="1250" w:type="dxa"/>
          </w:tcPr>
          <w:p w14:paraId="343E96D5" w14:textId="77777777" w:rsidR="000A4B7F" w:rsidRDefault="00477771">
            <w:pPr>
              <w:rPr>
                <w:sz w:val="18"/>
                <w:szCs w:val="18"/>
                <w:lang w:eastAsia="en-US"/>
              </w:rPr>
            </w:pPr>
            <w:r>
              <w:rPr>
                <w:sz w:val="18"/>
                <w:szCs w:val="18"/>
                <w:lang w:eastAsia="en-US"/>
              </w:rPr>
              <w:lastRenderedPageBreak/>
              <w:t>Fujitsu [15]</w:t>
            </w:r>
          </w:p>
        </w:tc>
        <w:tc>
          <w:tcPr>
            <w:tcW w:w="8486" w:type="dxa"/>
          </w:tcPr>
          <w:p w14:paraId="343E96D6" w14:textId="77777777" w:rsidR="000A4B7F" w:rsidRDefault="00477771">
            <w:pPr>
              <w:rPr>
                <w:rFonts w:eastAsia="宋体"/>
                <w:b/>
                <w:bCs/>
                <w:sz w:val="18"/>
                <w:szCs w:val="18"/>
              </w:rPr>
            </w:pPr>
            <w:r>
              <w:rPr>
                <w:rFonts w:eastAsia="宋体" w:hint="eastAsia"/>
                <w:b/>
                <w:bCs/>
                <w:sz w:val="18"/>
                <w:szCs w:val="18"/>
              </w:rPr>
              <w:t>P</w:t>
            </w:r>
            <w:r>
              <w:rPr>
                <w:rFonts w:eastAsia="宋体"/>
                <w:b/>
                <w:bCs/>
                <w:sz w:val="18"/>
                <w:szCs w:val="18"/>
              </w:rPr>
              <w:t>roposal 4: Regarding the Tx-Rx beam pairs prediction with a NW-side model, it’s suggested to use P3 procedure on the Tx beams of predicted Top-1/K beam pairs.</w:t>
            </w:r>
          </w:p>
        </w:tc>
      </w:tr>
      <w:tr w:rsidR="000A4B7F" w14:paraId="343E96DC" w14:textId="77777777">
        <w:tc>
          <w:tcPr>
            <w:tcW w:w="1250" w:type="dxa"/>
          </w:tcPr>
          <w:p w14:paraId="343E96D8" w14:textId="77777777" w:rsidR="000A4B7F" w:rsidRDefault="00477771">
            <w:pPr>
              <w:rPr>
                <w:sz w:val="18"/>
                <w:szCs w:val="18"/>
                <w:lang w:eastAsia="en-US"/>
              </w:rPr>
            </w:pPr>
            <w:r>
              <w:rPr>
                <w:sz w:val="18"/>
                <w:szCs w:val="18"/>
                <w:lang w:eastAsia="en-US"/>
              </w:rPr>
              <w:t>Samsung [21]</w:t>
            </w:r>
          </w:p>
        </w:tc>
        <w:tc>
          <w:tcPr>
            <w:tcW w:w="8486" w:type="dxa"/>
          </w:tcPr>
          <w:p w14:paraId="343E96D9" w14:textId="77777777" w:rsidR="000A4B7F" w:rsidRDefault="00477771">
            <w:pPr>
              <w:pStyle w:val="a4"/>
              <w:spacing w:line="276" w:lineRule="auto"/>
              <w:jc w:val="left"/>
              <w:rPr>
                <w:sz w:val="18"/>
                <w:szCs w:val="18"/>
              </w:rPr>
            </w:pPr>
            <w:bookmarkStart w:id="67" w:name="_Ref127535655"/>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7</w:t>
            </w:r>
            <w:r>
              <w:rPr>
                <w:sz w:val="18"/>
                <w:szCs w:val="18"/>
              </w:rPr>
              <w:fldChar w:fldCharType="end"/>
            </w:r>
            <w:r>
              <w:rPr>
                <w:sz w:val="18"/>
                <w:szCs w:val="18"/>
              </w:rPr>
              <w:t>: For the evaluation of Tx-Rx beam pair prediction, NW side model is deprioritized.</w:t>
            </w:r>
            <w:bookmarkEnd w:id="67"/>
            <w:r>
              <w:rPr>
                <w:sz w:val="18"/>
                <w:szCs w:val="18"/>
              </w:rPr>
              <w:t xml:space="preserve"> </w:t>
            </w:r>
          </w:p>
          <w:p w14:paraId="343E96DA" w14:textId="77777777" w:rsidR="000A4B7F" w:rsidRDefault="00477771">
            <w:pPr>
              <w:pStyle w:val="a4"/>
              <w:spacing w:line="276" w:lineRule="auto"/>
              <w:jc w:val="left"/>
              <w:rPr>
                <w:sz w:val="18"/>
                <w:szCs w:val="18"/>
              </w:rPr>
            </w:pPr>
            <w:bookmarkStart w:id="68" w:name="_Ref127535656"/>
            <w:r>
              <w:rPr>
                <w:sz w:val="18"/>
                <w:szCs w:val="18"/>
              </w:rPr>
              <w:t xml:space="preserve">Proposal # </w:t>
            </w:r>
            <w:r>
              <w:rPr>
                <w:sz w:val="18"/>
                <w:szCs w:val="18"/>
              </w:rPr>
              <w:fldChar w:fldCharType="begin"/>
            </w:r>
            <w:r>
              <w:rPr>
                <w:sz w:val="18"/>
                <w:szCs w:val="18"/>
              </w:rPr>
              <w:instrText xml:space="preserve"> SEQ Proposal_# \* ARABIC </w:instrText>
            </w:r>
            <w:r>
              <w:rPr>
                <w:sz w:val="18"/>
                <w:szCs w:val="18"/>
              </w:rPr>
              <w:fldChar w:fldCharType="separate"/>
            </w:r>
            <w:r>
              <w:rPr>
                <w:sz w:val="18"/>
                <w:szCs w:val="18"/>
              </w:rPr>
              <w:t>8</w:t>
            </w:r>
            <w:r>
              <w:rPr>
                <w:sz w:val="18"/>
                <w:szCs w:val="18"/>
              </w:rPr>
              <w:fldChar w:fldCharType="end"/>
            </w:r>
            <w:r>
              <w:rPr>
                <w:sz w:val="18"/>
                <w:szCs w:val="18"/>
              </w:rPr>
              <w:t>: For the evaluation of DL Tx beam prediction, the RS overhead in P3 needs to be considered.</w:t>
            </w:r>
            <w:bookmarkEnd w:id="68"/>
            <w:r>
              <w:rPr>
                <w:sz w:val="18"/>
                <w:szCs w:val="18"/>
              </w:rPr>
              <w:t xml:space="preserve"> </w:t>
            </w:r>
          </w:p>
          <w:p w14:paraId="343E96DB" w14:textId="77777777" w:rsidR="000A4B7F" w:rsidRDefault="00477771">
            <w:pPr>
              <w:spacing w:line="276" w:lineRule="auto"/>
              <w:contextualSpacing/>
              <w:rPr>
                <w:b/>
                <w:bCs/>
                <w:sz w:val="18"/>
                <w:szCs w:val="18"/>
              </w:rPr>
            </w:pPr>
            <w:bookmarkStart w:id="69" w:name="_Ref127535657"/>
            <w:r>
              <w:rPr>
                <w:b/>
                <w:bCs/>
                <w:sz w:val="18"/>
                <w:szCs w:val="18"/>
              </w:rPr>
              <w:t xml:space="preserve">Proposal # </w:t>
            </w:r>
            <w:r>
              <w:rPr>
                <w:b/>
                <w:bCs/>
                <w:sz w:val="18"/>
                <w:szCs w:val="18"/>
              </w:rPr>
              <w:fldChar w:fldCharType="begin"/>
            </w:r>
            <w:r>
              <w:rPr>
                <w:b/>
                <w:bCs/>
                <w:sz w:val="18"/>
                <w:szCs w:val="18"/>
              </w:rPr>
              <w:instrText xml:space="preserve"> SEQ Proposal_# \* ARABIC </w:instrText>
            </w:r>
            <w:r>
              <w:rPr>
                <w:b/>
                <w:bCs/>
                <w:sz w:val="18"/>
                <w:szCs w:val="18"/>
              </w:rPr>
              <w:fldChar w:fldCharType="separate"/>
            </w:r>
            <w:r>
              <w:rPr>
                <w:b/>
                <w:bCs/>
                <w:sz w:val="18"/>
                <w:szCs w:val="18"/>
              </w:rPr>
              <w:t>9</w:t>
            </w:r>
            <w:r>
              <w:rPr>
                <w:b/>
                <w:bCs/>
                <w:sz w:val="18"/>
                <w:szCs w:val="18"/>
              </w:rPr>
              <w:fldChar w:fldCharType="end"/>
            </w:r>
            <w:r>
              <w:rPr>
                <w:b/>
                <w:bCs/>
                <w:sz w:val="18"/>
                <w:szCs w:val="18"/>
              </w:rPr>
              <w:t>: For Top-K beam (pair) prediction, the RS overhead in P2 procedure needs to be considered.</w:t>
            </w:r>
            <w:bookmarkEnd w:id="69"/>
            <w:r>
              <w:rPr>
                <w:b/>
                <w:bCs/>
                <w:sz w:val="18"/>
                <w:szCs w:val="18"/>
              </w:rPr>
              <w:t xml:space="preserve"> </w:t>
            </w:r>
          </w:p>
        </w:tc>
      </w:tr>
    </w:tbl>
    <w:p w14:paraId="343E96DD" w14:textId="5449C108" w:rsidR="000A4B7F" w:rsidRDefault="000A4B7F">
      <w:pPr>
        <w:rPr>
          <w:bCs/>
          <w:iCs/>
          <w:u w:val="single"/>
        </w:rPr>
      </w:pPr>
    </w:p>
    <w:p w14:paraId="2C7F2B05" w14:textId="36E09F4C" w:rsidR="006D3E93" w:rsidRDefault="006D3E93" w:rsidP="006D3E93">
      <w:pPr>
        <w:pStyle w:val="4"/>
      </w:pPr>
      <w:r>
        <w:t>1</w:t>
      </w:r>
      <w:r w:rsidRPr="006D3E93">
        <w:rPr>
          <w:vertAlign w:val="superscript"/>
        </w:rPr>
        <w:t>st</w:t>
      </w:r>
      <w:r>
        <w:t xml:space="preserve"> round</w:t>
      </w:r>
    </w:p>
    <w:p w14:paraId="343E96DE" w14:textId="77777777" w:rsidR="000A4B7F" w:rsidRDefault="00477771">
      <w:pPr>
        <w:pStyle w:val="5"/>
      </w:pPr>
      <w:r>
        <w:t>Question 3.7a</w:t>
      </w:r>
    </w:p>
    <w:p w14:paraId="343E96DF" w14:textId="77777777" w:rsidR="000A4B7F" w:rsidRDefault="00477771">
      <w:pPr>
        <w:pStyle w:val="af9"/>
        <w:numPr>
          <w:ilvl w:val="0"/>
          <w:numId w:val="63"/>
        </w:numPr>
        <w:rPr>
          <w:b/>
          <w:bCs/>
          <w:lang w:eastAsia="en-US"/>
        </w:rPr>
      </w:pPr>
      <w:r>
        <w:rPr>
          <w:b/>
          <w:bCs/>
          <w:lang w:eastAsia="en-US"/>
        </w:rPr>
        <w:t>Option 1: AI/ML can be used to predict a DL Tx beam set for P2 procedure based on sparse Tx beam sweeping (subset of narrow beams or wide beams)</w:t>
      </w:r>
    </w:p>
    <w:p w14:paraId="343E96E0" w14:textId="77777777" w:rsidR="000A4B7F" w:rsidRDefault="00477771">
      <w:pPr>
        <w:pStyle w:val="af9"/>
        <w:numPr>
          <w:ilvl w:val="0"/>
          <w:numId w:val="63"/>
        </w:numPr>
        <w:rPr>
          <w:b/>
          <w:bCs/>
          <w:lang w:eastAsia="en-US"/>
        </w:rPr>
      </w:pPr>
      <w:r>
        <w:rPr>
          <w:b/>
          <w:bCs/>
          <w:lang w:eastAsia="en-US"/>
        </w:rPr>
        <w:t>Option 2: AI/ML can be used to predict Top-1 Tx beam for P3 procedure based on sparse Tx beam sweeping (subset of narrow beams or (FFS) wide beams)</w:t>
      </w:r>
    </w:p>
    <w:p w14:paraId="343E96E1" w14:textId="77777777" w:rsidR="000A4B7F" w:rsidRDefault="00477771">
      <w:pPr>
        <w:pStyle w:val="af9"/>
        <w:numPr>
          <w:ilvl w:val="0"/>
          <w:numId w:val="63"/>
        </w:numPr>
        <w:rPr>
          <w:b/>
          <w:bCs/>
          <w:lang w:eastAsia="en-US"/>
        </w:rPr>
      </w:pPr>
      <w:r>
        <w:rPr>
          <w:b/>
          <w:bCs/>
          <w:lang w:eastAsia="en-US"/>
        </w:rPr>
        <w:t xml:space="preserve">Option 3: AI/ML can be used to predict a best Tx-Rx beam pair to substituting P2-P3 procedure based on sparse Tx beam sweeping </w:t>
      </w:r>
    </w:p>
    <w:p w14:paraId="343E96E2" w14:textId="77777777" w:rsidR="000A4B7F" w:rsidRDefault="00477771">
      <w:pPr>
        <w:pStyle w:val="af9"/>
        <w:numPr>
          <w:ilvl w:val="0"/>
          <w:numId w:val="63"/>
        </w:numPr>
        <w:rPr>
          <w:b/>
          <w:bCs/>
          <w:lang w:eastAsia="en-US"/>
        </w:rPr>
      </w:pPr>
      <w:r>
        <w:rPr>
          <w:b/>
          <w:bCs/>
          <w:lang w:eastAsia="en-US"/>
        </w:rPr>
        <w:t>Option …</w:t>
      </w:r>
    </w:p>
    <w:tbl>
      <w:tblPr>
        <w:tblStyle w:val="af5"/>
        <w:tblW w:w="0" w:type="auto"/>
        <w:tblLook w:val="04A0" w:firstRow="1" w:lastRow="0" w:firstColumn="1" w:lastColumn="0" w:noHBand="0" w:noVBand="1"/>
      </w:tblPr>
      <w:tblGrid>
        <w:gridCol w:w="1705"/>
        <w:gridCol w:w="8031"/>
      </w:tblGrid>
      <w:tr w:rsidR="000A4B7F" w14:paraId="343E96E5" w14:textId="77777777">
        <w:tc>
          <w:tcPr>
            <w:tcW w:w="1705" w:type="dxa"/>
            <w:shd w:val="clear" w:color="auto" w:fill="E7E6E6" w:themeFill="background2"/>
          </w:tcPr>
          <w:p w14:paraId="343E96E3" w14:textId="77777777" w:rsidR="000A4B7F" w:rsidRDefault="00477771">
            <w:pPr>
              <w:rPr>
                <w:sz w:val="18"/>
                <w:szCs w:val="18"/>
              </w:rPr>
            </w:pPr>
            <w:r>
              <w:rPr>
                <w:sz w:val="18"/>
                <w:szCs w:val="18"/>
              </w:rPr>
              <w:t>Company</w:t>
            </w:r>
          </w:p>
        </w:tc>
        <w:tc>
          <w:tcPr>
            <w:tcW w:w="8031" w:type="dxa"/>
            <w:shd w:val="clear" w:color="auto" w:fill="E7E6E6" w:themeFill="background2"/>
          </w:tcPr>
          <w:p w14:paraId="343E96E4" w14:textId="77777777" w:rsidR="000A4B7F" w:rsidRDefault="00477771">
            <w:pPr>
              <w:rPr>
                <w:sz w:val="18"/>
                <w:szCs w:val="18"/>
              </w:rPr>
            </w:pPr>
            <w:r>
              <w:rPr>
                <w:sz w:val="18"/>
                <w:szCs w:val="18"/>
              </w:rPr>
              <w:t>Comments</w:t>
            </w:r>
          </w:p>
        </w:tc>
      </w:tr>
      <w:tr w:rsidR="000A4B7F" w14:paraId="343E96E8" w14:textId="77777777">
        <w:tc>
          <w:tcPr>
            <w:tcW w:w="1705" w:type="dxa"/>
          </w:tcPr>
          <w:p w14:paraId="343E96E6" w14:textId="77777777" w:rsidR="000A4B7F" w:rsidRDefault="00477771">
            <w:pPr>
              <w:rPr>
                <w:color w:val="4472C4" w:themeColor="accent5"/>
              </w:rPr>
            </w:pPr>
            <w:r>
              <w:rPr>
                <w:color w:val="4472C4" w:themeColor="accent5"/>
              </w:rPr>
              <w:t>FL0</w:t>
            </w:r>
          </w:p>
        </w:tc>
        <w:tc>
          <w:tcPr>
            <w:tcW w:w="8031" w:type="dxa"/>
          </w:tcPr>
          <w:p w14:paraId="343E96E7" w14:textId="77777777" w:rsidR="000A4B7F" w:rsidRDefault="00477771">
            <w:pPr>
              <w:rPr>
                <w:bCs/>
                <w:iCs/>
                <w:color w:val="4472C4" w:themeColor="accent5"/>
                <w:sz w:val="18"/>
                <w:szCs w:val="18"/>
              </w:rPr>
            </w:pPr>
            <w:r>
              <w:rPr>
                <w:bCs/>
                <w:iCs/>
                <w:color w:val="4472C4" w:themeColor="accent5"/>
                <w:sz w:val="18"/>
                <w:szCs w:val="18"/>
              </w:rPr>
              <w:t>It is benefit to identify when/how AI/ML can help beam management with existing or new procedure. Companies are encouraged to provide views.</w:t>
            </w:r>
          </w:p>
        </w:tc>
      </w:tr>
      <w:tr w:rsidR="000A4B7F" w14:paraId="343E96EC" w14:textId="77777777">
        <w:tc>
          <w:tcPr>
            <w:tcW w:w="1705" w:type="dxa"/>
          </w:tcPr>
          <w:p w14:paraId="343E96E9" w14:textId="77777777" w:rsidR="000A4B7F" w:rsidRDefault="00477771">
            <w:r>
              <w:t>MediaTek</w:t>
            </w:r>
          </w:p>
        </w:tc>
        <w:tc>
          <w:tcPr>
            <w:tcW w:w="8031" w:type="dxa"/>
          </w:tcPr>
          <w:p w14:paraId="343E96EA" w14:textId="77777777" w:rsidR="000A4B7F" w:rsidRDefault="00477771">
            <w:pPr>
              <w:rPr>
                <w:bCs/>
                <w:iCs/>
                <w:sz w:val="18"/>
                <w:szCs w:val="18"/>
              </w:rPr>
            </w:pPr>
            <w:r>
              <w:rPr>
                <w:bCs/>
                <w:iCs/>
                <w:sz w:val="18"/>
                <w:szCs w:val="18"/>
              </w:rPr>
              <w:t xml:space="preserve">1. Option1 and Option2 seem to be more promising to us. </w:t>
            </w:r>
          </w:p>
          <w:p w14:paraId="343E96EB" w14:textId="77777777" w:rsidR="000A4B7F" w:rsidRDefault="00477771">
            <w:pPr>
              <w:rPr>
                <w:bCs/>
                <w:iCs/>
                <w:sz w:val="18"/>
                <w:szCs w:val="18"/>
              </w:rPr>
            </w:pPr>
            <w:r>
              <w:rPr>
                <w:bCs/>
                <w:iCs/>
                <w:sz w:val="18"/>
                <w:szCs w:val="18"/>
              </w:rPr>
              <w:t>2. As many companies pointed out in 9.2.3.1, we don’t think Option3 is a feasible solution based on the UE orientation changing and UE Rx implementation concerns.</w:t>
            </w:r>
          </w:p>
        </w:tc>
      </w:tr>
      <w:tr w:rsidR="000A4B7F" w14:paraId="343E96F1" w14:textId="77777777">
        <w:tc>
          <w:tcPr>
            <w:tcW w:w="1705" w:type="dxa"/>
          </w:tcPr>
          <w:p w14:paraId="343E96ED" w14:textId="77777777" w:rsidR="000A4B7F" w:rsidRDefault="00477771">
            <w:r>
              <w:lastRenderedPageBreak/>
              <w:t>HW/</w:t>
            </w:r>
            <w:proofErr w:type="spellStart"/>
            <w:r>
              <w:t>HiSi</w:t>
            </w:r>
            <w:proofErr w:type="spellEnd"/>
          </w:p>
        </w:tc>
        <w:tc>
          <w:tcPr>
            <w:tcW w:w="8031" w:type="dxa"/>
          </w:tcPr>
          <w:p w14:paraId="343E96EE" w14:textId="77777777" w:rsidR="000A4B7F" w:rsidRDefault="00477771">
            <w:pPr>
              <w:rPr>
                <w:bCs/>
                <w:iCs/>
                <w:sz w:val="18"/>
                <w:szCs w:val="18"/>
              </w:rPr>
            </w:pPr>
            <w:r>
              <w:rPr>
                <w:bCs/>
                <w:iCs/>
                <w:sz w:val="18"/>
                <w:szCs w:val="18"/>
              </w:rPr>
              <w:t>Option 1: Support</w:t>
            </w:r>
          </w:p>
          <w:p w14:paraId="343E96EF" w14:textId="77777777" w:rsidR="000A4B7F" w:rsidRDefault="00477771">
            <w:pPr>
              <w:rPr>
                <w:bCs/>
                <w:iCs/>
                <w:sz w:val="18"/>
                <w:szCs w:val="18"/>
              </w:rPr>
            </w:pPr>
            <w:r>
              <w:rPr>
                <w:bCs/>
                <w:iCs/>
                <w:sz w:val="18"/>
                <w:szCs w:val="18"/>
              </w:rPr>
              <w:t>Option 2: Support</w:t>
            </w:r>
          </w:p>
          <w:p w14:paraId="343E96F0" w14:textId="77777777" w:rsidR="000A4B7F" w:rsidRDefault="00477771">
            <w:pPr>
              <w:rPr>
                <w:bCs/>
                <w:iCs/>
                <w:sz w:val="18"/>
                <w:szCs w:val="18"/>
              </w:rPr>
            </w:pPr>
            <w:r>
              <w:rPr>
                <w:bCs/>
                <w:iCs/>
                <w:sz w:val="18"/>
                <w:szCs w:val="18"/>
              </w:rPr>
              <w:t>Option 3: Ok</w:t>
            </w:r>
          </w:p>
        </w:tc>
      </w:tr>
      <w:tr w:rsidR="000A4B7F" w14:paraId="343E96F4" w14:textId="77777777">
        <w:tc>
          <w:tcPr>
            <w:tcW w:w="1705" w:type="dxa"/>
          </w:tcPr>
          <w:p w14:paraId="343E96F2" w14:textId="77777777" w:rsidR="000A4B7F" w:rsidRDefault="00477771">
            <w:r>
              <w:rPr>
                <w:rFonts w:hint="eastAsia"/>
              </w:rPr>
              <w:t>v</w:t>
            </w:r>
            <w:r>
              <w:t>ivo</w:t>
            </w:r>
          </w:p>
        </w:tc>
        <w:tc>
          <w:tcPr>
            <w:tcW w:w="8031" w:type="dxa"/>
          </w:tcPr>
          <w:p w14:paraId="343E96F3" w14:textId="77777777" w:rsidR="000A4B7F" w:rsidRDefault="00477771">
            <w:pPr>
              <w:rPr>
                <w:bCs/>
                <w:iCs/>
                <w:sz w:val="18"/>
                <w:szCs w:val="18"/>
              </w:rPr>
            </w:pPr>
            <w:r>
              <w:rPr>
                <w:rFonts w:hint="eastAsia"/>
                <w:bCs/>
                <w:iCs/>
                <w:sz w:val="18"/>
                <w:szCs w:val="18"/>
              </w:rPr>
              <w:t>O</w:t>
            </w:r>
            <w:r>
              <w:rPr>
                <w:bCs/>
                <w:iCs/>
                <w:sz w:val="18"/>
                <w:szCs w:val="18"/>
              </w:rPr>
              <w:t xml:space="preserve">k to study these options. We prefer </w:t>
            </w:r>
            <w:proofErr w:type="spellStart"/>
            <w:r>
              <w:rPr>
                <w:bCs/>
                <w:iCs/>
                <w:sz w:val="18"/>
                <w:szCs w:val="18"/>
              </w:rPr>
              <w:t>Opt</w:t>
            </w:r>
            <w:proofErr w:type="spellEnd"/>
            <w:r>
              <w:rPr>
                <w:bCs/>
                <w:iCs/>
                <w:sz w:val="18"/>
                <w:szCs w:val="18"/>
              </w:rPr>
              <w:t xml:space="preserve"> 1 and 3, but how to configure these procedures should be up to </w:t>
            </w:r>
            <w:proofErr w:type="spellStart"/>
            <w:r>
              <w:rPr>
                <w:bCs/>
                <w:iCs/>
                <w:sz w:val="18"/>
                <w:szCs w:val="18"/>
              </w:rPr>
              <w:t>gNB’s</w:t>
            </w:r>
            <w:proofErr w:type="spellEnd"/>
            <w:r>
              <w:rPr>
                <w:bCs/>
                <w:iCs/>
                <w:sz w:val="18"/>
                <w:szCs w:val="18"/>
              </w:rPr>
              <w:t xml:space="preserve"> implementation. </w:t>
            </w:r>
          </w:p>
        </w:tc>
      </w:tr>
      <w:tr w:rsidR="000A4B7F" w14:paraId="343E96F7" w14:textId="77777777">
        <w:tc>
          <w:tcPr>
            <w:tcW w:w="1705" w:type="dxa"/>
          </w:tcPr>
          <w:p w14:paraId="343E96F5" w14:textId="77777777" w:rsidR="000A4B7F" w:rsidRDefault="00477771">
            <w:r>
              <w:rPr>
                <w:rFonts w:hint="eastAsia"/>
              </w:rPr>
              <w:t>ZTE</w:t>
            </w:r>
          </w:p>
        </w:tc>
        <w:tc>
          <w:tcPr>
            <w:tcW w:w="8031" w:type="dxa"/>
          </w:tcPr>
          <w:p w14:paraId="343E96F6" w14:textId="77777777" w:rsidR="000A4B7F" w:rsidRDefault="00477771">
            <w:pPr>
              <w:rPr>
                <w:bCs/>
                <w:iCs/>
                <w:sz w:val="18"/>
                <w:szCs w:val="18"/>
              </w:rPr>
            </w:pPr>
            <w:r>
              <w:rPr>
                <w:rFonts w:hint="eastAsia"/>
                <w:bCs/>
                <w:iCs/>
                <w:sz w:val="18"/>
                <w:szCs w:val="18"/>
              </w:rPr>
              <w:t>Support to further study.</w:t>
            </w:r>
          </w:p>
        </w:tc>
      </w:tr>
      <w:tr w:rsidR="00B45FCF" w14:paraId="142CA40A" w14:textId="77777777">
        <w:tc>
          <w:tcPr>
            <w:tcW w:w="1705" w:type="dxa"/>
          </w:tcPr>
          <w:p w14:paraId="4DEDCB9D" w14:textId="6DEE8DBE" w:rsidR="00B45FCF" w:rsidRDefault="00B45FCF" w:rsidP="00B45FCF">
            <w:r>
              <w:rPr>
                <w:rFonts w:eastAsia="MS Mincho" w:hint="eastAsia"/>
                <w:lang w:eastAsia="ja-JP"/>
              </w:rPr>
              <w:t>N</w:t>
            </w:r>
            <w:r>
              <w:rPr>
                <w:rFonts w:eastAsia="MS Mincho"/>
                <w:lang w:eastAsia="ja-JP"/>
              </w:rPr>
              <w:t>TT DOCOMO</w:t>
            </w:r>
          </w:p>
        </w:tc>
        <w:tc>
          <w:tcPr>
            <w:tcW w:w="8031" w:type="dxa"/>
          </w:tcPr>
          <w:p w14:paraId="3D9CE534" w14:textId="77777777" w:rsidR="00B45FCF" w:rsidRDefault="00B45FCF" w:rsidP="00B45FCF">
            <w:pPr>
              <w:rPr>
                <w:rFonts w:eastAsia="MS Mincho"/>
                <w:bCs/>
                <w:iCs/>
                <w:sz w:val="18"/>
                <w:szCs w:val="18"/>
                <w:lang w:eastAsia="ja-JP"/>
              </w:rPr>
            </w:pPr>
            <w:r>
              <w:rPr>
                <w:rFonts w:eastAsia="MS Mincho" w:hint="eastAsia"/>
                <w:bCs/>
                <w:iCs/>
                <w:sz w:val="18"/>
                <w:szCs w:val="18"/>
                <w:lang w:eastAsia="ja-JP"/>
              </w:rPr>
              <w:t>I</w:t>
            </w:r>
            <w:r>
              <w:rPr>
                <w:rFonts w:eastAsia="MS Mincho"/>
                <w:bCs/>
                <w:iCs/>
                <w:sz w:val="18"/>
                <w:szCs w:val="18"/>
                <w:lang w:eastAsia="ja-JP"/>
              </w:rPr>
              <w:t>n our view, the order of P2 and P3 is not pre-defined. P2 is not necessarily performed before P3. Considering that point, the proposal misses the option where AI/ML model can be used to predict top-1 Tx beam substituting P2 procedure based on P1 and P3. This option is basically the same function as Option2. Hence, we prefer to modify Option 2 as follows.</w:t>
            </w:r>
          </w:p>
          <w:p w14:paraId="36A93395" w14:textId="4711D607" w:rsidR="00B45FCF" w:rsidRDefault="00B45FCF" w:rsidP="00B45FCF">
            <w:pPr>
              <w:rPr>
                <w:bCs/>
                <w:iCs/>
                <w:sz w:val="18"/>
                <w:szCs w:val="18"/>
              </w:rPr>
            </w:pPr>
            <w:r>
              <w:rPr>
                <w:b/>
                <w:bCs/>
                <w:lang w:eastAsia="en-US"/>
              </w:rPr>
              <w:t xml:space="preserve">Option 2: AI/ML can be used to predict Top-1 Tx beam </w:t>
            </w:r>
            <w:r w:rsidRPr="00CE5149">
              <w:rPr>
                <w:b/>
                <w:bCs/>
                <w:strike/>
                <w:color w:val="FF0000"/>
                <w:lang w:eastAsia="en-US"/>
              </w:rPr>
              <w:t>for P3 procedure</w:t>
            </w:r>
            <w:r>
              <w:rPr>
                <w:b/>
                <w:bCs/>
                <w:color w:val="FF0000"/>
                <w:lang w:eastAsia="en-US"/>
              </w:rPr>
              <w:t xml:space="preserve"> to substituting whole P2 or a part of P2</w:t>
            </w:r>
            <w:r>
              <w:rPr>
                <w:b/>
                <w:bCs/>
                <w:lang w:eastAsia="en-US"/>
              </w:rPr>
              <w:t xml:space="preserve"> based on sparse Tx beam sweeping </w:t>
            </w:r>
            <w:r w:rsidRPr="003F22CA">
              <w:rPr>
                <w:b/>
                <w:bCs/>
                <w:lang w:eastAsia="en-US"/>
              </w:rPr>
              <w:t>(subset of narrow beams</w:t>
            </w:r>
            <w:r>
              <w:rPr>
                <w:b/>
                <w:bCs/>
                <w:lang w:eastAsia="en-US"/>
              </w:rPr>
              <w:t xml:space="preserve"> </w:t>
            </w:r>
            <w:r w:rsidRPr="003F22CA">
              <w:rPr>
                <w:b/>
                <w:bCs/>
                <w:lang w:eastAsia="en-US"/>
              </w:rPr>
              <w:t xml:space="preserve">or </w:t>
            </w:r>
            <w:r>
              <w:rPr>
                <w:b/>
                <w:bCs/>
                <w:lang w:eastAsia="en-US"/>
              </w:rPr>
              <w:t xml:space="preserve">(FFS) </w:t>
            </w:r>
            <w:r w:rsidRPr="003F22CA">
              <w:rPr>
                <w:b/>
                <w:bCs/>
                <w:lang w:eastAsia="en-US"/>
              </w:rPr>
              <w:t>wide beams)</w:t>
            </w:r>
          </w:p>
        </w:tc>
      </w:tr>
      <w:tr w:rsidR="00BE518A" w14:paraId="2E2846A9" w14:textId="77777777">
        <w:tc>
          <w:tcPr>
            <w:tcW w:w="1705" w:type="dxa"/>
          </w:tcPr>
          <w:p w14:paraId="4297A385" w14:textId="221BA3D7" w:rsidR="00BE518A" w:rsidRDefault="00BE518A" w:rsidP="00B45FCF">
            <w:pPr>
              <w:rPr>
                <w:rFonts w:eastAsia="MS Mincho"/>
                <w:lang w:eastAsia="ja-JP"/>
              </w:rPr>
            </w:pPr>
            <w:r>
              <w:rPr>
                <w:rFonts w:eastAsiaTheme="minorEastAsia" w:hint="eastAsia"/>
              </w:rPr>
              <w:t>CATT</w:t>
            </w:r>
          </w:p>
        </w:tc>
        <w:tc>
          <w:tcPr>
            <w:tcW w:w="8031" w:type="dxa"/>
          </w:tcPr>
          <w:p w14:paraId="4E69066C" w14:textId="19693BE9" w:rsidR="00BE518A" w:rsidRDefault="00BE518A" w:rsidP="00B45FCF">
            <w:pPr>
              <w:rPr>
                <w:rFonts w:eastAsia="MS Mincho"/>
                <w:bCs/>
                <w:iCs/>
                <w:sz w:val="18"/>
                <w:szCs w:val="18"/>
                <w:lang w:eastAsia="ja-JP"/>
              </w:rPr>
            </w:pPr>
            <w:r>
              <w:rPr>
                <w:rFonts w:eastAsiaTheme="minorEastAsia"/>
                <w:bCs/>
                <w:iCs/>
                <w:sz w:val="18"/>
                <w:szCs w:val="18"/>
              </w:rPr>
              <w:t>F</w:t>
            </w:r>
            <w:r>
              <w:rPr>
                <w:rFonts w:eastAsiaTheme="minorEastAsia" w:hint="eastAsia"/>
                <w:bCs/>
                <w:iCs/>
                <w:sz w:val="18"/>
                <w:szCs w:val="18"/>
              </w:rPr>
              <w:t xml:space="preserve">or Option 1, </w:t>
            </w:r>
            <w:r w:rsidRPr="00B80B16">
              <w:rPr>
                <w:rFonts w:eastAsiaTheme="minorEastAsia"/>
                <w:bCs/>
                <w:iCs/>
                <w:sz w:val="18"/>
                <w:szCs w:val="18"/>
              </w:rPr>
              <w:t>AI/ML can be used to predict a DL Tx beam set</w:t>
            </w:r>
            <w:r>
              <w:rPr>
                <w:rFonts w:eastAsiaTheme="minorEastAsia" w:hint="eastAsia"/>
                <w:bCs/>
                <w:iCs/>
                <w:sz w:val="18"/>
                <w:szCs w:val="18"/>
              </w:rPr>
              <w:t xml:space="preserve">, which may not be used for P2 procedure. </w:t>
            </w:r>
            <w:proofErr w:type="spellStart"/>
            <w:r>
              <w:rPr>
                <w:rFonts w:eastAsiaTheme="minorEastAsia" w:hint="eastAsia"/>
                <w:bCs/>
                <w:iCs/>
                <w:sz w:val="18"/>
                <w:szCs w:val="18"/>
              </w:rPr>
              <w:t>gNB</w:t>
            </w:r>
            <w:proofErr w:type="spellEnd"/>
            <w:r>
              <w:rPr>
                <w:rFonts w:eastAsiaTheme="minorEastAsia" w:hint="eastAsia"/>
                <w:bCs/>
                <w:iCs/>
                <w:sz w:val="18"/>
                <w:szCs w:val="18"/>
              </w:rPr>
              <w:t xml:space="preserve"> can select one among the DL Tx beam set based on </w:t>
            </w:r>
            <w:proofErr w:type="spellStart"/>
            <w:r>
              <w:rPr>
                <w:rFonts w:eastAsiaTheme="minorEastAsia" w:hint="eastAsia"/>
                <w:bCs/>
                <w:iCs/>
                <w:sz w:val="18"/>
                <w:szCs w:val="18"/>
              </w:rPr>
              <w:t>gNB</w:t>
            </w:r>
            <w:proofErr w:type="spellEnd"/>
            <w:r>
              <w:rPr>
                <w:rFonts w:eastAsiaTheme="minorEastAsia" w:hint="eastAsia"/>
                <w:bCs/>
                <w:iCs/>
                <w:sz w:val="18"/>
                <w:szCs w:val="18"/>
              </w:rPr>
              <w:t xml:space="preserve"> implementation. Thus, we prefer to delete the </w:t>
            </w:r>
            <w:r>
              <w:rPr>
                <w:rFonts w:eastAsiaTheme="minorEastAsia"/>
                <w:bCs/>
                <w:iCs/>
                <w:sz w:val="18"/>
                <w:szCs w:val="18"/>
              </w:rPr>
              <w:t>“</w:t>
            </w:r>
            <w:r>
              <w:rPr>
                <w:b/>
                <w:bCs/>
                <w:lang w:eastAsia="en-US"/>
              </w:rPr>
              <w:t>for P2 procedure</w:t>
            </w:r>
            <w:r>
              <w:rPr>
                <w:rFonts w:eastAsiaTheme="minorEastAsia"/>
                <w:bCs/>
                <w:iCs/>
                <w:sz w:val="18"/>
                <w:szCs w:val="18"/>
              </w:rPr>
              <w:t>”</w:t>
            </w:r>
            <w:r>
              <w:rPr>
                <w:rFonts w:eastAsiaTheme="minorEastAsia" w:hint="eastAsia"/>
                <w:bCs/>
                <w:iCs/>
                <w:sz w:val="18"/>
                <w:szCs w:val="18"/>
              </w:rPr>
              <w:t xml:space="preserve"> in Option 1.</w:t>
            </w:r>
          </w:p>
        </w:tc>
      </w:tr>
      <w:tr w:rsidR="006D37AD" w14:paraId="14273B60" w14:textId="77777777">
        <w:tc>
          <w:tcPr>
            <w:tcW w:w="1705" w:type="dxa"/>
          </w:tcPr>
          <w:p w14:paraId="5E652D52" w14:textId="3E004623" w:rsidR="006D37AD" w:rsidRDefault="006D37AD" w:rsidP="00B45FCF">
            <w:proofErr w:type="spellStart"/>
            <w:r>
              <w:t>InterDigital</w:t>
            </w:r>
            <w:proofErr w:type="spellEnd"/>
          </w:p>
        </w:tc>
        <w:tc>
          <w:tcPr>
            <w:tcW w:w="8031" w:type="dxa"/>
          </w:tcPr>
          <w:p w14:paraId="6A8890C8" w14:textId="173A8798" w:rsidR="006D37AD" w:rsidRDefault="006D37AD" w:rsidP="00B45FCF">
            <w:pPr>
              <w:rPr>
                <w:bCs/>
                <w:iCs/>
                <w:sz w:val="18"/>
                <w:szCs w:val="18"/>
              </w:rPr>
            </w:pPr>
            <w:r>
              <w:rPr>
                <w:bCs/>
                <w:iCs/>
                <w:sz w:val="18"/>
                <w:szCs w:val="18"/>
              </w:rPr>
              <w:t>We support the proposal. One additional bullet can be added with “Other options are not precluded.”</w:t>
            </w:r>
          </w:p>
        </w:tc>
      </w:tr>
      <w:tr w:rsidR="00BD5FD5" w14:paraId="07AC8F80" w14:textId="77777777" w:rsidTr="00BD5FD5">
        <w:tc>
          <w:tcPr>
            <w:tcW w:w="1705" w:type="dxa"/>
          </w:tcPr>
          <w:p w14:paraId="390D79FD" w14:textId="77777777" w:rsidR="00BD5FD5" w:rsidRDefault="00BD5FD5" w:rsidP="002F362E">
            <w:proofErr w:type="spellStart"/>
            <w:r>
              <w:rPr>
                <w:rFonts w:hint="eastAsia"/>
              </w:rPr>
              <w:t>S</w:t>
            </w:r>
            <w:r>
              <w:t>preadtrum</w:t>
            </w:r>
            <w:proofErr w:type="spellEnd"/>
          </w:p>
        </w:tc>
        <w:tc>
          <w:tcPr>
            <w:tcW w:w="8031" w:type="dxa"/>
          </w:tcPr>
          <w:p w14:paraId="550DA62A" w14:textId="77777777" w:rsidR="00BD5FD5" w:rsidRDefault="00BD5FD5" w:rsidP="002F362E">
            <w:pPr>
              <w:rPr>
                <w:bCs/>
                <w:iCs/>
                <w:sz w:val="18"/>
                <w:szCs w:val="18"/>
              </w:rPr>
            </w:pPr>
            <w:r>
              <w:rPr>
                <w:rFonts w:hint="eastAsia"/>
                <w:bCs/>
                <w:iCs/>
                <w:sz w:val="18"/>
                <w:szCs w:val="18"/>
              </w:rPr>
              <w:t>S</w:t>
            </w:r>
            <w:r>
              <w:rPr>
                <w:bCs/>
                <w:iCs/>
                <w:sz w:val="18"/>
                <w:szCs w:val="18"/>
              </w:rPr>
              <w:t>upport</w:t>
            </w:r>
          </w:p>
        </w:tc>
      </w:tr>
      <w:tr w:rsidR="00054FFD" w14:paraId="31C4889C" w14:textId="77777777" w:rsidTr="00BD5FD5">
        <w:tc>
          <w:tcPr>
            <w:tcW w:w="1705" w:type="dxa"/>
          </w:tcPr>
          <w:p w14:paraId="54170095" w14:textId="6B816369" w:rsidR="00054FFD" w:rsidRDefault="00054FFD" w:rsidP="002F362E">
            <w:r>
              <w:t>Google</w:t>
            </w:r>
          </w:p>
        </w:tc>
        <w:tc>
          <w:tcPr>
            <w:tcW w:w="8031" w:type="dxa"/>
          </w:tcPr>
          <w:p w14:paraId="5892B156" w14:textId="25011CD1" w:rsidR="00054FFD" w:rsidRDefault="00054FFD" w:rsidP="00054FFD">
            <w:pPr>
              <w:rPr>
                <w:bCs/>
                <w:iCs/>
                <w:sz w:val="18"/>
                <w:szCs w:val="18"/>
              </w:rPr>
            </w:pPr>
            <w:r>
              <w:rPr>
                <w:bCs/>
                <w:iCs/>
                <w:sz w:val="18"/>
                <w:szCs w:val="18"/>
              </w:rPr>
              <w:t>OK with option 1 and 2</w:t>
            </w:r>
          </w:p>
          <w:p w14:paraId="117E3504" w14:textId="2147BFB8" w:rsidR="00054FFD" w:rsidRDefault="00054FFD" w:rsidP="002F362E">
            <w:pPr>
              <w:rPr>
                <w:bCs/>
                <w:iCs/>
                <w:sz w:val="18"/>
                <w:szCs w:val="18"/>
              </w:rPr>
            </w:pPr>
            <w:r>
              <w:rPr>
                <w:bCs/>
                <w:iCs/>
                <w:sz w:val="18"/>
                <w:szCs w:val="18"/>
              </w:rPr>
              <w:t xml:space="preserve"> </w:t>
            </w:r>
          </w:p>
        </w:tc>
      </w:tr>
    </w:tbl>
    <w:p w14:paraId="343E96F8" w14:textId="77777777" w:rsidR="000A4B7F" w:rsidRDefault="000A4B7F">
      <w:pPr>
        <w:rPr>
          <w:b/>
          <w:iCs/>
        </w:rPr>
      </w:pPr>
    </w:p>
    <w:p w14:paraId="40AFDC48" w14:textId="5D03BECD" w:rsidR="006D3E93" w:rsidRDefault="006D3E93" w:rsidP="006D3E93">
      <w:pPr>
        <w:pStyle w:val="4"/>
        <w:ind w:left="0" w:firstLine="0"/>
      </w:pPr>
      <w:r>
        <w:t>2</w:t>
      </w:r>
      <w:r w:rsidRPr="006D3E93">
        <w:rPr>
          <w:vertAlign w:val="superscript"/>
        </w:rPr>
        <w:t>nd</w:t>
      </w:r>
      <w:r>
        <w:t xml:space="preserve"> round</w:t>
      </w:r>
    </w:p>
    <w:p w14:paraId="7E19028C" w14:textId="7D89BAAD" w:rsidR="006D3E93" w:rsidRDefault="006D3E93" w:rsidP="006D3E93">
      <w:pPr>
        <w:pStyle w:val="5"/>
      </w:pPr>
      <w:r>
        <w:t>Proposal 3.7b</w:t>
      </w:r>
    </w:p>
    <w:p w14:paraId="27CB833F" w14:textId="4038697E" w:rsidR="006D3E93" w:rsidRPr="006D3E93" w:rsidRDefault="006D3E93" w:rsidP="006D3E93">
      <w:pPr>
        <w:rPr>
          <w:b/>
          <w:bCs/>
          <w:lang w:eastAsia="en-US"/>
        </w:rPr>
      </w:pPr>
      <w:r w:rsidRPr="006D3E93">
        <w:rPr>
          <w:b/>
          <w:bCs/>
          <w:lang w:eastAsia="en-US"/>
        </w:rPr>
        <w:t xml:space="preserve">For </w:t>
      </w:r>
      <w:r>
        <w:rPr>
          <w:b/>
          <w:bCs/>
          <w:lang w:eastAsia="en-US"/>
        </w:rPr>
        <w:t>the usage of AI/ML in beam management, further considering the following</w:t>
      </w:r>
      <w:r w:rsidR="00BD65EC">
        <w:rPr>
          <w:b/>
          <w:bCs/>
          <w:lang w:eastAsia="en-US"/>
        </w:rPr>
        <w:t xml:space="preserve"> </w:t>
      </w:r>
      <w:r w:rsidR="00BD65EC" w:rsidRPr="00BD65EC">
        <w:rPr>
          <w:b/>
          <w:bCs/>
          <w:color w:val="FF0000"/>
          <w:lang w:eastAsia="en-US"/>
        </w:rPr>
        <w:t>as a starting point</w:t>
      </w:r>
      <w:r>
        <w:rPr>
          <w:b/>
          <w:bCs/>
          <w:lang w:eastAsia="en-US"/>
        </w:rPr>
        <w:t>:</w:t>
      </w:r>
    </w:p>
    <w:p w14:paraId="2083BFDB" w14:textId="2D1CC2B9" w:rsidR="006D3E93" w:rsidRDefault="006D3E93" w:rsidP="006D3E93">
      <w:pPr>
        <w:pStyle w:val="af9"/>
        <w:numPr>
          <w:ilvl w:val="0"/>
          <w:numId w:val="63"/>
        </w:numPr>
        <w:rPr>
          <w:b/>
          <w:bCs/>
          <w:lang w:eastAsia="en-US"/>
        </w:rPr>
      </w:pPr>
      <w:r>
        <w:rPr>
          <w:b/>
          <w:bCs/>
          <w:lang w:eastAsia="en-US"/>
        </w:rPr>
        <w:t xml:space="preserve">Option 1: AI/ML can be used to predict a DL Tx beam set </w:t>
      </w:r>
      <w:r w:rsidRPr="006D3E93">
        <w:rPr>
          <w:b/>
          <w:bCs/>
          <w:strike/>
          <w:color w:val="FF0000"/>
          <w:lang w:eastAsia="en-US"/>
        </w:rPr>
        <w:t>for P2 procedure</w:t>
      </w:r>
      <w:r w:rsidRPr="006D3E93">
        <w:rPr>
          <w:b/>
          <w:bCs/>
          <w:color w:val="FF0000"/>
          <w:lang w:eastAsia="en-US"/>
        </w:rPr>
        <w:t xml:space="preserve"> </w:t>
      </w:r>
      <w:r>
        <w:rPr>
          <w:b/>
          <w:bCs/>
          <w:lang w:eastAsia="en-US"/>
        </w:rPr>
        <w:t>based on sparse Tx beam sweeping (subset of narrow beams or wide beams)</w:t>
      </w:r>
    </w:p>
    <w:p w14:paraId="4366F7B1" w14:textId="2119F8C1" w:rsidR="006D3E93" w:rsidRPr="006D3E93" w:rsidRDefault="006D3E93" w:rsidP="006D3E93">
      <w:pPr>
        <w:pStyle w:val="af9"/>
        <w:numPr>
          <w:ilvl w:val="1"/>
          <w:numId w:val="63"/>
        </w:numPr>
        <w:rPr>
          <w:b/>
          <w:bCs/>
          <w:color w:val="FF0000"/>
          <w:lang w:eastAsia="en-US"/>
        </w:rPr>
      </w:pPr>
      <w:r w:rsidRPr="006D3E93">
        <w:rPr>
          <w:b/>
          <w:bCs/>
          <w:color w:val="FF0000"/>
          <w:lang w:eastAsia="en-US"/>
        </w:rPr>
        <w:t xml:space="preserve">E.g., </w:t>
      </w:r>
      <w:r>
        <w:rPr>
          <w:b/>
          <w:bCs/>
          <w:color w:val="FF0000"/>
          <w:lang w:eastAsia="en-US"/>
        </w:rPr>
        <w:t xml:space="preserve">the predicted DL Tx beam set can be used for P2 procedure </w:t>
      </w:r>
    </w:p>
    <w:p w14:paraId="7963E5EF" w14:textId="4D1155FE" w:rsidR="006D3E93" w:rsidRDefault="006D3E93" w:rsidP="006D3E93">
      <w:pPr>
        <w:pStyle w:val="af9"/>
        <w:numPr>
          <w:ilvl w:val="0"/>
          <w:numId w:val="63"/>
        </w:numPr>
        <w:rPr>
          <w:b/>
          <w:bCs/>
          <w:lang w:eastAsia="en-US"/>
        </w:rPr>
      </w:pPr>
      <w:r>
        <w:rPr>
          <w:b/>
          <w:bCs/>
          <w:lang w:eastAsia="en-US"/>
        </w:rPr>
        <w:t xml:space="preserve">Option 2: AI/ML can be used to predict Top-1 Tx beam </w:t>
      </w:r>
      <w:r w:rsidRPr="006D3E93">
        <w:rPr>
          <w:b/>
          <w:bCs/>
          <w:strike/>
          <w:color w:val="FF0000"/>
          <w:lang w:eastAsia="en-US"/>
        </w:rPr>
        <w:t>for</w:t>
      </w:r>
      <w:r w:rsidRPr="006D3E93">
        <w:rPr>
          <w:b/>
          <w:bCs/>
          <w:color w:val="FF0000"/>
          <w:lang w:eastAsia="en-US"/>
        </w:rPr>
        <w:t xml:space="preserve"> </w:t>
      </w:r>
      <w:r w:rsidRPr="006D3E93">
        <w:rPr>
          <w:b/>
          <w:bCs/>
          <w:strike/>
          <w:color w:val="FF0000"/>
          <w:lang w:eastAsia="en-US"/>
        </w:rPr>
        <w:t>P3</w:t>
      </w:r>
      <w:r>
        <w:rPr>
          <w:b/>
          <w:bCs/>
          <w:lang w:eastAsia="en-US"/>
        </w:rPr>
        <w:t xml:space="preserve"> </w:t>
      </w:r>
      <w:r w:rsidRPr="006D3E93">
        <w:rPr>
          <w:b/>
          <w:bCs/>
          <w:strike/>
          <w:color w:val="FF0000"/>
          <w:lang w:eastAsia="en-US"/>
        </w:rPr>
        <w:t>procedure</w:t>
      </w:r>
      <w:r w:rsidRPr="006D3E93">
        <w:rPr>
          <w:b/>
          <w:bCs/>
          <w:lang w:eastAsia="en-US"/>
        </w:rPr>
        <w:t xml:space="preserve"> </w:t>
      </w:r>
      <w:r>
        <w:rPr>
          <w:b/>
          <w:bCs/>
          <w:lang w:eastAsia="en-US"/>
        </w:rPr>
        <w:t>based on sparse Tx beam sweeping (subset of narrow beams or (FFS) wide beams)</w:t>
      </w:r>
    </w:p>
    <w:p w14:paraId="0D886475" w14:textId="2B6BB41A" w:rsidR="006D3E93" w:rsidRDefault="006D3E93" w:rsidP="006D3E93">
      <w:pPr>
        <w:pStyle w:val="af9"/>
        <w:numPr>
          <w:ilvl w:val="1"/>
          <w:numId w:val="63"/>
        </w:numPr>
        <w:rPr>
          <w:b/>
          <w:bCs/>
          <w:lang w:eastAsia="en-US"/>
        </w:rPr>
      </w:pPr>
      <w:r>
        <w:rPr>
          <w:b/>
          <w:bCs/>
          <w:color w:val="FF0000"/>
          <w:lang w:eastAsia="en-US"/>
        </w:rPr>
        <w:t>E.g., to substituting whole P2 or a part of P2</w:t>
      </w:r>
      <w:r>
        <w:rPr>
          <w:b/>
          <w:bCs/>
          <w:lang w:eastAsia="en-US"/>
        </w:rPr>
        <w:t xml:space="preserve"> </w:t>
      </w:r>
      <w:r w:rsidRPr="006D3E93">
        <w:rPr>
          <w:b/>
          <w:bCs/>
          <w:color w:val="FF0000"/>
          <w:lang w:eastAsia="en-US"/>
        </w:rPr>
        <w:t>procedure</w:t>
      </w:r>
    </w:p>
    <w:p w14:paraId="0878F691" w14:textId="6B518B46" w:rsidR="006D3E93" w:rsidRDefault="006D3E93" w:rsidP="006D3E93">
      <w:pPr>
        <w:pStyle w:val="af9"/>
        <w:numPr>
          <w:ilvl w:val="0"/>
          <w:numId w:val="63"/>
        </w:numPr>
        <w:rPr>
          <w:b/>
          <w:bCs/>
          <w:lang w:eastAsia="en-US"/>
        </w:rPr>
      </w:pPr>
      <w:r>
        <w:rPr>
          <w:b/>
          <w:bCs/>
          <w:lang w:eastAsia="en-US"/>
        </w:rPr>
        <w:t xml:space="preserve">Option 3: AI/ML can be used to predict a best Tx-Rx beam pair </w:t>
      </w:r>
      <w:r w:rsidRPr="006D3E93">
        <w:rPr>
          <w:b/>
          <w:bCs/>
          <w:strike/>
          <w:color w:val="FF0000"/>
          <w:lang w:eastAsia="en-US"/>
        </w:rPr>
        <w:t>to substituting P2-P3 procedure</w:t>
      </w:r>
      <w:r w:rsidRPr="006D3E93">
        <w:rPr>
          <w:b/>
          <w:bCs/>
          <w:color w:val="FF0000"/>
          <w:lang w:eastAsia="en-US"/>
        </w:rPr>
        <w:t xml:space="preserve"> </w:t>
      </w:r>
      <w:r>
        <w:rPr>
          <w:b/>
          <w:bCs/>
          <w:lang w:eastAsia="en-US"/>
        </w:rPr>
        <w:t xml:space="preserve">based on sparse Tx beam sweeping </w:t>
      </w:r>
    </w:p>
    <w:p w14:paraId="3258EAF3" w14:textId="7CD43B25" w:rsidR="006D3E93" w:rsidRPr="006D3E93" w:rsidRDefault="006D3E93" w:rsidP="006D3E93">
      <w:pPr>
        <w:pStyle w:val="af9"/>
        <w:numPr>
          <w:ilvl w:val="1"/>
          <w:numId w:val="63"/>
        </w:numPr>
        <w:rPr>
          <w:b/>
          <w:bCs/>
          <w:lang w:eastAsia="en-US"/>
        </w:rPr>
      </w:pPr>
      <w:r w:rsidRPr="006D3E93">
        <w:rPr>
          <w:b/>
          <w:bCs/>
          <w:color w:val="FF0000"/>
          <w:lang w:eastAsia="en-US"/>
        </w:rPr>
        <w:t>E.g., to substituting P2-P3 procedure</w:t>
      </w:r>
    </w:p>
    <w:p w14:paraId="2397CC27" w14:textId="36820BED" w:rsidR="006D3E93" w:rsidRPr="00BD65EC" w:rsidRDefault="00BD65EC" w:rsidP="006D3E93">
      <w:pPr>
        <w:pStyle w:val="af9"/>
        <w:numPr>
          <w:ilvl w:val="0"/>
          <w:numId w:val="63"/>
        </w:numPr>
        <w:rPr>
          <w:b/>
          <w:bCs/>
          <w:color w:val="FF0000"/>
          <w:lang w:eastAsia="en-US"/>
        </w:rPr>
      </w:pPr>
      <w:r w:rsidRPr="00BD65EC">
        <w:rPr>
          <w:b/>
          <w:bCs/>
          <w:color w:val="FF0000"/>
          <w:lang w:eastAsia="en-US"/>
        </w:rPr>
        <w:t xml:space="preserve">Other options are not precluded </w:t>
      </w:r>
      <w:r>
        <w:rPr>
          <w:b/>
          <w:bCs/>
          <w:color w:val="FF0000"/>
          <w:lang w:eastAsia="en-US"/>
        </w:rPr>
        <w:t>and can be reported by companies.</w:t>
      </w:r>
      <w:r w:rsidRPr="00BD65EC">
        <w:rPr>
          <w:b/>
          <w:bCs/>
          <w:color w:val="FF0000"/>
          <w:lang w:eastAsia="en-US"/>
        </w:rPr>
        <w:t xml:space="preserve"> </w:t>
      </w:r>
    </w:p>
    <w:p w14:paraId="3A3B6646" w14:textId="2604CA57" w:rsidR="00C54C10" w:rsidRDefault="00C54C10" w:rsidP="00C54C10">
      <w:pPr>
        <w:rPr>
          <w:b/>
          <w:bCs/>
          <w:lang w:eastAsia="en-US"/>
        </w:rPr>
      </w:pPr>
    </w:p>
    <w:tbl>
      <w:tblPr>
        <w:tblStyle w:val="af5"/>
        <w:tblW w:w="0" w:type="auto"/>
        <w:tblLook w:val="04A0" w:firstRow="1" w:lastRow="0" w:firstColumn="1" w:lastColumn="0" w:noHBand="0" w:noVBand="1"/>
      </w:tblPr>
      <w:tblGrid>
        <w:gridCol w:w="2065"/>
        <w:gridCol w:w="7671"/>
      </w:tblGrid>
      <w:tr w:rsidR="002B372C" w:rsidRPr="00BE239D" w14:paraId="174A13E8" w14:textId="77777777" w:rsidTr="00BB6CC6">
        <w:tc>
          <w:tcPr>
            <w:tcW w:w="2065" w:type="dxa"/>
            <w:shd w:val="clear" w:color="auto" w:fill="E7E6E6" w:themeFill="background2"/>
          </w:tcPr>
          <w:p w14:paraId="1ECA3A86" w14:textId="0D7B4569" w:rsidR="002B372C" w:rsidRDefault="002B372C" w:rsidP="002F362E">
            <w:pPr>
              <w:tabs>
                <w:tab w:val="left" w:pos="1710"/>
              </w:tabs>
            </w:pPr>
            <w:r>
              <w:t xml:space="preserve">Support </w:t>
            </w:r>
            <w:proofErr w:type="spellStart"/>
            <w:r>
              <w:t>Opt</w:t>
            </w:r>
            <w:proofErr w:type="spellEnd"/>
            <w:r>
              <w:t xml:space="preserve"> 1</w:t>
            </w:r>
          </w:p>
        </w:tc>
        <w:tc>
          <w:tcPr>
            <w:tcW w:w="7671" w:type="dxa"/>
          </w:tcPr>
          <w:p w14:paraId="4F33F4FB" w14:textId="0A76CE3D" w:rsidR="002B372C" w:rsidRPr="00CD3138" w:rsidRDefault="00CD3138" w:rsidP="002F362E">
            <w:pPr>
              <w:tabs>
                <w:tab w:val="left" w:pos="1710"/>
              </w:tabs>
              <w:rPr>
                <w:rFonts w:eastAsiaTheme="minorEastAsia"/>
              </w:rPr>
            </w:pPr>
            <w:r>
              <w:rPr>
                <w:rFonts w:eastAsiaTheme="minorEastAsia" w:hint="eastAsia"/>
              </w:rPr>
              <w:t>N</w:t>
            </w:r>
            <w:r>
              <w:rPr>
                <w:rFonts w:eastAsiaTheme="minorEastAsia"/>
              </w:rPr>
              <w:t>TT DOCOMO</w:t>
            </w:r>
            <w:r w:rsidR="00DC5CBE">
              <w:rPr>
                <w:rFonts w:eastAsiaTheme="minorEastAsia"/>
              </w:rPr>
              <w:t xml:space="preserve">, </w:t>
            </w:r>
            <w:r w:rsidR="00DC5CBE">
              <w:t>MediaTek</w:t>
            </w:r>
            <w:r w:rsidR="00BC3436">
              <w:t>,</w:t>
            </w:r>
            <w:r w:rsidR="00BC3436" w:rsidRPr="00BC3436">
              <w:rPr>
                <w:smallCaps/>
              </w:rPr>
              <w:t xml:space="preserve"> </w:t>
            </w:r>
            <w:proofErr w:type="spellStart"/>
            <w:r w:rsidR="00BC3436" w:rsidRPr="00BC3436">
              <w:rPr>
                <w:smallCaps/>
              </w:rPr>
              <w:t>Futurewei</w:t>
            </w:r>
            <w:proofErr w:type="spellEnd"/>
            <w:r w:rsidR="00A342A4">
              <w:rPr>
                <w:smallCaps/>
              </w:rPr>
              <w:t>, Samsung</w:t>
            </w:r>
          </w:p>
        </w:tc>
      </w:tr>
      <w:tr w:rsidR="002B372C" w:rsidRPr="00BE239D" w14:paraId="4787ED73" w14:textId="77777777" w:rsidTr="00BB6CC6">
        <w:tc>
          <w:tcPr>
            <w:tcW w:w="2065" w:type="dxa"/>
            <w:shd w:val="clear" w:color="auto" w:fill="E7E6E6" w:themeFill="background2"/>
          </w:tcPr>
          <w:p w14:paraId="65938118" w14:textId="33622A3F" w:rsidR="002B372C" w:rsidRDefault="002B372C" w:rsidP="002F362E">
            <w:pPr>
              <w:tabs>
                <w:tab w:val="left" w:pos="1710"/>
              </w:tabs>
            </w:pPr>
            <w:r>
              <w:t xml:space="preserve">Support </w:t>
            </w:r>
            <w:proofErr w:type="spellStart"/>
            <w:r>
              <w:t>Opt</w:t>
            </w:r>
            <w:proofErr w:type="spellEnd"/>
            <w:r>
              <w:t xml:space="preserve"> 2</w:t>
            </w:r>
          </w:p>
        </w:tc>
        <w:tc>
          <w:tcPr>
            <w:tcW w:w="7671" w:type="dxa"/>
          </w:tcPr>
          <w:p w14:paraId="66CC528E" w14:textId="61F3914A" w:rsidR="002B372C" w:rsidRPr="00CD3138" w:rsidRDefault="00CD3138" w:rsidP="002F362E">
            <w:pPr>
              <w:tabs>
                <w:tab w:val="left" w:pos="1710"/>
              </w:tabs>
              <w:rPr>
                <w:rFonts w:eastAsiaTheme="minorEastAsia"/>
              </w:rPr>
            </w:pPr>
            <w:r>
              <w:rPr>
                <w:rFonts w:eastAsiaTheme="minorEastAsia" w:hint="eastAsia"/>
              </w:rPr>
              <w:t>N</w:t>
            </w:r>
            <w:r>
              <w:rPr>
                <w:rFonts w:eastAsiaTheme="minorEastAsia"/>
              </w:rPr>
              <w:t>TT DOCOMO</w:t>
            </w:r>
            <w:r w:rsidR="00DC5CBE">
              <w:rPr>
                <w:rFonts w:eastAsiaTheme="minorEastAsia"/>
              </w:rPr>
              <w:t xml:space="preserve">, </w:t>
            </w:r>
            <w:r w:rsidR="00DC5CBE">
              <w:t>MediaTek</w:t>
            </w:r>
            <w:r w:rsidR="00BC3436">
              <w:t>,</w:t>
            </w:r>
            <w:r w:rsidR="00BC3436" w:rsidRPr="00BC3436">
              <w:rPr>
                <w:smallCaps/>
              </w:rPr>
              <w:t xml:space="preserve"> </w:t>
            </w:r>
            <w:proofErr w:type="spellStart"/>
            <w:r w:rsidR="00BC3436" w:rsidRPr="00BC3436">
              <w:rPr>
                <w:smallCaps/>
              </w:rPr>
              <w:t>Futurewei</w:t>
            </w:r>
            <w:proofErr w:type="spellEnd"/>
            <w:r w:rsidR="00A342A4">
              <w:rPr>
                <w:smallCaps/>
              </w:rPr>
              <w:t xml:space="preserve"> Samsung</w:t>
            </w:r>
          </w:p>
        </w:tc>
      </w:tr>
      <w:tr w:rsidR="00C54C10" w:rsidRPr="00BE239D" w14:paraId="4FC8CA70" w14:textId="77777777" w:rsidTr="00BB6CC6">
        <w:tc>
          <w:tcPr>
            <w:tcW w:w="2065" w:type="dxa"/>
            <w:shd w:val="clear" w:color="auto" w:fill="E7E6E6" w:themeFill="background2"/>
          </w:tcPr>
          <w:p w14:paraId="62898A31" w14:textId="5CAB2D34" w:rsidR="00C54C10" w:rsidRDefault="002B372C" w:rsidP="002F362E">
            <w:pPr>
              <w:tabs>
                <w:tab w:val="left" w:pos="1710"/>
              </w:tabs>
            </w:pPr>
            <w:r>
              <w:t xml:space="preserve">Support </w:t>
            </w:r>
            <w:proofErr w:type="spellStart"/>
            <w:r>
              <w:t>Opt</w:t>
            </w:r>
            <w:proofErr w:type="spellEnd"/>
            <w:r>
              <w:t xml:space="preserve"> 3</w:t>
            </w:r>
          </w:p>
        </w:tc>
        <w:tc>
          <w:tcPr>
            <w:tcW w:w="7671" w:type="dxa"/>
          </w:tcPr>
          <w:p w14:paraId="518754B0" w14:textId="6D8D484B" w:rsidR="00C54C10" w:rsidRPr="00CD3138" w:rsidRDefault="00CD3138" w:rsidP="002F362E">
            <w:pPr>
              <w:tabs>
                <w:tab w:val="left" w:pos="1710"/>
              </w:tabs>
              <w:rPr>
                <w:rFonts w:eastAsiaTheme="minorEastAsia"/>
              </w:rPr>
            </w:pPr>
            <w:r>
              <w:rPr>
                <w:rFonts w:eastAsiaTheme="minorEastAsia" w:hint="eastAsia"/>
              </w:rPr>
              <w:t>N</w:t>
            </w:r>
            <w:r>
              <w:rPr>
                <w:rFonts w:eastAsiaTheme="minorEastAsia"/>
              </w:rPr>
              <w:t>TT DOCOMO</w:t>
            </w:r>
            <w:r w:rsidR="00BC3436">
              <w:rPr>
                <w:rFonts w:eastAsiaTheme="minorEastAsia"/>
              </w:rPr>
              <w:t xml:space="preserve">, </w:t>
            </w:r>
            <w:proofErr w:type="spellStart"/>
            <w:proofErr w:type="gramStart"/>
            <w:r w:rsidR="00BC3436" w:rsidRPr="00BC3436">
              <w:rPr>
                <w:smallCaps/>
              </w:rPr>
              <w:t>Futurewei</w:t>
            </w:r>
            <w:proofErr w:type="spellEnd"/>
            <w:r w:rsidR="00951CFE">
              <w:rPr>
                <w:rFonts w:eastAsiaTheme="minorEastAsia"/>
              </w:rPr>
              <w:t xml:space="preserve"> </w:t>
            </w:r>
            <w:r w:rsidR="00A342A4">
              <w:rPr>
                <w:rFonts w:eastAsiaTheme="minorEastAsia"/>
              </w:rPr>
              <w:t xml:space="preserve"> </w:t>
            </w:r>
            <w:r w:rsidR="00A342A4">
              <w:rPr>
                <w:smallCaps/>
              </w:rPr>
              <w:t>Samsung</w:t>
            </w:r>
            <w:proofErr w:type="gramEnd"/>
          </w:p>
        </w:tc>
      </w:tr>
      <w:tr w:rsidR="00C54C10" w:rsidRPr="00DA2464" w14:paraId="25C25AC2" w14:textId="77777777" w:rsidTr="00BB6CC6">
        <w:tc>
          <w:tcPr>
            <w:tcW w:w="2065" w:type="dxa"/>
            <w:shd w:val="clear" w:color="auto" w:fill="E7E6E6" w:themeFill="background2"/>
          </w:tcPr>
          <w:p w14:paraId="650B171B" w14:textId="60C037E4" w:rsidR="00C54C10" w:rsidRDefault="00C54C10" w:rsidP="002F362E">
            <w:pPr>
              <w:tabs>
                <w:tab w:val="left" w:pos="1710"/>
              </w:tabs>
            </w:pPr>
            <w:r>
              <w:t>Objected</w:t>
            </w:r>
            <w:r w:rsidR="00900267">
              <w:t>/concern</w:t>
            </w:r>
            <w:r w:rsidR="00BB6CC6">
              <w:t>ed</w:t>
            </w:r>
            <w:r>
              <w:t xml:space="preserve"> </w:t>
            </w:r>
            <w:r w:rsidR="002B372C">
              <w:t>to list options</w:t>
            </w:r>
          </w:p>
        </w:tc>
        <w:tc>
          <w:tcPr>
            <w:tcW w:w="7671" w:type="dxa"/>
          </w:tcPr>
          <w:p w14:paraId="758260A4" w14:textId="7558D54B" w:rsidR="00C54C10" w:rsidRPr="00DA2464" w:rsidRDefault="00C54C10" w:rsidP="002F362E">
            <w:pPr>
              <w:tabs>
                <w:tab w:val="left" w:pos="1710"/>
              </w:tabs>
              <w:rPr>
                <w:rFonts w:eastAsiaTheme="minorEastAsia"/>
              </w:rPr>
            </w:pPr>
          </w:p>
        </w:tc>
      </w:tr>
    </w:tbl>
    <w:p w14:paraId="137E9B7F" w14:textId="77777777" w:rsidR="00C54C10" w:rsidRDefault="00C54C10" w:rsidP="00BD65EC">
      <w:pPr>
        <w:pStyle w:val="af9"/>
        <w:rPr>
          <w:b/>
          <w:bCs/>
          <w:lang w:eastAsia="en-US"/>
        </w:rPr>
      </w:pPr>
    </w:p>
    <w:tbl>
      <w:tblPr>
        <w:tblStyle w:val="af5"/>
        <w:tblW w:w="0" w:type="auto"/>
        <w:tblLook w:val="04A0" w:firstRow="1" w:lastRow="0" w:firstColumn="1" w:lastColumn="0" w:noHBand="0" w:noVBand="1"/>
      </w:tblPr>
      <w:tblGrid>
        <w:gridCol w:w="1705"/>
        <w:gridCol w:w="8031"/>
      </w:tblGrid>
      <w:tr w:rsidR="006D3E93" w14:paraId="37C7B05D" w14:textId="77777777" w:rsidTr="002F362E">
        <w:tc>
          <w:tcPr>
            <w:tcW w:w="1705" w:type="dxa"/>
            <w:shd w:val="clear" w:color="auto" w:fill="E7E6E6" w:themeFill="background2"/>
          </w:tcPr>
          <w:p w14:paraId="117FC5D8" w14:textId="77777777" w:rsidR="006D3E93" w:rsidRDefault="006D3E93" w:rsidP="002F362E">
            <w:pPr>
              <w:rPr>
                <w:sz w:val="18"/>
                <w:szCs w:val="18"/>
              </w:rPr>
            </w:pPr>
            <w:r>
              <w:rPr>
                <w:sz w:val="18"/>
                <w:szCs w:val="18"/>
              </w:rPr>
              <w:t>Company</w:t>
            </w:r>
          </w:p>
        </w:tc>
        <w:tc>
          <w:tcPr>
            <w:tcW w:w="8031" w:type="dxa"/>
            <w:shd w:val="clear" w:color="auto" w:fill="E7E6E6" w:themeFill="background2"/>
          </w:tcPr>
          <w:p w14:paraId="6DD5A27E" w14:textId="77777777" w:rsidR="006D3E93" w:rsidRDefault="006D3E93" w:rsidP="002F362E">
            <w:pPr>
              <w:rPr>
                <w:sz w:val="18"/>
                <w:szCs w:val="18"/>
              </w:rPr>
            </w:pPr>
            <w:r>
              <w:rPr>
                <w:sz w:val="18"/>
                <w:szCs w:val="18"/>
              </w:rPr>
              <w:t>Comments</w:t>
            </w:r>
          </w:p>
        </w:tc>
      </w:tr>
      <w:tr w:rsidR="006D3E93" w14:paraId="1FC8A80F" w14:textId="77777777" w:rsidTr="002F362E">
        <w:tc>
          <w:tcPr>
            <w:tcW w:w="1705" w:type="dxa"/>
          </w:tcPr>
          <w:p w14:paraId="02C5AB8B" w14:textId="52AA228B" w:rsidR="006D3E93" w:rsidRDefault="006D3E93" w:rsidP="002F362E">
            <w:pPr>
              <w:rPr>
                <w:color w:val="4472C4" w:themeColor="accent5"/>
              </w:rPr>
            </w:pPr>
            <w:r>
              <w:rPr>
                <w:color w:val="4472C4" w:themeColor="accent5"/>
              </w:rPr>
              <w:t>FL</w:t>
            </w:r>
          </w:p>
        </w:tc>
        <w:tc>
          <w:tcPr>
            <w:tcW w:w="8031" w:type="dxa"/>
          </w:tcPr>
          <w:p w14:paraId="0D13016F" w14:textId="77777777" w:rsidR="006D3E93" w:rsidRDefault="00042CA0" w:rsidP="002F362E">
            <w:pPr>
              <w:rPr>
                <w:bCs/>
                <w:iCs/>
                <w:color w:val="4472C4" w:themeColor="accent5"/>
                <w:sz w:val="18"/>
                <w:szCs w:val="18"/>
              </w:rPr>
            </w:pPr>
            <w:r>
              <w:rPr>
                <w:bCs/>
                <w:iCs/>
                <w:color w:val="4472C4" w:themeColor="accent5"/>
                <w:sz w:val="18"/>
                <w:szCs w:val="18"/>
              </w:rPr>
              <w:t xml:space="preserve">Please indicate supported options, or if you have concern to list options. </w:t>
            </w:r>
          </w:p>
          <w:p w14:paraId="7452991B" w14:textId="26DF9A64" w:rsidR="00042CA0" w:rsidRDefault="00042CA0" w:rsidP="002F362E">
            <w:pPr>
              <w:rPr>
                <w:bCs/>
                <w:iCs/>
                <w:color w:val="4472C4" w:themeColor="accent5"/>
                <w:sz w:val="18"/>
                <w:szCs w:val="18"/>
              </w:rPr>
            </w:pPr>
            <w:r>
              <w:rPr>
                <w:bCs/>
                <w:iCs/>
                <w:color w:val="4472C4" w:themeColor="accent5"/>
                <w:sz w:val="18"/>
                <w:szCs w:val="18"/>
              </w:rPr>
              <w:lastRenderedPageBreak/>
              <w:t>And any other comment</w:t>
            </w:r>
          </w:p>
        </w:tc>
      </w:tr>
      <w:tr w:rsidR="00E35517" w14:paraId="6F6B07C6" w14:textId="77777777" w:rsidTr="002F362E">
        <w:tc>
          <w:tcPr>
            <w:tcW w:w="1705" w:type="dxa"/>
          </w:tcPr>
          <w:p w14:paraId="1A716A18" w14:textId="25721609" w:rsidR="00E35517" w:rsidRDefault="00E35517" w:rsidP="00E35517">
            <w:pPr>
              <w:rPr>
                <w:color w:val="4472C4" w:themeColor="accent5"/>
              </w:rPr>
            </w:pPr>
            <w:r w:rsidRPr="00A84725">
              <w:lastRenderedPageBreak/>
              <w:t>NTT DOCOMO</w:t>
            </w:r>
          </w:p>
        </w:tc>
        <w:tc>
          <w:tcPr>
            <w:tcW w:w="8031" w:type="dxa"/>
          </w:tcPr>
          <w:p w14:paraId="24C42965" w14:textId="77777777" w:rsidR="00E35517" w:rsidRPr="00E35517" w:rsidRDefault="00E35517" w:rsidP="00E35517">
            <w:r w:rsidRPr="00E35517">
              <w:t>At least for Option 3, the prediction could be based on the Tx and Rx beam sweeping.</w:t>
            </w:r>
          </w:p>
          <w:p w14:paraId="0BFFCD13" w14:textId="1474BE2B" w:rsidR="00E35517" w:rsidRDefault="00E35517" w:rsidP="00E35517">
            <w:pPr>
              <w:rPr>
                <w:bCs/>
                <w:iCs/>
                <w:color w:val="4472C4" w:themeColor="accent5"/>
                <w:sz w:val="18"/>
                <w:szCs w:val="18"/>
              </w:rPr>
            </w:pPr>
            <w:r w:rsidRPr="00E35517">
              <w:rPr>
                <w:rFonts w:hint="eastAsia"/>
              </w:rPr>
              <w:t>T</w:t>
            </w:r>
            <w:r w:rsidRPr="00E35517">
              <w:t>herefore, we propose to delete the “Tx” from the “based on sparse Tx beam sweeping” in the options.</w:t>
            </w:r>
          </w:p>
        </w:tc>
      </w:tr>
      <w:tr w:rsidR="00506A45" w14:paraId="3575C8AE" w14:textId="77777777" w:rsidTr="002F362E">
        <w:tc>
          <w:tcPr>
            <w:tcW w:w="1705" w:type="dxa"/>
          </w:tcPr>
          <w:p w14:paraId="3D5F1CE2" w14:textId="5D1B76F3" w:rsidR="00506A45" w:rsidRPr="00A84725" w:rsidRDefault="00506A45" w:rsidP="00506A45">
            <w:r w:rsidRPr="002E35FA">
              <w:rPr>
                <w:color w:val="4472C4" w:themeColor="accent5"/>
              </w:rPr>
              <w:t>Ericsson</w:t>
            </w:r>
          </w:p>
        </w:tc>
        <w:tc>
          <w:tcPr>
            <w:tcW w:w="8031" w:type="dxa"/>
          </w:tcPr>
          <w:p w14:paraId="40E8B490" w14:textId="77777777" w:rsidR="00506A45" w:rsidRDefault="00506A45" w:rsidP="00506A45">
            <w:pPr>
              <w:rPr>
                <w:bCs/>
                <w:iCs/>
                <w:color w:val="4472C4" w:themeColor="accent5"/>
                <w:sz w:val="18"/>
                <w:szCs w:val="18"/>
              </w:rPr>
            </w:pPr>
            <w:r>
              <w:rPr>
                <w:bCs/>
                <w:iCs/>
                <w:color w:val="4472C4" w:themeColor="accent5"/>
                <w:sz w:val="18"/>
                <w:szCs w:val="18"/>
              </w:rPr>
              <w:t xml:space="preserve">We are ok with the options. Minor </w:t>
            </w:r>
            <w:proofErr w:type="spellStart"/>
            <w:r>
              <w:rPr>
                <w:bCs/>
                <w:iCs/>
                <w:color w:val="4472C4" w:themeColor="accent5"/>
                <w:sz w:val="18"/>
                <w:szCs w:val="18"/>
              </w:rPr>
              <w:t>editiorial</w:t>
            </w:r>
            <w:proofErr w:type="spellEnd"/>
            <w:r>
              <w:rPr>
                <w:bCs/>
                <w:iCs/>
                <w:color w:val="4472C4" w:themeColor="accent5"/>
                <w:sz w:val="18"/>
                <w:szCs w:val="18"/>
              </w:rPr>
              <w:t xml:space="preserve"> comment to option 3.</w:t>
            </w:r>
          </w:p>
          <w:p w14:paraId="3A63D560" w14:textId="77777777" w:rsidR="00506A45" w:rsidRDefault="00506A45" w:rsidP="00506A45">
            <w:pPr>
              <w:rPr>
                <w:bCs/>
                <w:iCs/>
                <w:color w:val="4472C4" w:themeColor="accent5"/>
                <w:sz w:val="18"/>
                <w:szCs w:val="18"/>
              </w:rPr>
            </w:pPr>
            <w:r>
              <w:rPr>
                <w:bCs/>
                <w:iCs/>
                <w:color w:val="4472C4" w:themeColor="accent5"/>
                <w:sz w:val="18"/>
                <w:szCs w:val="18"/>
              </w:rPr>
              <w:t xml:space="preserve">Option 3: </w:t>
            </w:r>
            <w:r w:rsidRPr="002E35FA">
              <w:rPr>
                <w:bCs/>
                <w:iCs/>
                <w:color w:val="4472C4" w:themeColor="accent5"/>
                <w:sz w:val="18"/>
                <w:szCs w:val="18"/>
              </w:rPr>
              <w:t>•</w:t>
            </w:r>
            <w:r w:rsidRPr="002E35FA">
              <w:rPr>
                <w:bCs/>
                <w:iCs/>
                <w:color w:val="4472C4" w:themeColor="accent5"/>
                <w:sz w:val="18"/>
                <w:szCs w:val="18"/>
              </w:rPr>
              <w:tab/>
              <w:t xml:space="preserve">Option 3: AI/ML can be used to </w:t>
            </w:r>
            <w:r w:rsidRPr="002E35FA">
              <w:rPr>
                <w:bCs/>
                <w:iCs/>
                <w:color w:val="FF0000"/>
                <w:sz w:val="18"/>
                <w:szCs w:val="18"/>
              </w:rPr>
              <w:t xml:space="preserve">predict Top-1 </w:t>
            </w:r>
            <w:r w:rsidRPr="002E35FA">
              <w:rPr>
                <w:bCs/>
                <w:iCs/>
                <w:strike/>
                <w:color w:val="FF0000"/>
                <w:sz w:val="18"/>
                <w:szCs w:val="18"/>
              </w:rPr>
              <w:t>a best</w:t>
            </w:r>
            <w:r w:rsidRPr="002E35FA">
              <w:rPr>
                <w:bCs/>
                <w:iCs/>
                <w:color w:val="FF0000"/>
                <w:sz w:val="18"/>
                <w:szCs w:val="18"/>
              </w:rPr>
              <w:t xml:space="preserve"> </w:t>
            </w:r>
            <w:r w:rsidRPr="002E35FA">
              <w:rPr>
                <w:bCs/>
                <w:iCs/>
                <w:color w:val="4472C4" w:themeColor="accent5"/>
                <w:sz w:val="18"/>
                <w:szCs w:val="18"/>
              </w:rPr>
              <w:t xml:space="preserve">Tx-Rx beam pair </w:t>
            </w:r>
          </w:p>
          <w:p w14:paraId="22FD8E48" w14:textId="77777777" w:rsidR="00506A45" w:rsidRDefault="00506A45" w:rsidP="00506A45">
            <w:pPr>
              <w:pStyle w:val="af9"/>
              <w:numPr>
                <w:ilvl w:val="1"/>
                <w:numId w:val="63"/>
              </w:numPr>
              <w:rPr>
                <w:b/>
                <w:bCs/>
                <w:lang w:eastAsia="en-US"/>
              </w:rPr>
            </w:pPr>
            <w:r>
              <w:rPr>
                <w:b/>
                <w:bCs/>
                <w:color w:val="FF0000"/>
                <w:lang w:eastAsia="en-US"/>
              </w:rPr>
              <w:t>E.g., to substituting whole P2-P3 or a part of P2-P3</w:t>
            </w:r>
            <w:r>
              <w:rPr>
                <w:b/>
                <w:bCs/>
                <w:lang w:eastAsia="en-US"/>
              </w:rPr>
              <w:t xml:space="preserve"> </w:t>
            </w:r>
            <w:r w:rsidRPr="006D3E93">
              <w:rPr>
                <w:b/>
                <w:bCs/>
                <w:color w:val="FF0000"/>
                <w:lang w:eastAsia="en-US"/>
              </w:rPr>
              <w:t>procedure</w:t>
            </w:r>
          </w:p>
          <w:p w14:paraId="744821CA" w14:textId="77777777" w:rsidR="00506A45" w:rsidRDefault="00506A45" w:rsidP="00506A45">
            <w:pPr>
              <w:rPr>
                <w:bCs/>
                <w:iCs/>
                <w:color w:val="4472C4" w:themeColor="accent5"/>
                <w:sz w:val="18"/>
                <w:szCs w:val="18"/>
              </w:rPr>
            </w:pPr>
          </w:p>
          <w:p w14:paraId="04E3E285" w14:textId="77777777" w:rsidR="00506A45" w:rsidRPr="00E35517" w:rsidRDefault="00506A45" w:rsidP="00506A45"/>
        </w:tc>
      </w:tr>
    </w:tbl>
    <w:p w14:paraId="343E96F9" w14:textId="2A95BDCC" w:rsidR="000A4B7F" w:rsidRDefault="000A4B7F">
      <w:pPr>
        <w:rPr>
          <w:b/>
          <w:iCs/>
        </w:rPr>
      </w:pPr>
    </w:p>
    <w:p w14:paraId="69753126" w14:textId="2307EC4E" w:rsidR="00CD57D6" w:rsidRDefault="00CD57D6" w:rsidP="00CD57D6">
      <w:pPr>
        <w:pStyle w:val="4"/>
        <w:ind w:left="0" w:firstLine="0"/>
      </w:pPr>
      <w:r>
        <w:t>3</w:t>
      </w:r>
      <w:r w:rsidRPr="00CD57D6">
        <w:rPr>
          <w:vertAlign w:val="superscript"/>
        </w:rPr>
        <w:t>rd</w:t>
      </w:r>
      <w:r>
        <w:t xml:space="preserve"> round</w:t>
      </w:r>
    </w:p>
    <w:p w14:paraId="49AAA901" w14:textId="2CEFD7B5" w:rsidR="00CD57D6" w:rsidRDefault="00CD57D6" w:rsidP="00CD57D6">
      <w:pPr>
        <w:pStyle w:val="5"/>
      </w:pPr>
      <w:r>
        <w:t>Proposal 3.7c</w:t>
      </w:r>
    </w:p>
    <w:p w14:paraId="33225625" w14:textId="77777777" w:rsidR="00CD57D6" w:rsidRPr="00CD57D6" w:rsidRDefault="00CD57D6" w:rsidP="00CD57D6">
      <w:pPr>
        <w:rPr>
          <w:b/>
          <w:bCs/>
          <w:lang w:eastAsia="en-US"/>
        </w:rPr>
      </w:pPr>
      <w:r w:rsidRPr="006D3E93">
        <w:rPr>
          <w:b/>
          <w:bCs/>
          <w:lang w:eastAsia="en-US"/>
        </w:rPr>
        <w:t xml:space="preserve">For </w:t>
      </w:r>
      <w:r>
        <w:rPr>
          <w:b/>
          <w:bCs/>
          <w:lang w:eastAsia="en-US"/>
        </w:rPr>
        <w:t xml:space="preserve">the usage of AI/ML in beam management, further considering the </w:t>
      </w:r>
      <w:r w:rsidRPr="00CD57D6">
        <w:rPr>
          <w:b/>
          <w:bCs/>
          <w:lang w:eastAsia="en-US"/>
        </w:rPr>
        <w:t>following as a starting point:</w:t>
      </w:r>
    </w:p>
    <w:p w14:paraId="474F878F" w14:textId="0136280B" w:rsidR="00CD57D6" w:rsidRPr="00CD57D6" w:rsidRDefault="00CD57D6" w:rsidP="00CD57D6">
      <w:pPr>
        <w:pStyle w:val="af9"/>
        <w:numPr>
          <w:ilvl w:val="0"/>
          <w:numId w:val="63"/>
        </w:numPr>
        <w:rPr>
          <w:b/>
          <w:bCs/>
          <w:lang w:eastAsia="en-US"/>
        </w:rPr>
      </w:pPr>
      <w:r w:rsidRPr="00CD57D6">
        <w:rPr>
          <w:b/>
          <w:bCs/>
          <w:lang w:eastAsia="en-US"/>
        </w:rPr>
        <w:t>Option 1: AI/ML can be used to predict a DL Tx beam set based on sparse Tx beam sweeping (subset of narrow beams or wide beams)</w:t>
      </w:r>
    </w:p>
    <w:p w14:paraId="511042AE" w14:textId="77777777" w:rsidR="00CD57D6" w:rsidRPr="00CD57D6" w:rsidRDefault="00CD57D6" w:rsidP="00CD57D6">
      <w:pPr>
        <w:pStyle w:val="af9"/>
        <w:numPr>
          <w:ilvl w:val="1"/>
          <w:numId w:val="63"/>
        </w:numPr>
        <w:rPr>
          <w:b/>
          <w:bCs/>
          <w:lang w:eastAsia="en-US"/>
        </w:rPr>
      </w:pPr>
      <w:r w:rsidRPr="00CD57D6">
        <w:rPr>
          <w:b/>
          <w:bCs/>
          <w:lang w:eastAsia="en-US"/>
        </w:rPr>
        <w:t xml:space="preserve">E.g., the predicted DL Tx beam set can be used for P2 procedure </w:t>
      </w:r>
    </w:p>
    <w:p w14:paraId="77DADCDB" w14:textId="15AACEF8" w:rsidR="00CD57D6" w:rsidRPr="00CD57D6" w:rsidRDefault="00CD57D6" w:rsidP="00CD57D6">
      <w:pPr>
        <w:pStyle w:val="af9"/>
        <w:numPr>
          <w:ilvl w:val="0"/>
          <w:numId w:val="63"/>
        </w:numPr>
        <w:rPr>
          <w:b/>
          <w:bCs/>
          <w:lang w:eastAsia="en-US"/>
        </w:rPr>
      </w:pPr>
      <w:r w:rsidRPr="00CD57D6">
        <w:rPr>
          <w:b/>
          <w:bCs/>
          <w:lang w:eastAsia="en-US"/>
        </w:rPr>
        <w:t>Option 2: AI/ML can be used to predict Top-1 Tx beam based on sparse Tx beam sweeping (subset of narrow beams or (FFS) wide beams)</w:t>
      </w:r>
    </w:p>
    <w:p w14:paraId="2257C0FC" w14:textId="77777777" w:rsidR="00CD57D6" w:rsidRPr="00CD57D6" w:rsidRDefault="00CD57D6" w:rsidP="00CD57D6">
      <w:pPr>
        <w:pStyle w:val="af9"/>
        <w:numPr>
          <w:ilvl w:val="1"/>
          <w:numId w:val="63"/>
        </w:numPr>
        <w:rPr>
          <w:b/>
          <w:bCs/>
          <w:lang w:eastAsia="en-US"/>
        </w:rPr>
      </w:pPr>
      <w:r w:rsidRPr="00CD57D6">
        <w:rPr>
          <w:b/>
          <w:bCs/>
          <w:lang w:eastAsia="en-US"/>
        </w:rPr>
        <w:t>E.g., to substituting whole P2 or a part of P2 procedure</w:t>
      </w:r>
    </w:p>
    <w:p w14:paraId="1B934E1A" w14:textId="54D2B093" w:rsidR="00CD57D6" w:rsidRDefault="00CD57D6" w:rsidP="00CD57D6">
      <w:pPr>
        <w:pStyle w:val="af9"/>
        <w:numPr>
          <w:ilvl w:val="0"/>
          <w:numId w:val="63"/>
        </w:numPr>
        <w:rPr>
          <w:b/>
          <w:bCs/>
          <w:lang w:eastAsia="en-US"/>
        </w:rPr>
      </w:pPr>
      <w:r>
        <w:rPr>
          <w:b/>
          <w:bCs/>
          <w:lang w:eastAsia="en-US"/>
        </w:rPr>
        <w:t xml:space="preserve">Option 3: AI/ML can be used to predict </w:t>
      </w:r>
      <w:r w:rsidRPr="00CD57D6">
        <w:rPr>
          <w:b/>
          <w:bCs/>
          <w:color w:val="FF0000"/>
          <w:lang w:eastAsia="en-US"/>
        </w:rPr>
        <w:t xml:space="preserve">Top-1 </w:t>
      </w:r>
      <w:r w:rsidRPr="00CD57D6">
        <w:rPr>
          <w:b/>
          <w:bCs/>
          <w:strike/>
          <w:color w:val="FF0000"/>
          <w:lang w:eastAsia="en-US"/>
        </w:rPr>
        <w:t>a best</w:t>
      </w:r>
      <w:r w:rsidRPr="00CD57D6">
        <w:rPr>
          <w:b/>
          <w:bCs/>
          <w:color w:val="FF0000"/>
          <w:lang w:eastAsia="en-US"/>
        </w:rPr>
        <w:t xml:space="preserve"> </w:t>
      </w:r>
      <w:r>
        <w:rPr>
          <w:b/>
          <w:bCs/>
          <w:lang w:eastAsia="en-US"/>
        </w:rPr>
        <w:t xml:space="preserve">Tx-Rx beam pair based on sparse Tx beam sweeping </w:t>
      </w:r>
    </w:p>
    <w:p w14:paraId="7D280B04" w14:textId="2F71F1A5" w:rsidR="00CD57D6" w:rsidRPr="00CD57D6" w:rsidRDefault="00CD57D6" w:rsidP="00CD57D6">
      <w:pPr>
        <w:pStyle w:val="af9"/>
        <w:numPr>
          <w:ilvl w:val="1"/>
          <w:numId w:val="63"/>
        </w:numPr>
        <w:rPr>
          <w:b/>
          <w:bCs/>
          <w:lang w:eastAsia="en-US"/>
        </w:rPr>
      </w:pPr>
      <w:r w:rsidRPr="00CD57D6">
        <w:rPr>
          <w:b/>
          <w:bCs/>
          <w:lang w:eastAsia="en-US"/>
        </w:rPr>
        <w:t xml:space="preserve">E.g., to substituting </w:t>
      </w:r>
      <w:r w:rsidRPr="00CD57D6">
        <w:rPr>
          <w:b/>
          <w:bCs/>
          <w:color w:val="FF0000"/>
          <w:lang w:eastAsia="en-US"/>
        </w:rPr>
        <w:t xml:space="preserve">whole </w:t>
      </w:r>
      <w:r w:rsidRPr="00CD57D6">
        <w:rPr>
          <w:b/>
          <w:bCs/>
          <w:lang w:eastAsia="en-US"/>
        </w:rPr>
        <w:t>P2-P3 procedure</w:t>
      </w:r>
      <w:r>
        <w:rPr>
          <w:b/>
          <w:bCs/>
          <w:lang w:eastAsia="en-US"/>
        </w:rPr>
        <w:t xml:space="preserve"> </w:t>
      </w:r>
      <w:r w:rsidRPr="00CD57D6">
        <w:rPr>
          <w:b/>
          <w:bCs/>
          <w:color w:val="FF0000"/>
          <w:lang w:eastAsia="en-US"/>
        </w:rPr>
        <w:t>or a part of P2-P3 procedure</w:t>
      </w:r>
    </w:p>
    <w:p w14:paraId="043B94EA" w14:textId="77777777" w:rsidR="00CD57D6" w:rsidRPr="00CD57D6" w:rsidRDefault="00CD57D6" w:rsidP="00CD57D6">
      <w:pPr>
        <w:pStyle w:val="af9"/>
        <w:numPr>
          <w:ilvl w:val="0"/>
          <w:numId w:val="63"/>
        </w:numPr>
        <w:rPr>
          <w:b/>
          <w:bCs/>
          <w:lang w:eastAsia="en-US"/>
        </w:rPr>
      </w:pPr>
      <w:r w:rsidRPr="00CD57D6">
        <w:rPr>
          <w:b/>
          <w:bCs/>
          <w:lang w:eastAsia="en-US"/>
        </w:rPr>
        <w:t xml:space="preserve">Other options are not precluded and can be reported by companies. </w:t>
      </w:r>
    </w:p>
    <w:p w14:paraId="7CCC7D3E" w14:textId="77777777" w:rsidR="00CD57D6" w:rsidRDefault="00CD57D6" w:rsidP="00CD57D6">
      <w:pPr>
        <w:rPr>
          <w:b/>
          <w:bCs/>
          <w:lang w:eastAsia="en-US"/>
        </w:rPr>
      </w:pPr>
    </w:p>
    <w:tbl>
      <w:tblPr>
        <w:tblStyle w:val="af5"/>
        <w:tblW w:w="0" w:type="auto"/>
        <w:tblLook w:val="04A0" w:firstRow="1" w:lastRow="0" w:firstColumn="1" w:lastColumn="0" w:noHBand="0" w:noVBand="1"/>
      </w:tblPr>
      <w:tblGrid>
        <w:gridCol w:w="2065"/>
        <w:gridCol w:w="7671"/>
      </w:tblGrid>
      <w:tr w:rsidR="00CD57D6" w:rsidRPr="00BE239D" w14:paraId="7049C79B" w14:textId="77777777" w:rsidTr="002F362E">
        <w:tc>
          <w:tcPr>
            <w:tcW w:w="2065" w:type="dxa"/>
            <w:shd w:val="clear" w:color="auto" w:fill="E7E6E6" w:themeFill="background2"/>
          </w:tcPr>
          <w:p w14:paraId="4BEDA21E" w14:textId="77777777" w:rsidR="00CD57D6" w:rsidRDefault="00CD57D6" w:rsidP="002F362E">
            <w:pPr>
              <w:tabs>
                <w:tab w:val="left" w:pos="1710"/>
              </w:tabs>
            </w:pPr>
            <w:r>
              <w:t xml:space="preserve">Support </w:t>
            </w:r>
            <w:proofErr w:type="spellStart"/>
            <w:r>
              <w:t>Opt</w:t>
            </w:r>
            <w:proofErr w:type="spellEnd"/>
            <w:r>
              <w:t xml:space="preserve"> 1</w:t>
            </w:r>
          </w:p>
        </w:tc>
        <w:tc>
          <w:tcPr>
            <w:tcW w:w="7671" w:type="dxa"/>
          </w:tcPr>
          <w:p w14:paraId="767136A1" w14:textId="77777777" w:rsidR="00CD57D6" w:rsidRPr="00CD3138" w:rsidRDefault="00CD57D6" w:rsidP="002F362E">
            <w:pPr>
              <w:tabs>
                <w:tab w:val="left" w:pos="1710"/>
              </w:tabs>
              <w:rPr>
                <w:rFonts w:eastAsiaTheme="minorEastAsia"/>
              </w:rPr>
            </w:pPr>
            <w:r>
              <w:rPr>
                <w:rFonts w:eastAsiaTheme="minorEastAsia" w:hint="eastAsia"/>
              </w:rPr>
              <w:t>N</w:t>
            </w:r>
            <w:r>
              <w:rPr>
                <w:rFonts w:eastAsiaTheme="minorEastAsia"/>
              </w:rPr>
              <w:t xml:space="preserve">TT DOCOMO, </w:t>
            </w:r>
            <w:r>
              <w:t>MediaTek,</w:t>
            </w:r>
            <w:r w:rsidRPr="00BC3436">
              <w:rPr>
                <w:smallCaps/>
              </w:rPr>
              <w:t xml:space="preserve"> </w:t>
            </w:r>
            <w:proofErr w:type="spellStart"/>
            <w:r w:rsidRPr="00BC3436">
              <w:rPr>
                <w:smallCaps/>
              </w:rPr>
              <w:t>Futurewei</w:t>
            </w:r>
            <w:proofErr w:type="spellEnd"/>
            <w:r>
              <w:rPr>
                <w:smallCaps/>
              </w:rPr>
              <w:t>, Samsung</w:t>
            </w:r>
          </w:p>
        </w:tc>
      </w:tr>
      <w:tr w:rsidR="00CD57D6" w:rsidRPr="00BE239D" w14:paraId="018438D8" w14:textId="77777777" w:rsidTr="002F362E">
        <w:tc>
          <w:tcPr>
            <w:tcW w:w="2065" w:type="dxa"/>
            <w:shd w:val="clear" w:color="auto" w:fill="E7E6E6" w:themeFill="background2"/>
          </w:tcPr>
          <w:p w14:paraId="597B6EBB" w14:textId="77777777" w:rsidR="00CD57D6" w:rsidRDefault="00CD57D6" w:rsidP="002F362E">
            <w:pPr>
              <w:tabs>
                <w:tab w:val="left" w:pos="1710"/>
              </w:tabs>
            </w:pPr>
            <w:r>
              <w:t xml:space="preserve">Support </w:t>
            </w:r>
            <w:proofErr w:type="spellStart"/>
            <w:r>
              <w:t>Opt</w:t>
            </w:r>
            <w:proofErr w:type="spellEnd"/>
            <w:r>
              <w:t xml:space="preserve"> 2</w:t>
            </w:r>
          </w:p>
        </w:tc>
        <w:tc>
          <w:tcPr>
            <w:tcW w:w="7671" w:type="dxa"/>
          </w:tcPr>
          <w:p w14:paraId="6F53EBA6" w14:textId="77777777" w:rsidR="00CD57D6" w:rsidRPr="00CD3138" w:rsidRDefault="00CD57D6" w:rsidP="002F362E">
            <w:pPr>
              <w:tabs>
                <w:tab w:val="left" w:pos="1710"/>
              </w:tabs>
              <w:rPr>
                <w:rFonts w:eastAsiaTheme="minorEastAsia"/>
              </w:rPr>
            </w:pPr>
            <w:r>
              <w:rPr>
                <w:rFonts w:eastAsiaTheme="minorEastAsia" w:hint="eastAsia"/>
              </w:rPr>
              <w:t>N</w:t>
            </w:r>
            <w:r>
              <w:rPr>
                <w:rFonts w:eastAsiaTheme="minorEastAsia"/>
              </w:rPr>
              <w:t xml:space="preserve">TT DOCOMO, </w:t>
            </w:r>
            <w:r>
              <w:t>MediaTek,</w:t>
            </w:r>
            <w:r w:rsidRPr="00BC3436">
              <w:rPr>
                <w:smallCaps/>
              </w:rPr>
              <w:t xml:space="preserve"> </w:t>
            </w:r>
            <w:proofErr w:type="spellStart"/>
            <w:r w:rsidRPr="00BC3436">
              <w:rPr>
                <w:smallCaps/>
              </w:rPr>
              <w:t>Futurewei</w:t>
            </w:r>
            <w:proofErr w:type="spellEnd"/>
            <w:r>
              <w:rPr>
                <w:smallCaps/>
              </w:rPr>
              <w:t xml:space="preserve"> Samsung</w:t>
            </w:r>
          </w:p>
        </w:tc>
      </w:tr>
      <w:tr w:rsidR="00CD57D6" w:rsidRPr="00BE239D" w14:paraId="568B0656" w14:textId="77777777" w:rsidTr="002F362E">
        <w:tc>
          <w:tcPr>
            <w:tcW w:w="2065" w:type="dxa"/>
            <w:shd w:val="clear" w:color="auto" w:fill="E7E6E6" w:themeFill="background2"/>
          </w:tcPr>
          <w:p w14:paraId="48855B8F" w14:textId="77777777" w:rsidR="00CD57D6" w:rsidRDefault="00CD57D6" w:rsidP="002F362E">
            <w:pPr>
              <w:tabs>
                <w:tab w:val="left" w:pos="1710"/>
              </w:tabs>
            </w:pPr>
            <w:r>
              <w:t xml:space="preserve">Support </w:t>
            </w:r>
            <w:proofErr w:type="spellStart"/>
            <w:r>
              <w:t>Opt</w:t>
            </w:r>
            <w:proofErr w:type="spellEnd"/>
            <w:r>
              <w:t xml:space="preserve"> 3</w:t>
            </w:r>
          </w:p>
        </w:tc>
        <w:tc>
          <w:tcPr>
            <w:tcW w:w="7671" w:type="dxa"/>
          </w:tcPr>
          <w:p w14:paraId="3F16536B" w14:textId="74CA9D0F" w:rsidR="00CD57D6" w:rsidRPr="00CD3138" w:rsidRDefault="00CD57D6" w:rsidP="002F362E">
            <w:pPr>
              <w:tabs>
                <w:tab w:val="left" w:pos="1710"/>
              </w:tabs>
              <w:rPr>
                <w:rFonts w:eastAsiaTheme="minorEastAsia"/>
              </w:rPr>
            </w:pPr>
            <w:r>
              <w:rPr>
                <w:rFonts w:eastAsiaTheme="minorEastAsia" w:hint="eastAsia"/>
              </w:rPr>
              <w:t>N</w:t>
            </w:r>
            <w:r>
              <w:rPr>
                <w:rFonts w:eastAsiaTheme="minorEastAsia"/>
              </w:rPr>
              <w:t xml:space="preserve">TT DOCOMO, </w:t>
            </w:r>
            <w:proofErr w:type="spellStart"/>
            <w:r w:rsidRPr="00BC3436">
              <w:rPr>
                <w:smallCaps/>
              </w:rPr>
              <w:t>Futurewei</w:t>
            </w:r>
            <w:proofErr w:type="spellEnd"/>
            <w:r w:rsidR="005325EC">
              <w:rPr>
                <w:smallCaps/>
              </w:rPr>
              <w:t>,</w:t>
            </w:r>
            <w:r>
              <w:rPr>
                <w:rFonts w:eastAsiaTheme="minorEastAsia"/>
              </w:rPr>
              <w:t xml:space="preserve"> </w:t>
            </w:r>
            <w:r>
              <w:rPr>
                <w:smallCaps/>
              </w:rPr>
              <w:t>Samsung</w:t>
            </w:r>
          </w:p>
        </w:tc>
      </w:tr>
      <w:tr w:rsidR="00CD57D6" w:rsidRPr="00DA2464" w14:paraId="1B128308" w14:textId="77777777" w:rsidTr="002F362E">
        <w:tc>
          <w:tcPr>
            <w:tcW w:w="2065" w:type="dxa"/>
            <w:shd w:val="clear" w:color="auto" w:fill="E7E6E6" w:themeFill="background2"/>
          </w:tcPr>
          <w:p w14:paraId="2E7F029C" w14:textId="77777777" w:rsidR="00CD57D6" w:rsidRDefault="00CD57D6" w:rsidP="002F362E">
            <w:pPr>
              <w:tabs>
                <w:tab w:val="left" w:pos="1710"/>
              </w:tabs>
            </w:pPr>
            <w:r>
              <w:t>Objected/concerned to list options</w:t>
            </w:r>
          </w:p>
        </w:tc>
        <w:tc>
          <w:tcPr>
            <w:tcW w:w="7671" w:type="dxa"/>
          </w:tcPr>
          <w:p w14:paraId="5993EDB1" w14:textId="77777777" w:rsidR="00CD57D6" w:rsidRPr="00DA2464" w:rsidRDefault="00CD57D6" w:rsidP="002F362E">
            <w:pPr>
              <w:tabs>
                <w:tab w:val="left" w:pos="1710"/>
              </w:tabs>
              <w:rPr>
                <w:rFonts w:eastAsiaTheme="minorEastAsia"/>
              </w:rPr>
            </w:pPr>
          </w:p>
        </w:tc>
      </w:tr>
    </w:tbl>
    <w:p w14:paraId="66400294" w14:textId="00090164" w:rsidR="006D3E93" w:rsidRDefault="006D3E93">
      <w:pPr>
        <w:rPr>
          <w:b/>
          <w:iCs/>
        </w:rPr>
      </w:pPr>
    </w:p>
    <w:tbl>
      <w:tblPr>
        <w:tblStyle w:val="af5"/>
        <w:tblW w:w="0" w:type="auto"/>
        <w:tblLook w:val="04A0" w:firstRow="1" w:lastRow="0" w:firstColumn="1" w:lastColumn="0" w:noHBand="0" w:noVBand="1"/>
      </w:tblPr>
      <w:tblGrid>
        <w:gridCol w:w="1705"/>
        <w:gridCol w:w="8031"/>
      </w:tblGrid>
      <w:tr w:rsidR="007E5C1C" w14:paraId="14B60FDA" w14:textId="77777777" w:rsidTr="00E6343B">
        <w:tc>
          <w:tcPr>
            <w:tcW w:w="1705" w:type="dxa"/>
            <w:shd w:val="clear" w:color="auto" w:fill="E7E6E6" w:themeFill="background2"/>
          </w:tcPr>
          <w:p w14:paraId="7BC98F18" w14:textId="77777777" w:rsidR="007E5C1C" w:rsidRDefault="007E5C1C" w:rsidP="00E6343B">
            <w:pPr>
              <w:rPr>
                <w:sz w:val="18"/>
                <w:szCs w:val="18"/>
              </w:rPr>
            </w:pPr>
            <w:r>
              <w:rPr>
                <w:sz w:val="18"/>
                <w:szCs w:val="18"/>
              </w:rPr>
              <w:t>Company</w:t>
            </w:r>
          </w:p>
        </w:tc>
        <w:tc>
          <w:tcPr>
            <w:tcW w:w="8031" w:type="dxa"/>
            <w:shd w:val="clear" w:color="auto" w:fill="E7E6E6" w:themeFill="background2"/>
          </w:tcPr>
          <w:p w14:paraId="7E837896" w14:textId="77777777" w:rsidR="007E5C1C" w:rsidRDefault="007E5C1C" w:rsidP="00E6343B">
            <w:pPr>
              <w:rPr>
                <w:sz w:val="18"/>
                <w:szCs w:val="18"/>
              </w:rPr>
            </w:pPr>
            <w:r>
              <w:rPr>
                <w:sz w:val="18"/>
                <w:szCs w:val="18"/>
              </w:rPr>
              <w:t>Comments</w:t>
            </w:r>
          </w:p>
        </w:tc>
      </w:tr>
      <w:tr w:rsidR="007E5C1C" w14:paraId="312B8833" w14:textId="77777777" w:rsidTr="00E6343B">
        <w:tc>
          <w:tcPr>
            <w:tcW w:w="1705" w:type="dxa"/>
          </w:tcPr>
          <w:p w14:paraId="278ACD54" w14:textId="77777777" w:rsidR="007E5C1C" w:rsidRDefault="007E5C1C" w:rsidP="00E6343B">
            <w:pPr>
              <w:rPr>
                <w:color w:val="4472C4" w:themeColor="accent5"/>
              </w:rPr>
            </w:pPr>
            <w:r>
              <w:rPr>
                <w:color w:val="4472C4" w:themeColor="accent5"/>
              </w:rPr>
              <w:t>FL</w:t>
            </w:r>
          </w:p>
        </w:tc>
        <w:tc>
          <w:tcPr>
            <w:tcW w:w="8031" w:type="dxa"/>
          </w:tcPr>
          <w:p w14:paraId="12F3CCA9" w14:textId="77777777" w:rsidR="007E5C1C" w:rsidRDefault="007E5C1C" w:rsidP="00E6343B">
            <w:pPr>
              <w:rPr>
                <w:bCs/>
                <w:iCs/>
                <w:color w:val="4472C4" w:themeColor="accent5"/>
                <w:sz w:val="18"/>
                <w:szCs w:val="18"/>
              </w:rPr>
            </w:pPr>
            <w:r>
              <w:rPr>
                <w:bCs/>
                <w:iCs/>
                <w:color w:val="4472C4" w:themeColor="accent5"/>
                <w:sz w:val="18"/>
                <w:szCs w:val="18"/>
              </w:rPr>
              <w:t xml:space="preserve">Please indicate supported options, or if you have concern to list options. </w:t>
            </w:r>
          </w:p>
          <w:p w14:paraId="2DFF2B43" w14:textId="77777777" w:rsidR="007E5C1C" w:rsidRDefault="007E5C1C" w:rsidP="00E6343B">
            <w:pPr>
              <w:rPr>
                <w:bCs/>
                <w:iCs/>
                <w:color w:val="4472C4" w:themeColor="accent5"/>
                <w:sz w:val="18"/>
                <w:szCs w:val="18"/>
              </w:rPr>
            </w:pPr>
            <w:r>
              <w:rPr>
                <w:bCs/>
                <w:iCs/>
                <w:color w:val="4472C4" w:themeColor="accent5"/>
                <w:sz w:val="18"/>
                <w:szCs w:val="18"/>
              </w:rPr>
              <w:t>And any other comment</w:t>
            </w:r>
          </w:p>
        </w:tc>
      </w:tr>
    </w:tbl>
    <w:p w14:paraId="74870B4D" w14:textId="77777777" w:rsidR="007E5C1C" w:rsidRDefault="007E5C1C">
      <w:pPr>
        <w:rPr>
          <w:b/>
          <w:iCs/>
        </w:rPr>
      </w:pPr>
    </w:p>
    <w:p w14:paraId="343E96FA" w14:textId="77777777" w:rsidR="000A4B7F" w:rsidRDefault="00477771">
      <w:pPr>
        <w:pStyle w:val="2"/>
        <w:numPr>
          <w:ilvl w:val="1"/>
          <w:numId w:val="1"/>
        </w:numPr>
      </w:pPr>
      <w:r>
        <w:t>Others</w:t>
      </w:r>
    </w:p>
    <w:tbl>
      <w:tblPr>
        <w:tblStyle w:val="af5"/>
        <w:tblW w:w="0" w:type="auto"/>
        <w:tblLook w:val="04A0" w:firstRow="1" w:lastRow="0" w:firstColumn="1" w:lastColumn="0" w:noHBand="0" w:noVBand="1"/>
      </w:tblPr>
      <w:tblGrid>
        <w:gridCol w:w="1366"/>
        <w:gridCol w:w="8370"/>
      </w:tblGrid>
      <w:tr w:rsidR="000A4B7F" w14:paraId="343E96FD" w14:textId="77777777">
        <w:tc>
          <w:tcPr>
            <w:tcW w:w="1366" w:type="dxa"/>
            <w:shd w:val="clear" w:color="auto" w:fill="BFBFBF" w:themeFill="background1" w:themeFillShade="BF"/>
          </w:tcPr>
          <w:p w14:paraId="343E96FB" w14:textId="77777777" w:rsidR="000A4B7F" w:rsidRDefault="00477771">
            <w:pPr>
              <w:rPr>
                <w:sz w:val="18"/>
                <w:szCs w:val="18"/>
                <w:lang w:eastAsia="en-US"/>
              </w:rPr>
            </w:pPr>
            <w:r>
              <w:rPr>
                <w:sz w:val="18"/>
                <w:szCs w:val="18"/>
                <w:lang w:eastAsia="en-US"/>
              </w:rPr>
              <w:t>Company</w:t>
            </w:r>
          </w:p>
        </w:tc>
        <w:tc>
          <w:tcPr>
            <w:tcW w:w="8370" w:type="dxa"/>
            <w:shd w:val="clear" w:color="auto" w:fill="BFBFBF" w:themeFill="background1" w:themeFillShade="BF"/>
          </w:tcPr>
          <w:p w14:paraId="343E96FC" w14:textId="77777777" w:rsidR="000A4B7F" w:rsidRDefault="00477771">
            <w:pPr>
              <w:rPr>
                <w:sz w:val="18"/>
                <w:szCs w:val="18"/>
                <w:lang w:eastAsia="en-US"/>
              </w:rPr>
            </w:pPr>
            <w:r>
              <w:rPr>
                <w:sz w:val="18"/>
                <w:szCs w:val="18"/>
                <w:lang w:eastAsia="en-US"/>
              </w:rPr>
              <w:t>Proposal/observation</w:t>
            </w:r>
          </w:p>
        </w:tc>
      </w:tr>
      <w:tr w:rsidR="000A4B7F" w14:paraId="343E970B" w14:textId="77777777">
        <w:tc>
          <w:tcPr>
            <w:tcW w:w="1366" w:type="dxa"/>
          </w:tcPr>
          <w:p w14:paraId="343E96FE" w14:textId="77777777" w:rsidR="000A4B7F" w:rsidRDefault="00477771">
            <w:pPr>
              <w:rPr>
                <w:sz w:val="18"/>
                <w:szCs w:val="18"/>
                <w:lang w:eastAsia="en-US"/>
              </w:rPr>
            </w:pPr>
            <w:r>
              <w:rPr>
                <w:sz w:val="18"/>
                <w:szCs w:val="18"/>
                <w:lang w:eastAsia="en-US"/>
              </w:rPr>
              <w:t>Huawei/</w:t>
            </w:r>
            <w:proofErr w:type="spellStart"/>
            <w:r>
              <w:rPr>
                <w:sz w:val="18"/>
                <w:szCs w:val="18"/>
                <w:lang w:eastAsia="en-US"/>
              </w:rPr>
              <w:t>HiSi</w:t>
            </w:r>
            <w:proofErr w:type="spellEnd"/>
            <w:r>
              <w:rPr>
                <w:sz w:val="18"/>
                <w:szCs w:val="18"/>
                <w:lang w:eastAsia="en-US"/>
              </w:rPr>
              <w:t xml:space="preserve"> [2]</w:t>
            </w:r>
          </w:p>
        </w:tc>
        <w:tc>
          <w:tcPr>
            <w:tcW w:w="8370" w:type="dxa"/>
          </w:tcPr>
          <w:p w14:paraId="343E96FF" w14:textId="77777777" w:rsidR="000A4B7F" w:rsidRDefault="00477771">
            <w:pPr>
              <w:pStyle w:val="af9"/>
              <w:widowControl/>
              <w:numPr>
                <w:ilvl w:val="1"/>
                <w:numId w:val="14"/>
              </w:numPr>
              <w:snapToGrid w:val="0"/>
              <w:spacing w:after="120"/>
              <w:ind w:left="360" w:hangingChars="200" w:hanging="360"/>
              <w:contextualSpacing w:val="0"/>
              <w:jc w:val="left"/>
              <w:rPr>
                <w:color w:val="000000" w:themeColor="text1"/>
                <w:sz w:val="18"/>
                <w:szCs w:val="18"/>
              </w:rPr>
            </w:pPr>
            <w:r>
              <w:rPr>
                <w:color w:val="000000" w:themeColor="text1"/>
                <w:sz w:val="18"/>
                <w:szCs w:val="18"/>
                <w:lang w:eastAsia="ko-KR"/>
              </w:rPr>
              <w:t>Observation 1: For the AI/ML-based beam prediction mechanism, Alt.1 (DL Tx beam prediction) may achieve optimized Tx-Rx beam combination by DL Tx beam prediction and legacy Rx beam sweeping.</w:t>
            </w:r>
          </w:p>
          <w:p w14:paraId="343E9700" w14:textId="77777777" w:rsidR="000A4B7F" w:rsidRDefault="00477771">
            <w:pPr>
              <w:pStyle w:val="a4"/>
              <w:spacing w:after="120"/>
              <w:rPr>
                <w:b w:val="0"/>
                <w:bCs w:val="0"/>
                <w:color w:val="000000" w:themeColor="text1"/>
                <w:sz w:val="18"/>
                <w:szCs w:val="18"/>
              </w:rPr>
            </w:pPr>
            <w:r>
              <w:rPr>
                <w:b w:val="0"/>
                <w:bCs w:val="0"/>
                <w:color w:val="000000" w:themeColor="text1"/>
                <w:sz w:val="18"/>
                <w:szCs w:val="18"/>
              </w:rPr>
              <w:t xml:space="preserve">Proposal 1: For the evaluation of AI/ML-based beam prediction mechanism, </w:t>
            </w:r>
          </w:p>
          <w:p w14:paraId="343E9701" w14:textId="77777777" w:rsidR="000A4B7F" w:rsidRDefault="00477771">
            <w:pPr>
              <w:pStyle w:val="af9"/>
              <w:widowControl/>
              <w:numPr>
                <w:ilvl w:val="1"/>
                <w:numId w:val="14"/>
              </w:numPr>
              <w:snapToGrid w:val="0"/>
              <w:spacing w:after="120"/>
              <w:ind w:left="360" w:hangingChars="200" w:hanging="360"/>
              <w:contextualSpacing w:val="0"/>
              <w:jc w:val="left"/>
              <w:rPr>
                <w:color w:val="000000" w:themeColor="text1"/>
                <w:sz w:val="18"/>
                <w:szCs w:val="18"/>
              </w:rPr>
            </w:pPr>
            <w:r>
              <w:rPr>
                <w:i/>
                <w:color w:val="000000" w:themeColor="text1"/>
                <w:sz w:val="18"/>
                <w:szCs w:val="18"/>
              </w:rPr>
              <w:t xml:space="preserve">Alt.1 (DL </w:t>
            </w:r>
            <w:r>
              <w:rPr>
                <w:i/>
                <w:iCs/>
                <w:color w:val="000000" w:themeColor="text1"/>
                <w:sz w:val="18"/>
                <w:szCs w:val="18"/>
              </w:rPr>
              <w:t>Tx</w:t>
            </w:r>
            <w:r>
              <w:rPr>
                <w:i/>
                <w:color w:val="000000" w:themeColor="text1"/>
                <w:sz w:val="18"/>
                <w:szCs w:val="18"/>
              </w:rPr>
              <w:t xml:space="preserve"> beam prediction) should be considered as the starting point.</w:t>
            </w:r>
          </w:p>
          <w:p w14:paraId="343E9702" w14:textId="77777777" w:rsidR="000A4B7F" w:rsidRDefault="00477771">
            <w:pPr>
              <w:pStyle w:val="af9"/>
              <w:widowControl/>
              <w:numPr>
                <w:ilvl w:val="1"/>
                <w:numId w:val="53"/>
              </w:numPr>
              <w:snapToGrid w:val="0"/>
              <w:spacing w:after="120"/>
              <w:ind w:left="851"/>
              <w:contextualSpacing w:val="0"/>
              <w:jc w:val="left"/>
              <w:rPr>
                <w:color w:val="000000" w:themeColor="text1"/>
                <w:sz w:val="18"/>
                <w:szCs w:val="18"/>
              </w:rPr>
            </w:pPr>
            <w:r>
              <w:rPr>
                <w:i/>
                <w:color w:val="000000" w:themeColor="text1"/>
                <w:sz w:val="18"/>
                <w:szCs w:val="18"/>
              </w:rPr>
              <w:t xml:space="preserve">Both </w:t>
            </w:r>
            <w:r>
              <w:rPr>
                <w:i/>
                <w:sz w:val="18"/>
                <w:szCs w:val="18"/>
              </w:rPr>
              <w:t>Case A (best Rx beam) and Case B (same specific Rx beam) can be adopted and reported by companies.</w:t>
            </w:r>
          </w:p>
          <w:p w14:paraId="343E9703" w14:textId="77777777" w:rsidR="000A4B7F" w:rsidRDefault="00477771">
            <w:pPr>
              <w:pStyle w:val="af9"/>
              <w:widowControl/>
              <w:numPr>
                <w:ilvl w:val="1"/>
                <w:numId w:val="14"/>
              </w:numPr>
              <w:snapToGrid w:val="0"/>
              <w:spacing w:after="120"/>
              <w:ind w:left="360" w:hangingChars="200" w:hanging="360"/>
              <w:contextualSpacing w:val="0"/>
              <w:jc w:val="left"/>
              <w:rPr>
                <w:i/>
                <w:color w:val="000000" w:themeColor="text1"/>
                <w:sz w:val="18"/>
                <w:szCs w:val="18"/>
              </w:rPr>
            </w:pPr>
            <w:r>
              <w:rPr>
                <w:i/>
                <w:color w:val="000000" w:themeColor="text1"/>
                <w:sz w:val="18"/>
                <w:szCs w:val="18"/>
              </w:rPr>
              <w:lastRenderedPageBreak/>
              <w:t>Alt.3 (Tx-Rx beam pair prediction) can be also evaluated to justify potential additional performance gain over Alt.1.</w:t>
            </w:r>
          </w:p>
          <w:p w14:paraId="343E9704" w14:textId="77777777" w:rsidR="000A4B7F" w:rsidRDefault="00477771">
            <w:pPr>
              <w:pStyle w:val="af9"/>
              <w:widowControl/>
              <w:numPr>
                <w:ilvl w:val="1"/>
                <w:numId w:val="14"/>
              </w:numPr>
              <w:snapToGrid w:val="0"/>
              <w:spacing w:after="120"/>
              <w:ind w:left="360" w:hangingChars="200" w:hanging="360"/>
              <w:contextualSpacing w:val="0"/>
              <w:jc w:val="left"/>
              <w:rPr>
                <w:color w:val="000000" w:themeColor="text1"/>
                <w:sz w:val="18"/>
                <w:szCs w:val="18"/>
              </w:rPr>
            </w:pPr>
            <w:r>
              <w:rPr>
                <w:i/>
                <w:color w:val="000000" w:themeColor="text1"/>
                <w:sz w:val="18"/>
                <w:szCs w:val="18"/>
              </w:rPr>
              <w:t>Alt.2 (DL Rx beam prediction) can be considered with lower priority.</w:t>
            </w:r>
          </w:p>
          <w:p w14:paraId="343E9705" w14:textId="77777777" w:rsidR="000A4B7F" w:rsidRDefault="00477771">
            <w:pPr>
              <w:pStyle w:val="a4"/>
              <w:spacing w:after="120"/>
              <w:rPr>
                <w:b w:val="0"/>
                <w:bCs w:val="0"/>
                <w:color w:val="000000" w:themeColor="text1"/>
                <w:sz w:val="18"/>
                <w:szCs w:val="18"/>
              </w:rPr>
            </w:pPr>
            <w:r>
              <w:rPr>
                <w:b w:val="0"/>
                <w:bCs w:val="0"/>
                <w:color w:val="000000" w:themeColor="text1"/>
                <w:sz w:val="18"/>
                <w:szCs w:val="18"/>
              </w:rPr>
              <w:t>Proposal 2: For evaluation of DL Tx beam prediction, the following two baselines can be considered:</w:t>
            </w:r>
          </w:p>
          <w:p w14:paraId="343E9706" w14:textId="77777777" w:rsidR="000A4B7F" w:rsidRDefault="00477771">
            <w:pPr>
              <w:pStyle w:val="a4"/>
              <w:widowControl/>
              <w:numPr>
                <w:ilvl w:val="0"/>
                <w:numId w:val="24"/>
              </w:numPr>
              <w:wordWrap/>
              <w:adjustRightInd w:val="0"/>
              <w:snapToGrid w:val="0"/>
              <w:spacing w:after="120" w:line="240" w:lineRule="auto"/>
              <w:ind w:left="1242" w:hanging="442"/>
              <w:rPr>
                <w:b w:val="0"/>
                <w:bCs w:val="0"/>
                <w:color w:val="000000" w:themeColor="text1"/>
                <w:sz w:val="18"/>
                <w:szCs w:val="18"/>
              </w:rPr>
            </w:pPr>
            <w:r>
              <w:rPr>
                <w:b w:val="0"/>
                <w:bCs w:val="0"/>
                <w:color w:val="000000" w:themeColor="text1"/>
                <w:sz w:val="18"/>
                <w:szCs w:val="18"/>
              </w:rPr>
              <w:t>Baseline 1: A lower performance bound obtained by non-AI/ML-based legacy sparse beam sweeping with the same overhead as the AI/ML-based approach.</w:t>
            </w:r>
          </w:p>
          <w:p w14:paraId="343E9707" w14:textId="77777777" w:rsidR="000A4B7F" w:rsidRDefault="00477771">
            <w:pPr>
              <w:pStyle w:val="af9"/>
              <w:widowControl/>
              <w:numPr>
                <w:ilvl w:val="0"/>
                <w:numId w:val="24"/>
              </w:numPr>
              <w:spacing w:after="120"/>
              <w:ind w:left="1242" w:hanging="442"/>
              <w:contextualSpacing w:val="0"/>
              <w:jc w:val="left"/>
              <w:rPr>
                <w:i/>
                <w:sz w:val="18"/>
                <w:szCs w:val="18"/>
              </w:rPr>
            </w:pPr>
            <w:r>
              <w:rPr>
                <w:i/>
                <w:sz w:val="18"/>
                <w:szCs w:val="18"/>
              </w:rPr>
              <w:t>Baseline 2: An upper performance bound obtained from exhaustive beam sweeping over all available beams in Set A.</w:t>
            </w:r>
          </w:p>
          <w:p w14:paraId="343E9708" w14:textId="77777777" w:rsidR="000A4B7F" w:rsidRDefault="00477771">
            <w:pPr>
              <w:pStyle w:val="a4"/>
              <w:spacing w:after="120"/>
              <w:rPr>
                <w:b w:val="0"/>
                <w:bCs w:val="0"/>
                <w:color w:val="000000" w:themeColor="text1"/>
                <w:sz w:val="18"/>
                <w:szCs w:val="18"/>
              </w:rPr>
            </w:pPr>
            <w:r>
              <w:rPr>
                <w:b w:val="0"/>
                <w:bCs w:val="0"/>
                <w:color w:val="000000" w:themeColor="text1"/>
                <w:sz w:val="18"/>
                <w:szCs w:val="18"/>
              </w:rPr>
              <w:t>Proposal 3: For evaluation of DL Tx-Rx beam pair sweeping, the following two baselines can be considered:</w:t>
            </w:r>
          </w:p>
          <w:p w14:paraId="343E9709" w14:textId="77777777" w:rsidR="000A4B7F" w:rsidRDefault="00477771">
            <w:pPr>
              <w:pStyle w:val="a4"/>
              <w:widowControl/>
              <w:numPr>
                <w:ilvl w:val="0"/>
                <w:numId w:val="24"/>
              </w:numPr>
              <w:wordWrap/>
              <w:adjustRightInd w:val="0"/>
              <w:snapToGrid w:val="0"/>
              <w:spacing w:after="120" w:line="240" w:lineRule="auto"/>
              <w:ind w:left="1242" w:hanging="442"/>
              <w:rPr>
                <w:b w:val="0"/>
                <w:bCs w:val="0"/>
                <w:color w:val="000000" w:themeColor="text1"/>
                <w:sz w:val="18"/>
                <w:szCs w:val="18"/>
              </w:rPr>
            </w:pPr>
            <w:r>
              <w:rPr>
                <w:b w:val="0"/>
                <w:bCs w:val="0"/>
                <w:color w:val="000000" w:themeColor="text1"/>
                <w:sz w:val="18"/>
                <w:szCs w:val="18"/>
              </w:rPr>
              <w:t>Baseline 1: Non-AI/ML solution with legacy Tx beam sweeping plus legacy Rx beam sweeping, to justify the performance gain over non-AI/ML.</w:t>
            </w:r>
          </w:p>
          <w:p w14:paraId="343E970A" w14:textId="77777777" w:rsidR="000A4B7F" w:rsidRDefault="00477771">
            <w:pPr>
              <w:pStyle w:val="a4"/>
              <w:widowControl/>
              <w:numPr>
                <w:ilvl w:val="0"/>
                <w:numId w:val="24"/>
              </w:numPr>
              <w:wordWrap/>
              <w:adjustRightInd w:val="0"/>
              <w:snapToGrid w:val="0"/>
              <w:spacing w:after="120" w:line="240" w:lineRule="auto"/>
              <w:ind w:left="1242" w:hanging="442"/>
              <w:rPr>
                <w:b w:val="0"/>
                <w:bCs w:val="0"/>
                <w:color w:val="000000" w:themeColor="text1"/>
                <w:sz w:val="18"/>
                <w:szCs w:val="18"/>
              </w:rPr>
            </w:pPr>
            <w:r>
              <w:rPr>
                <w:b w:val="0"/>
                <w:bCs w:val="0"/>
                <w:color w:val="000000" w:themeColor="text1"/>
                <w:sz w:val="18"/>
                <w:szCs w:val="18"/>
              </w:rPr>
              <w:t>Baseline 2: AI/ML-based DL Tx beam prediction plus the legacy Rx beam sweeping, to justify the performance gain over DL Tx beam prediction.</w:t>
            </w:r>
          </w:p>
        </w:tc>
      </w:tr>
      <w:tr w:rsidR="000A4B7F" w14:paraId="343E9712" w14:textId="77777777">
        <w:tc>
          <w:tcPr>
            <w:tcW w:w="1366" w:type="dxa"/>
          </w:tcPr>
          <w:p w14:paraId="343E970C" w14:textId="77777777" w:rsidR="000A4B7F" w:rsidRDefault="00477771">
            <w:pPr>
              <w:rPr>
                <w:sz w:val="18"/>
                <w:szCs w:val="18"/>
                <w:highlight w:val="green"/>
                <w:lang w:eastAsia="en-US"/>
              </w:rPr>
            </w:pPr>
            <w:r>
              <w:rPr>
                <w:sz w:val="18"/>
                <w:szCs w:val="18"/>
                <w:lang w:eastAsia="en-US"/>
              </w:rPr>
              <w:lastRenderedPageBreak/>
              <w:t>Qualcomm [23]</w:t>
            </w:r>
          </w:p>
        </w:tc>
        <w:tc>
          <w:tcPr>
            <w:tcW w:w="8370" w:type="dxa"/>
          </w:tcPr>
          <w:p w14:paraId="343E970D" w14:textId="77777777" w:rsidR="000A4B7F" w:rsidRDefault="00477771">
            <w:pPr>
              <w:rPr>
                <w:b/>
                <w:bCs/>
                <w:szCs w:val="16"/>
              </w:rPr>
            </w:pPr>
            <w:r>
              <w:rPr>
                <w:b/>
                <w:bCs/>
                <w:szCs w:val="16"/>
              </w:rPr>
              <w:t>Proposal 1:</w:t>
            </w:r>
          </w:p>
          <w:p w14:paraId="343E970E" w14:textId="77777777" w:rsidR="000A4B7F" w:rsidRDefault="00477771">
            <w:pPr>
              <w:rPr>
                <w:b/>
                <w:bCs/>
                <w:szCs w:val="16"/>
              </w:rPr>
            </w:pPr>
            <w:r>
              <w:rPr>
                <w:b/>
                <w:bCs/>
                <w:szCs w:val="16"/>
              </w:rPr>
              <w:t xml:space="preserve">For BM-Case1 and BM-Case2, consider the following factors for UE-side and </w:t>
            </w:r>
            <w:proofErr w:type="spellStart"/>
            <w:r>
              <w:rPr>
                <w:b/>
                <w:bCs/>
                <w:szCs w:val="16"/>
              </w:rPr>
              <w:t>gNB</w:t>
            </w:r>
            <w:proofErr w:type="spellEnd"/>
            <w:r>
              <w:rPr>
                <w:b/>
                <w:bCs/>
                <w:szCs w:val="16"/>
              </w:rPr>
              <w:t>-side AI/ML models:</w:t>
            </w:r>
          </w:p>
          <w:p w14:paraId="343E970F" w14:textId="77777777" w:rsidR="000A4B7F" w:rsidRDefault="00477771">
            <w:pPr>
              <w:pStyle w:val="a"/>
              <w:numPr>
                <w:ilvl w:val="0"/>
                <w:numId w:val="64"/>
              </w:numPr>
              <w:jc w:val="both"/>
            </w:pPr>
            <w:r>
              <w:t>Feasibility and availability of inputs to the AI/ML model at each side</w:t>
            </w:r>
          </w:p>
          <w:p w14:paraId="343E9710" w14:textId="77777777" w:rsidR="000A4B7F" w:rsidRDefault="00477771">
            <w:pPr>
              <w:pStyle w:val="a"/>
              <w:numPr>
                <w:ilvl w:val="0"/>
                <w:numId w:val="64"/>
              </w:numPr>
              <w:jc w:val="both"/>
            </w:pPr>
            <w:r>
              <w:t>If feasible, study the benefits, impact on system operation, and trade-offs for making a given set of inputs available at each side</w:t>
            </w:r>
          </w:p>
          <w:p w14:paraId="343E9711" w14:textId="77777777" w:rsidR="000A4B7F" w:rsidRDefault="000A4B7F">
            <w:pPr>
              <w:rPr>
                <w:sz w:val="18"/>
                <w:szCs w:val="18"/>
                <w:highlight w:val="green"/>
                <w:lang w:val="en-GB" w:eastAsia="en-US"/>
              </w:rPr>
            </w:pPr>
          </w:p>
        </w:tc>
      </w:tr>
      <w:tr w:rsidR="000A4B7F" w14:paraId="343E9719" w14:textId="77777777">
        <w:tc>
          <w:tcPr>
            <w:tcW w:w="1366" w:type="dxa"/>
          </w:tcPr>
          <w:p w14:paraId="343E9713" w14:textId="77777777" w:rsidR="000A4B7F" w:rsidRDefault="00477771">
            <w:pPr>
              <w:rPr>
                <w:sz w:val="18"/>
                <w:szCs w:val="18"/>
                <w:lang w:eastAsia="en-US"/>
              </w:rPr>
            </w:pPr>
            <w:r>
              <w:rPr>
                <w:sz w:val="18"/>
                <w:szCs w:val="18"/>
                <w:lang w:eastAsia="en-US"/>
              </w:rPr>
              <w:t>MediaTek [25]</w:t>
            </w:r>
          </w:p>
        </w:tc>
        <w:tc>
          <w:tcPr>
            <w:tcW w:w="8370" w:type="dxa"/>
          </w:tcPr>
          <w:p w14:paraId="343E9714" w14:textId="77777777" w:rsidR="000A4B7F" w:rsidRDefault="00477771">
            <w:pPr>
              <w:rPr>
                <w:b/>
                <w:iCs/>
                <w:sz w:val="18"/>
                <w:szCs w:val="18"/>
              </w:rPr>
            </w:pPr>
            <w:r>
              <w:rPr>
                <w:b/>
                <w:iCs/>
                <w:sz w:val="18"/>
                <w:szCs w:val="18"/>
              </w:rPr>
              <w:t xml:space="preserve">Proposal 6: For AI/ML-based spatial domain beam prediction evaluation, adopt the RSRP of beams in Set B as the AI/ML model inputs. Additional information to the input of AI/ML model is not excluded. </w:t>
            </w:r>
          </w:p>
          <w:p w14:paraId="343E9715" w14:textId="77777777" w:rsidR="000A4B7F" w:rsidRDefault="00477771">
            <w:pPr>
              <w:rPr>
                <w:b/>
                <w:iCs/>
                <w:sz w:val="18"/>
                <w:szCs w:val="18"/>
              </w:rPr>
            </w:pPr>
            <w:r>
              <w:rPr>
                <w:b/>
                <w:iCs/>
                <w:sz w:val="18"/>
                <w:szCs w:val="18"/>
              </w:rPr>
              <w:t>Proposal 7: Adopt one of the following as the output of AI/ML model: (</w:t>
            </w:r>
            <w:proofErr w:type="spellStart"/>
            <w:r>
              <w:rPr>
                <w:b/>
                <w:iCs/>
                <w:sz w:val="18"/>
                <w:szCs w:val="18"/>
              </w:rPr>
              <w:t>i</w:t>
            </w:r>
            <w:proofErr w:type="spellEnd"/>
            <w:r>
              <w:rPr>
                <w:b/>
                <w:iCs/>
                <w:sz w:val="18"/>
                <w:szCs w:val="18"/>
              </w:rPr>
              <w:t>) beam index of highest RSRP Set A of beams. (ii) RSRPs of all the Set A of beams.</w:t>
            </w:r>
          </w:p>
          <w:p w14:paraId="343E9716" w14:textId="77777777" w:rsidR="000A4B7F" w:rsidRDefault="000A4B7F">
            <w:pPr>
              <w:rPr>
                <w:b/>
                <w:iCs/>
                <w:sz w:val="18"/>
                <w:szCs w:val="18"/>
              </w:rPr>
            </w:pPr>
          </w:p>
          <w:p w14:paraId="343E9717" w14:textId="77777777" w:rsidR="000A4B7F" w:rsidRDefault="00477771">
            <w:pPr>
              <w:rPr>
                <w:b/>
                <w:bCs/>
                <w:sz w:val="18"/>
                <w:szCs w:val="18"/>
                <w:lang w:val="en-GB"/>
              </w:rPr>
            </w:pPr>
            <w:r>
              <w:rPr>
                <w:b/>
                <w:bCs/>
                <w:sz w:val="18"/>
                <w:szCs w:val="18"/>
              </w:rPr>
              <w:t>O</w:t>
            </w:r>
            <w:r>
              <w:rPr>
                <w:rFonts w:eastAsia="宋体"/>
                <w:b/>
                <w:bCs/>
                <w:sz w:val="18"/>
                <w:szCs w:val="18"/>
              </w:rPr>
              <w:t>bservation 12: The spatial prediction accuracy does not improve much by using UE angles directly as the additional input, at least for the ratio of Set B and Set A sizes is larger than 1/8.</w:t>
            </w:r>
          </w:p>
          <w:p w14:paraId="343E9718" w14:textId="77777777" w:rsidR="000A4B7F" w:rsidRDefault="000A4B7F">
            <w:pPr>
              <w:spacing w:line="276" w:lineRule="auto"/>
              <w:rPr>
                <w:sz w:val="18"/>
                <w:szCs w:val="18"/>
              </w:rPr>
            </w:pPr>
          </w:p>
        </w:tc>
      </w:tr>
    </w:tbl>
    <w:p w14:paraId="343E971A" w14:textId="77777777" w:rsidR="000A4B7F" w:rsidRDefault="000A4B7F"/>
    <w:tbl>
      <w:tblPr>
        <w:tblStyle w:val="af5"/>
        <w:tblW w:w="0" w:type="auto"/>
        <w:tblLook w:val="04A0" w:firstRow="1" w:lastRow="0" w:firstColumn="1" w:lastColumn="0" w:noHBand="0" w:noVBand="1"/>
      </w:tblPr>
      <w:tblGrid>
        <w:gridCol w:w="1366"/>
        <w:gridCol w:w="8370"/>
      </w:tblGrid>
      <w:tr w:rsidR="000A4B7F" w14:paraId="343E971E" w14:textId="77777777">
        <w:tc>
          <w:tcPr>
            <w:tcW w:w="1366" w:type="dxa"/>
          </w:tcPr>
          <w:p w14:paraId="343E971B" w14:textId="77777777" w:rsidR="000A4B7F" w:rsidRDefault="00477771">
            <w:pPr>
              <w:rPr>
                <w:sz w:val="18"/>
                <w:szCs w:val="18"/>
                <w:lang w:eastAsia="en-US"/>
              </w:rPr>
            </w:pPr>
            <w:r>
              <w:rPr>
                <w:sz w:val="18"/>
                <w:szCs w:val="18"/>
              </w:rPr>
              <w:t>China Telecom</w:t>
            </w:r>
          </w:p>
        </w:tc>
        <w:tc>
          <w:tcPr>
            <w:tcW w:w="8370" w:type="dxa"/>
          </w:tcPr>
          <w:p w14:paraId="343E971C" w14:textId="77777777" w:rsidR="000A4B7F" w:rsidRDefault="00477771">
            <w:pPr>
              <w:pStyle w:val="aa"/>
              <w:rPr>
                <w:rFonts w:eastAsia="等线"/>
                <w:b/>
                <w:i/>
                <w:color w:val="000000"/>
              </w:rPr>
            </w:pPr>
            <w:r>
              <w:rPr>
                <w:rFonts w:eastAsia="等线"/>
                <w:b/>
                <w:i/>
                <w:color w:val="000000"/>
              </w:rPr>
              <w:t xml:space="preserve">Observation 1: Modelling the </w:t>
            </w:r>
            <w:r>
              <w:rPr>
                <w:rFonts w:eastAsia="等线" w:hint="eastAsia"/>
                <w:b/>
                <w:i/>
                <w:color w:val="000000"/>
              </w:rPr>
              <w:t>spatia</w:t>
            </w:r>
            <w:r>
              <w:rPr>
                <w:rFonts w:eastAsia="等线"/>
                <w:b/>
                <w:i/>
                <w:color w:val="000000"/>
              </w:rPr>
              <w:t>l beam prediction task as a classification model provides better performance with less training overhead.</w:t>
            </w:r>
          </w:p>
          <w:p w14:paraId="343E971D" w14:textId="77777777" w:rsidR="000A4B7F" w:rsidRDefault="000A4B7F">
            <w:pPr>
              <w:pStyle w:val="a4"/>
              <w:widowControl/>
              <w:wordWrap/>
              <w:adjustRightInd w:val="0"/>
              <w:snapToGrid w:val="0"/>
              <w:spacing w:after="120" w:line="240" w:lineRule="auto"/>
              <w:rPr>
                <w:b w:val="0"/>
                <w:bCs w:val="0"/>
                <w:color w:val="000000" w:themeColor="text1"/>
                <w:sz w:val="18"/>
                <w:szCs w:val="18"/>
              </w:rPr>
            </w:pPr>
          </w:p>
        </w:tc>
      </w:tr>
      <w:tr w:rsidR="000A4B7F" w14:paraId="343E9725" w14:textId="77777777">
        <w:tc>
          <w:tcPr>
            <w:tcW w:w="1366" w:type="dxa"/>
          </w:tcPr>
          <w:p w14:paraId="343E971F" w14:textId="77777777" w:rsidR="000A4B7F" w:rsidRDefault="00477771">
            <w:pPr>
              <w:rPr>
                <w:sz w:val="18"/>
                <w:szCs w:val="18"/>
              </w:rPr>
            </w:pPr>
            <w:r>
              <w:rPr>
                <w:sz w:val="18"/>
                <w:szCs w:val="18"/>
              </w:rPr>
              <w:t>MediaTek [25]</w:t>
            </w:r>
          </w:p>
        </w:tc>
        <w:tc>
          <w:tcPr>
            <w:tcW w:w="8370" w:type="dxa"/>
          </w:tcPr>
          <w:p w14:paraId="343E9720" w14:textId="77777777" w:rsidR="000A4B7F" w:rsidRDefault="00477771">
            <w:pPr>
              <w:rPr>
                <w:rFonts w:eastAsia="宋体"/>
                <w:b/>
                <w:bCs/>
                <w:sz w:val="18"/>
                <w:szCs w:val="18"/>
              </w:rPr>
            </w:pPr>
            <w:r>
              <w:rPr>
                <w:b/>
                <w:bCs/>
                <w:sz w:val="18"/>
                <w:szCs w:val="18"/>
              </w:rPr>
              <w:t>O</w:t>
            </w:r>
            <w:r>
              <w:rPr>
                <w:rFonts w:eastAsia="宋体"/>
                <w:b/>
                <w:bCs/>
                <w:sz w:val="18"/>
                <w:szCs w:val="18"/>
              </w:rPr>
              <w:t>bservation 13: The AI/ML model of spatial beam prediction can estimate L1-RSRP of beams in Set A while maintaining similar system level performance in selecting optimal beams.</w:t>
            </w:r>
          </w:p>
          <w:p w14:paraId="343E9721" w14:textId="77777777" w:rsidR="000A4B7F" w:rsidRDefault="000A4B7F">
            <w:pPr>
              <w:rPr>
                <w:rFonts w:eastAsia="宋体"/>
                <w:b/>
                <w:bCs/>
                <w:sz w:val="18"/>
                <w:szCs w:val="18"/>
              </w:rPr>
            </w:pPr>
          </w:p>
          <w:p w14:paraId="343E9722" w14:textId="77777777" w:rsidR="000A4B7F" w:rsidRDefault="00477771">
            <w:pPr>
              <w:rPr>
                <w:rFonts w:eastAsia="宋体"/>
                <w:b/>
                <w:bCs/>
                <w:sz w:val="18"/>
                <w:szCs w:val="18"/>
              </w:rPr>
            </w:pPr>
            <w:r>
              <w:rPr>
                <w:b/>
                <w:bCs/>
                <w:sz w:val="18"/>
                <w:szCs w:val="18"/>
              </w:rPr>
              <w:t>O</w:t>
            </w:r>
            <w:r>
              <w:rPr>
                <w:rFonts w:eastAsia="宋体"/>
                <w:b/>
                <w:bCs/>
                <w:sz w:val="18"/>
                <w:szCs w:val="18"/>
              </w:rPr>
              <w:t>bservation 14: The predicted L1-RSRP difference varies consistently with L1-RSRP difference. It can not only measure the accuracy of RSRP estimation, but also serve as a system performance indicator.</w:t>
            </w:r>
          </w:p>
          <w:p w14:paraId="343E9723" w14:textId="77777777" w:rsidR="000A4B7F" w:rsidRDefault="000A4B7F">
            <w:pPr>
              <w:rPr>
                <w:rFonts w:eastAsia="宋体"/>
                <w:b/>
                <w:bCs/>
                <w:sz w:val="18"/>
                <w:szCs w:val="18"/>
              </w:rPr>
            </w:pPr>
          </w:p>
          <w:p w14:paraId="343E9724" w14:textId="77777777" w:rsidR="000A4B7F" w:rsidRDefault="00477771">
            <w:pPr>
              <w:rPr>
                <w:rFonts w:eastAsia="宋体"/>
                <w:b/>
                <w:bCs/>
                <w:sz w:val="18"/>
                <w:szCs w:val="18"/>
              </w:rPr>
            </w:pPr>
            <w:r>
              <w:rPr>
                <w:b/>
                <w:iCs/>
                <w:sz w:val="18"/>
                <w:szCs w:val="18"/>
                <w:lang w:val="en-GB" w:eastAsia="zh-TW"/>
              </w:rPr>
              <w:t>Proposal 10: Further study on using the predicted L1-RSRP as the AI/ML BM model output and the performance of the model.</w:t>
            </w:r>
          </w:p>
        </w:tc>
      </w:tr>
    </w:tbl>
    <w:p w14:paraId="343E9726" w14:textId="77777777" w:rsidR="000A4B7F" w:rsidRDefault="000A4B7F"/>
    <w:tbl>
      <w:tblPr>
        <w:tblStyle w:val="af5"/>
        <w:tblW w:w="0" w:type="auto"/>
        <w:tblLook w:val="04A0" w:firstRow="1" w:lastRow="0" w:firstColumn="1" w:lastColumn="0" w:noHBand="0" w:noVBand="1"/>
      </w:tblPr>
      <w:tblGrid>
        <w:gridCol w:w="1525"/>
        <w:gridCol w:w="8211"/>
      </w:tblGrid>
      <w:tr w:rsidR="000A4B7F" w14:paraId="343E9729" w14:textId="77777777">
        <w:tc>
          <w:tcPr>
            <w:tcW w:w="1525" w:type="dxa"/>
            <w:shd w:val="clear" w:color="auto" w:fill="BFBFBF" w:themeFill="background1" w:themeFillShade="BF"/>
          </w:tcPr>
          <w:p w14:paraId="343E9727" w14:textId="77777777" w:rsidR="000A4B7F" w:rsidRDefault="00477771">
            <w:pPr>
              <w:rPr>
                <w:sz w:val="18"/>
                <w:szCs w:val="18"/>
                <w:lang w:eastAsia="en-US"/>
              </w:rPr>
            </w:pPr>
            <w:r>
              <w:rPr>
                <w:sz w:val="18"/>
                <w:szCs w:val="18"/>
                <w:lang w:eastAsia="en-US"/>
              </w:rPr>
              <w:t>Company</w:t>
            </w:r>
          </w:p>
        </w:tc>
        <w:tc>
          <w:tcPr>
            <w:tcW w:w="8211" w:type="dxa"/>
            <w:shd w:val="clear" w:color="auto" w:fill="BFBFBF" w:themeFill="background1" w:themeFillShade="BF"/>
          </w:tcPr>
          <w:p w14:paraId="343E9728" w14:textId="77777777" w:rsidR="000A4B7F" w:rsidRDefault="00477771">
            <w:pPr>
              <w:rPr>
                <w:sz w:val="18"/>
                <w:szCs w:val="18"/>
                <w:lang w:eastAsia="en-US"/>
              </w:rPr>
            </w:pPr>
            <w:r>
              <w:rPr>
                <w:sz w:val="18"/>
                <w:szCs w:val="18"/>
                <w:lang w:eastAsia="en-US"/>
              </w:rPr>
              <w:t>Proposal/observation</w:t>
            </w:r>
          </w:p>
        </w:tc>
      </w:tr>
      <w:tr w:rsidR="000A4B7F" w14:paraId="343E972D" w14:textId="77777777">
        <w:tc>
          <w:tcPr>
            <w:tcW w:w="1525" w:type="dxa"/>
          </w:tcPr>
          <w:p w14:paraId="343E972A" w14:textId="77777777" w:rsidR="000A4B7F" w:rsidRDefault="00477771">
            <w:pPr>
              <w:rPr>
                <w:sz w:val="18"/>
                <w:szCs w:val="18"/>
                <w:lang w:eastAsia="en-US"/>
              </w:rPr>
            </w:pPr>
            <w:r>
              <w:rPr>
                <w:sz w:val="18"/>
                <w:szCs w:val="18"/>
                <w:lang w:eastAsia="en-US"/>
              </w:rPr>
              <w:lastRenderedPageBreak/>
              <w:t>Huawei/</w:t>
            </w:r>
            <w:proofErr w:type="spellStart"/>
            <w:r>
              <w:rPr>
                <w:sz w:val="18"/>
                <w:szCs w:val="18"/>
                <w:lang w:eastAsia="en-US"/>
              </w:rPr>
              <w:t>HiSi</w:t>
            </w:r>
            <w:proofErr w:type="spellEnd"/>
            <w:r>
              <w:rPr>
                <w:sz w:val="18"/>
                <w:szCs w:val="18"/>
                <w:lang w:eastAsia="en-US"/>
              </w:rPr>
              <w:t xml:space="preserve"> [2]</w:t>
            </w:r>
          </w:p>
        </w:tc>
        <w:tc>
          <w:tcPr>
            <w:tcW w:w="8211" w:type="dxa"/>
          </w:tcPr>
          <w:p w14:paraId="343E972B" w14:textId="77777777" w:rsidR="000A4B7F" w:rsidRDefault="00477771">
            <w:pPr>
              <w:pStyle w:val="a4"/>
              <w:spacing w:before="120" w:after="120"/>
              <w:rPr>
                <w:b w:val="0"/>
                <w:bCs w:val="0"/>
                <w:color w:val="000000" w:themeColor="text1"/>
                <w:sz w:val="18"/>
                <w:szCs w:val="18"/>
                <w:lang w:eastAsia="zh-CN"/>
              </w:rPr>
            </w:pPr>
            <w:r>
              <w:rPr>
                <w:b w:val="0"/>
                <w:bCs w:val="0"/>
                <w:color w:val="000000" w:themeColor="text1"/>
                <w:sz w:val="18"/>
                <w:szCs w:val="18"/>
              </w:rPr>
              <w:t xml:space="preserve">Observation 3: </w:t>
            </w:r>
            <w:r>
              <w:rPr>
                <w:b w:val="0"/>
                <w:bCs w:val="0"/>
                <w:color w:val="000000" w:themeColor="text1"/>
                <w:sz w:val="18"/>
                <w:szCs w:val="18"/>
                <w:lang w:eastAsia="zh-CN"/>
              </w:rPr>
              <w:t xml:space="preserve">Using 256 beams in Set A constructed from a dense codebook increases the angular resolution compared to a 64-DFT codebook, while the same sparse sweeping procedure for inference and </w:t>
            </w:r>
            <w:proofErr w:type="spellStart"/>
            <w:r>
              <w:rPr>
                <w:b w:val="0"/>
                <w:bCs w:val="0"/>
                <w:color w:val="000000" w:themeColor="text1"/>
                <w:sz w:val="18"/>
                <w:szCs w:val="18"/>
                <w:lang w:eastAsia="zh-CN"/>
              </w:rPr>
              <w:t>gNB</w:t>
            </w:r>
            <w:proofErr w:type="spellEnd"/>
            <w:r>
              <w:rPr>
                <w:b w:val="0"/>
                <w:bCs w:val="0"/>
                <w:color w:val="000000" w:themeColor="text1"/>
                <w:sz w:val="18"/>
                <w:szCs w:val="18"/>
                <w:lang w:eastAsia="zh-CN"/>
              </w:rPr>
              <w:t xml:space="preserve"> configurations can be applied.</w:t>
            </w:r>
          </w:p>
          <w:p w14:paraId="343E972C" w14:textId="77777777" w:rsidR="000A4B7F" w:rsidRDefault="00477771">
            <w:pPr>
              <w:pStyle w:val="a4"/>
              <w:spacing w:before="120" w:after="120"/>
              <w:rPr>
                <w:b w:val="0"/>
                <w:color w:val="000000" w:themeColor="text1"/>
                <w:sz w:val="18"/>
                <w:szCs w:val="18"/>
                <w:lang w:eastAsia="zh-CN"/>
              </w:rPr>
            </w:pPr>
            <w:r>
              <w:rPr>
                <w:b w:val="0"/>
                <w:bCs w:val="0"/>
                <w:color w:val="000000" w:themeColor="text1"/>
                <w:sz w:val="18"/>
                <w:szCs w:val="18"/>
              </w:rPr>
              <w:t xml:space="preserve">Proposal 5: </w:t>
            </w:r>
            <w:r>
              <w:rPr>
                <w:b w:val="0"/>
                <w:bCs w:val="0"/>
                <w:color w:val="000000" w:themeColor="text1"/>
                <w:sz w:val="18"/>
                <w:szCs w:val="18"/>
                <w:lang w:eastAsia="zh-CN"/>
              </w:rPr>
              <w:t>To assess the RSRP gains achievable with 256 Tx beams compared to Exhaustive 64 beam sweeping, companies are encouraged to evaluate a dense codebook with overlapping beams for the construction of Set A.</w:t>
            </w:r>
          </w:p>
        </w:tc>
      </w:tr>
      <w:tr w:rsidR="000A4B7F" w14:paraId="343E9730" w14:textId="77777777">
        <w:tc>
          <w:tcPr>
            <w:tcW w:w="1525" w:type="dxa"/>
          </w:tcPr>
          <w:p w14:paraId="343E972E" w14:textId="77777777" w:rsidR="000A4B7F" w:rsidRDefault="00477771">
            <w:pPr>
              <w:rPr>
                <w:sz w:val="18"/>
                <w:szCs w:val="18"/>
                <w:lang w:eastAsia="en-US"/>
              </w:rPr>
            </w:pPr>
            <w:r>
              <w:rPr>
                <w:sz w:val="18"/>
                <w:szCs w:val="18"/>
                <w:lang w:eastAsia="en-US"/>
              </w:rPr>
              <w:t>Nokia [12]</w:t>
            </w:r>
          </w:p>
        </w:tc>
        <w:tc>
          <w:tcPr>
            <w:tcW w:w="8211" w:type="dxa"/>
          </w:tcPr>
          <w:p w14:paraId="343E972F" w14:textId="77777777" w:rsidR="000A4B7F" w:rsidRDefault="00477771">
            <w:pPr>
              <w:rPr>
                <w:rFonts w:eastAsia="MS Mincho"/>
                <w:b/>
                <w:i/>
                <w:sz w:val="18"/>
                <w:szCs w:val="18"/>
                <w:lang w:eastAsia="ja-JP"/>
              </w:rPr>
            </w:pPr>
            <w:r>
              <w:rPr>
                <w:rFonts w:eastAsia="MS Mincho"/>
                <w:b/>
                <w:i/>
                <w:sz w:val="18"/>
                <w:szCs w:val="18"/>
                <w:lang w:eastAsia="ja-JP"/>
              </w:rPr>
              <w:t>Observation 1:</w:t>
            </w:r>
            <w:r>
              <w:rPr>
                <w:rFonts w:eastAsia="MS Mincho"/>
                <w:b/>
                <w:i/>
                <w:sz w:val="18"/>
                <w:szCs w:val="18"/>
                <w:lang w:eastAsia="ja-JP"/>
              </w:rPr>
              <w:tab/>
              <w:t xml:space="preserve"> For BM-Case1, a large number of beams in Set B (e.g., 32) may not improve the prediction accuracy and the system throughput. Therefore, ML-based beam selection should consider a Set B with a maximum of 16 beams when Set A has 64 beams, hence Set B should have a max of ¼ of Set A beams.</w:t>
            </w:r>
          </w:p>
        </w:tc>
      </w:tr>
      <w:tr w:rsidR="000A4B7F" w14:paraId="343E9735" w14:textId="77777777">
        <w:tc>
          <w:tcPr>
            <w:tcW w:w="1525" w:type="dxa"/>
          </w:tcPr>
          <w:p w14:paraId="343E9731" w14:textId="77777777" w:rsidR="000A4B7F" w:rsidRDefault="00477771">
            <w:pPr>
              <w:rPr>
                <w:sz w:val="18"/>
                <w:szCs w:val="18"/>
                <w:lang w:eastAsia="en-US"/>
              </w:rPr>
            </w:pPr>
            <w:r>
              <w:rPr>
                <w:sz w:val="18"/>
                <w:szCs w:val="18"/>
                <w:lang w:eastAsia="en-US"/>
              </w:rPr>
              <w:t>MediaTek [25]</w:t>
            </w:r>
          </w:p>
        </w:tc>
        <w:tc>
          <w:tcPr>
            <w:tcW w:w="8211" w:type="dxa"/>
          </w:tcPr>
          <w:p w14:paraId="343E9732" w14:textId="77777777" w:rsidR="000A4B7F" w:rsidRDefault="00477771">
            <w:pPr>
              <w:rPr>
                <w:b/>
                <w:iCs/>
              </w:rPr>
            </w:pPr>
            <w:r>
              <w:rPr>
                <w:b/>
                <w:iCs/>
              </w:rPr>
              <w:t xml:space="preserve">Observation 8: With a greater number of beams in Set B, both models achieve higher Top-K/1 accuracy. However, greater number of beams in Set B requires more beam RSRP measurements. </w:t>
            </w:r>
          </w:p>
          <w:p w14:paraId="343E9733" w14:textId="77777777" w:rsidR="000A4B7F" w:rsidRDefault="00477771">
            <w:pPr>
              <w:rPr>
                <w:b/>
                <w:iCs/>
              </w:rPr>
            </w:pPr>
            <w:r>
              <w:rPr>
                <w:b/>
                <w:iCs/>
              </w:rPr>
              <w:t>Proposal 5: Study the tradeoff between the beam measurement overhead and prediction accuracy for different number of beams in Set B.</w:t>
            </w:r>
          </w:p>
          <w:p w14:paraId="343E9734" w14:textId="77777777" w:rsidR="000A4B7F" w:rsidRDefault="000A4B7F">
            <w:pPr>
              <w:rPr>
                <w:rFonts w:ascii="Arial" w:hAnsi="Arial" w:cs="Arial"/>
                <w:i/>
                <w:iCs/>
                <w:sz w:val="18"/>
                <w:szCs w:val="18"/>
              </w:rPr>
            </w:pPr>
          </w:p>
        </w:tc>
      </w:tr>
    </w:tbl>
    <w:p w14:paraId="343E9736" w14:textId="77777777" w:rsidR="000A4B7F" w:rsidRDefault="000A4B7F"/>
    <w:tbl>
      <w:tblPr>
        <w:tblStyle w:val="af5"/>
        <w:tblW w:w="9805" w:type="dxa"/>
        <w:tblLook w:val="04A0" w:firstRow="1" w:lastRow="0" w:firstColumn="1" w:lastColumn="0" w:noHBand="0" w:noVBand="1"/>
      </w:tblPr>
      <w:tblGrid>
        <w:gridCol w:w="1525"/>
        <w:gridCol w:w="8280"/>
      </w:tblGrid>
      <w:tr w:rsidR="000A4B7F" w14:paraId="343E9739" w14:textId="77777777">
        <w:tc>
          <w:tcPr>
            <w:tcW w:w="1525" w:type="dxa"/>
            <w:shd w:val="clear" w:color="auto" w:fill="BFBFBF" w:themeFill="background1" w:themeFillShade="BF"/>
          </w:tcPr>
          <w:p w14:paraId="343E9737" w14:textId="77777777" w:rsidR="000A4B7F" w:rsidRDefault="00477771">
            <w:pPr>
              <w:rPr>
                <w:sz w:val="18"/>
                <w:szCs w:val="18"/>
                <w:lang w:eastAsia="en-US"/>
              </w:rPr>
            </w:pPr>
            <w:r>
              <w:rPr>
                <w:sz w:val="18"/>
                <w:szCs w:val="18"/>
                <w:lang w:eastAsia="en-US"/>
              </w:rPr>
              <w:t>Company</w:t>
            </w:r>
          </w:p>
        </w:tc>
        <w:tc>
          <w:tcPr>
            <w:tcW w:w="8280" w:type="dxa"/>
            <w:shd w:val="clear" w:color="auto" w:fill="BFBFBF" w:themeFill="background1" w:themeFillShade="BF"/>
          </w:tcPr>
          <w:p w14:paraId="343E9738" w14:textId="77777777" w:rsidR="000A4B7F" w:rsidRDefault="00477771">
            <w:pPr>
              <w:rPr>
                <w:sz w:val="18"/>
                <w:szCs w:val="18"/>
                <w:lang w:eastAsia="en-US"/>
              </w:rPr>
            </w:pPr>
            <w:r>
              <w:rPr>
                <w:sz w:val="18"/>
                <w:szCs w:val="18"/>
                <w:lang w:eastAsia="en-US"/>
              </w:rPr>
              <w:t>Proposal/observation</w:t>
            </w:r>
          </w:p>
        </w:tc>
      </w:tr>
      <w:tr w:rsidR="000A4B7F" w14:paraId="343E973D" w14:textId="77777777">
        <w:tc>
          <w:tcPr>
            <w:tcW w:w="1525" w:type="dxa"/>
          </w:tcPr>
          <w:p w14:paraId="343E973A" w14:textId="77777777" w:rsidR="000A4B7F" w:rsidRDefault="00477771">
            <w:pPr>
              <w:rPr>
                <w:sz w:val="18"/>
                <w:szCs w:val="18"/>
                <w:lang w:eastAsia="en-US"/>
              </w:rPr>
            </w:pPr>
            <w:r>
              <w:rPr>
                <w:sz w:val="18"/>
                <w:szCs w:val="18"/>
                <w:lang w:eastAsia="en-US"/>
              </w:rPr>
              <w:t>Huawei/</w:t>
            </w:r>
            <w:proofErr w:type="spellStart"/>
            <w:proofErr w:type="gramStart"/>
            <w:r>
              <w:rPr>
                <w:sz w:val="18"/>
                <w:szCs w:val="18"/>
                <w:lang w:eastAsia="en-US"/>
              </w:rPr>
              <w:t>HiSi</w:t>
            </w:r>
            <w:proofErr w:type="spellEnd"/>
            <w:r>
              <w:rPr>
                <w:sz w:val="18"/>
                <w:szCs w:val="18"/>
                <w:lang w:eastAsia="en-US"/>
              </w:rPr>
              <w:t>[</w:t>
            </w:r>
            <w:proofErr w:type="gramEnd"/>
            <w:r>
              <w:rPr>
                <w:sz w:val="18"/>
                <w:szCs w:val="18"/>
                <w:lang w:eastAsia="en-US"/>
              </w:rPr>
              <w:t>2]</w:t>
            </w:r>
          </w:p>
        </w:tc>
        <w:tc>
          <w:tcPr>
            <w:tcW w:w="8280" w:type="dxa"/>
          </w:tcPr>
          <w:p w14:paraId="343E973B" w14:textId="77777777" w:rsidR="000A4B7F" w:rsidRDefault="00477771">
            <w:pPr>
              <w:rPr>
                <w:b/>
                <w:i/>
                <w:color w:val="000000" w:themeColor="text1"/>
              </w:rPr>
            </w:pPr>
            <w:bookmarkStart w:id="70" w:name="_Ref111192800"/>
            <w:r>
              <w:rPr>
                <w:b/>
                <w:i/>
                <w:color w:val="000000" w:themeColor="text1"/>
              </w:rPr>
              <w:t>Observation 7: In case of DL Tx-Rx beam pair prediction, Set A of the AI/ML model consist of beam pairs and is expected to be significantly larger than for DL Tx beam prediction.</w:t>
            </w:r>
          </w:p>
          <w:p w14:paraId="343E973C" w14:textId="77777777" w:rsidR="000A4B7F" w:rsidRDefault="00477771">
            <w:pPr>
              <w:rPr>
                <w:b/>
                <w:i/>
              </w:rPr>
            </w:pPr>
            <w:r>
              <w:rPr>
                <w:b/>
                <w:i/>
              </w:rPr>
              <w:t xml:space="preserve">Proposal 11: If DL Tx-Rx beam pair prediction is evaluated further, since the effort for required impact on signaling between </w:t>
            </w:r>
            <w:proofErr w:type="spellStart"/>
            <w:r>
              <w:rPr>
                <w:b/>
                <w:i/>
              </w:rPr>
              <w:t>gNB</w:t>
            </w:r>
            <w:proofErr w:type="spellEnd"/>
            <w:r>
              <w:rPr>
                <w:b/>
                <w:i/>
              </w:rPr>
              <w:t xml:space="preserve"> and UE is similar for UE-side and NW-side AI/ML deployment, both UE-side model and NW-side model should be given the same priority during the evaluations</w:t>
            </w:r>
            <w:r>
              <w:rPr>
                <w:b/>
                <w:i/>
                <w:highlight w:val="yellow"/>
              </w:rPr>
              <w:t>.</w:t>
            </w:r>
            <w:bookmarkEnd w:id="70"/>
          </w:p>
        </w:tc>
      </w:tr>
      <w:tr w:rsidR="000A4B7F" w14:paraId="343E9740" w14:textId="77777777">
        <w:tc>
          <w:tcPr>
            <w:tcW w:w="1525" w:type="dxa"/>
          </w:tcPr>
          <w:p w14:paraId="343E973E" w14:textId="77777777" w:rsidR="000A4B7F" w:rsidRDefault="00477771">
            <w:pPr>
              <w:rPr>
                <w:sz w:val="18"/>
                <w:szCs w:val="18"/>
                <w:lang w:eastAsia="en-US"/>
              </w:rPr>
            </w:pPr>
            <w:r>
              <w:rPr>
                <w:sz w:val="18"/>
                <w:szCs w:val="18"/>
                <w:lang w:eastAsia="en-US"/>
              </w:rPr>
              <w:t>Intel [17]</w:t>
            </w:r>
          </w:p>
        </w:tc>
        <w:tc>
          <w:tcPr>
            <w:tcW w:w="8280" w:type="dxa"/>
          </w:tcPr>
          <w:p w14:paraId="343E973F" w14:textId="77777777" w:rsidR="000A4B7F" w:rsidRDefault="00477771">
            <w:pPr>
              <w:rPr>
                <w:rFonts w:ascii="Arial" w:hAnsi="Arial" w:cs="Arial"/>
                <w:i/>
                <w:iCs/>
                <w:sz w:val="18"/>
                <w:szCs w:val="18"/>
              </w:rPr>
            </w:pPr>
            <w:r>
              <w:rPr>
                <w:rFonts w:ascii="Arial" w:hAnsi="Arial" w:cs="Arial"/>
                <w:i/>
                <w:iCs/>
                <w:sz w:val="18"/>
                <w:szCs w:val="18"/>
              </w:rPr>
              <w:t>Proposal 1:</w:t>
            </w:r>
            <w:r>
              <w:rPr>
                <w:rFonts w:ascii="Arial" w:hAnsi="Arial" w:cs="Arial"/>
                <w:i/>
                <w:iCs/>
                <w:sz w:val="18"/>
                <w:szCs w:val="18"/>
              </w:rPr>
              <w:tab/>
              <w:t>For AI/ML evaluation for beam management use cases, including spatial and temporal domain beam management, consider only offline training of AI/ML models.</w:t>
            </w:r>
          </w:p>
        </w:tc>
      </w:tr>
      <w:tr w:rsidR="000A4B7F" w14:paraId="343E9743" w14:textId="77777777">
        <w:tc>
          <w:tcPr>
            <w:tcW w:w="1525" w:type="dxa"/>
          </w:tcPr>
          <w:p w14:paraId="343E9741" w14:textId="77777777" w:rsidR="000A4B7F" w:rsidRDefault="000A4B7F">
            <w:pPr>
              <w:rPr>
                <w:sz w:val="18"/>
                <w:szCs w:val="18"/>
                <w:lang w:eastAsia="en-US"/>
              </w:rPr>
            </w:pPr>
          </w:p>
        </w:tc>
        <w:tc>
          <w:tcPr>
            <w:tcW w:w="8280" w:type="dxa"/>
          </w:tcPr>
          <w:p w14:paraId="343E9742" w14:textId="77777777" w:rsidR="000A4B7F" w:rsidRDefault="000A4B7F">
            <w:pPr>
              <w:rPr>
                <w:rFonts w:ascii="Arial" w:hAnsi="Arial" w:cs="Arial"/>
                <w:i/>
                <w:iCs/>
                <w:sz w:val="18"/>
                <w:szCs w:val="18"/>
              </w:rPr>
            </w:pPr>
          </w:p>
        </w:tc>
      </w:tr>
    </w:tbl>
    <w:p w14:paraId="343E9744" w14:textId="77777777" w:rsidR="000A4B7F" w:rsidRDefault="00477771">
      <w:pPr>
        <w:pStyle w:val="5"/>
      </w:pPr>
      <w:r>
        <w:t>Question 3.8a</w:t>
      </w:r>
    </w:p>
    <w:tbl>
      <w:tblPr>
        <w:tblStyle w:val="af5"/>
        <w:tblW w:w="0" w:type="auto"/>
        <w:tblLook w:val="04A0" w:firstRow="1" w:lastRow="0" w:firstColumn="1" w:lastColumn="0" w:noHBand="0" w:noVBand="1"/>
      </w:tblPr>
      <w:tblGrid>
        <w:gridCol w:w="1705"/>
        <w:gridCol w:w="8031"/>
      </w:tblGrid>
      <w:tr w:rsidR="000A4B7F" w14:paraId="343E9747" w14:textId="77777777">
        <w:tc>
          <w:tcPr>
            <w:tcW w:w="1705" w:type="dxa"/>
            <w:shd w:val="clear" w:color="auto" w:fill="E7E6E6" w:themeFill="background2"/>
          </w:tcPr>
          <w:p w14:paraId="343E9745" w14:textId="77777777" w:rsidR="000A4B7F" w:rsidRDefault="00477771">
            <w:pPr>
              <w:rPr>
                <w:sz w:val="18"/>
                <w:szCs w:val="18"/>
              </w:rPr>
            </w:pPr>
            <w:r>
              <w:rPr>
                <w:sz w:val="18"/>
                <w:szCs w:val="18"/>
              </w:rPr>
              <w:t>Company</w:t>
            </w:r>
          </w:p>
        </w:tc>
        <w:tc>
          <w:tcPr>
            <w:tcW w:w="8031" w:type="dxa"/>
            <w:shd w:val="clear" w:color="auto" w:fill="E7E6E6" w:themeFill="background2"/>
          </w:tcPr>
          <w:p w14:paraId="343E9746" w14:textId="77777777" w:rsidR="000A4B7F" w:rsidRDefault="00477771">
            <w:pPr>
              <w:rPr>
                <w:sz w:val="18"/>
                <w:szCs w:val="18"/>
              </w:rPr>
            </w:pPr>
            <w:r>
              <w:rPr>
                <w:sz w:val="18"/>
                <w:szCs w:val="18"/>
              </w:rPr>
              <w:t>Comments</w:t>
            </w:r>
          </w:p>
        </w:tc>
      </w:tr>
      <w:tr w:rsidR="000A4B7F" w14:paraId="343E974B" w14:textId="77777777">
        <w:tc>
          <w:tcPr>
            <w:tcW w:w="1705" w:type="dxa"/>
          </w:tcPr>
          <w:p w14:paraId="343E9748" w14:textId="77777777" w:rsidR="000A4B7F" w:rsidRDefault="00477771">
            <w:pPr>
              <w:rPr>
                <w:color w:val="4472C4" w:themeColor="accent5"/>
              </w:rPr>
            </w:pPr>
            <w:r>
              <w:rPr>
                <w:color w:val="4472C4" w:themeColor="accent5"/>
              </w:rPr>
              <w:t>FL0</w:t>
            </w:r>
          </w:p>
        </w:tc>
        <w:tc>
          <w:tcPr>
            <w:tcW w:w="8031" w:type="dxa"/>
          </w:tcPr>
          <w:p w14:paraId="343E9749" w14:textId="77777777" w:rsidR="000A4B7F" w:rsidRDefault="00477771">
            <w:pPr>
              <w:rPr>
                <w:color w:val="4472C4" w:themeColor="accent5"/>
              </w:rPr>
            </w:pPr>
            <w:r>
              <w:rPr>
                <w:color w:val="4472C4" w:themeColor="accent5"/>
              </w:rPr>
              <w:t xml:space="preserve">Please share you view if you think any of the above aspects is important and requires further agreements for the evaluation. </w:t>
            </w:r>
          </w:p>
          <w:p w14:paraId="343E974A" w14:textId="77777777" w:rsidR="000A4B7F" w:rsidRDefault="000A4B7F">
            <w:pPr>
              <w:widowControl/>
              <w:snapToGrid w:val="0"/>
              <w:spacing w:after="120"/>
              <w:jc w:val="left"/>
              <w:rPr>
                <w:bCs/>
                <w:iCs/>
                <w:color w:val="4472C4" w:themeColor="accent5"/>
                <w:sz w:val="18"/>
                <w:szCs w:val="18"/>
              </w:rPr>
            </w:pPr>
          </w:p>
        </w:tc>
      </w:tr>
      <w:tr w:rsidR="000A4B7F" w14:paraId="343E974F" w14:textId="77777777">
        <w:tc>
          <w:tcPr>
            <w:tcW w:w="1705" w:type="dxa"/>
          </w:tcPr>
          <w:p w14:paraId="343E974C" w14:textId="77777777" w:rsidR="000A4B7F" w:rsidRDefault="000A4B7F"/>
          <w:p w14:paraId="343E974D" w14:textId="77777777" w:rsidR="000A4B7F" w:rsidRDefault="00477771">
            <w:pPr>
              <w:rPr>
                <w:color w:val="4472C4" w:themeColor="accent5"/>
              </w:rPr>
            </w:pPr>
            <w:proofErr w:type="spellStart"/>
            <w:r>
              <w:t>Hw</w:t>
            </w:r>
            <w:proofErr w:type="spellEnd"/>
            <w:r>
              <w:t>/</w:t>
            </w:r>
            <w:proofErr w:type="spellStart"/>
            <w:r>
              <w:t>HiSi</w:t>
            </w:r>
            <w:proofErr w:type="spellEnd"/>
          </w:p>
        </w:tc>
        <w:tc>
          <w:tcPr>
            <w:tcW w:w="8031" w:type="dxa"/>
          </w:tcPr>
          <w:p w14:paraId="343E974E" w14:textId="77777777" w:rsidR="000A4B7F" w:rsidRDefault="00477771">
            <w:pPr>
              <w:rPr>
                <w:color w:val="4472C4" w:themeColor="accent5"/>
              </w:rPr>
            </w:pPr>
            <w:r>
              <w:t>It would be good if more companies would evaluate the performance of Tx beam prediction when a quasi-optimal Rx beam is used. Different assumption on the quality of the quasi-optimal beam could be mead (for instance 100%, 90%, 80% of the cases the best genie aided beam is chosen).</w:t>
            </w:r>
          </w:p>
        </w:tc>
      </w:tr>
    </w:tbl>
    <w:p w14:paraId="343E9750" w14:textId="77777777" w:rsidR="000A4B7F" w:rsidRDefault="00477771">
      <w:pPr>
        <w:pStyle w:val="1"/>
      </w:pPr>
      <w:r>
        <w:t>AI/ML model Generalization</w:t>
      </w:r>
    </w:p>
    <w:tbl>
      <w:tblPr>
        <w:tblStyle w:val="af5"/>
        <w:tblW w:w="0" w:type="auto"/>
        <w:tblLook w:val="04A0" w:firstRow="1" w:lastRow="0" w:firstColumn="1" w:lastColumn="0" w:noHBand="0" w:noVBand="1"/>
      </w:tblPr>
      <w:tblGrid>
        <w:gridCol w:w="9736"/>
      </w:tblGrid>
      <w:tr w:rsidR="000A4B7F" w14:paraId="343E975D" w14:textId="77777777">
        <w:tc>
          <w:tcPr>
            <w:tcW w:w="9736" w:type="dxa"/>
          </w:tcPr>
          <w:p w14:paraId="343E9751" w14:textId="77777777" w:rsidR="000A4B7F" w:rsidRDefault="00477771">
            <w:pPr>
              <w:rPr>
                <w:b/>
                <w:bCs/>
                <w:highlight w:val="green"/>
              </w:rPr>
            </w:pPr>
            <w:r>
              <w:rPr>
                <w:b/>
                <w:bCs/>
                <w:highlight w:val="green"/>
              </w:rPr>
              <w:t>Agreement</w:t>
            </w:r>
          </w:p>
          <w:p w14:paraId="343E9752" w14:textId="77777777" w:rsidR="000A4B7F" w:rsidRDefault="00477771">
            <w:pPr>
              <w:rPr>
                <w:b/>
              </w:rPr>
            </w:pPr>
            <w:r>
              <w:rPr>
                <w:b/>
              </w:rPr>
              <w:t>The following cases are considered for verifying the generalization performance of an AI/ML model over various scenarios/configurations as a starting point:</w:t>
            </w:r>
          </w:p>
          <w:p w14:paraId="343E9753"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343E9754"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lastRenderedPageBreak/>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343E9755"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343E9756" w14:textId="77777777" w:rsidR="000A4B7F" w:rsidRDefault="00477771">
            <w:pPr>
              <w:pStyle w:val="af9"/>
              <w:widowControl/>
              <w:numPr>
                <w:ilvl w:val="3"/>
                <w:numId w:val="65"/>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43E9757" w14:textId="77777777" w:rsidR="000A4B7F" w:rsidRDefault="00477771">
            <w:pPr>
              <w:pStyle w:val="af9"/>
              <w:widowControl/>
              <w:numPr>
                <w:ilvl w:val="3"/>
                <w:numId w:val="65"/>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343E9758"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343E9759"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color w:val="FF0000"/>
              </w:rPr>
              <w:t xml:space="preserve">The following </w:t>
            </w:r>
            <w:r>
              <w:rPr>
                <w:b/>
              </w:rPr>
              <w:t xml:space="preserve">case for generalization verification, </w:t>
            </w:r>
            <w:r>
              <w:rPr>
                <w:b/>
                <w:color w:val="FF0000"/>
              </w:rPr>
              <w:t>can be optionally considered by companies</w:t>
            </w:r>
            <w:r>
              <w:rPr>
                <w:b/>
              </w:rPr>
              <w:t>:</w:t>
            </w:r>
          </w:p>
          <w:p w14:paraId="343E975A" w14:textId="77777777" w:rsidR="000A4B7F" w:rsidRDefault="00477771">
            <w:pPr>
              <w:pStyle w:val="af9"/>
              <w:numPr>
                <w:ilvl w:val="1"/>
                <w:numId w:val="65"/>
              </w:numPr>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343E975B" w14:textId="77777777" w:rsidR="000A4B7F" w:rsidRDefault="00477771">
            <w:pPr>
              <w:pStyle w:val="af9"/>
              <w:widowControl/>
              <w:numPr>
                <w:ilvl w:val="2"/>
                <w:numId w:val="65"/>
              </w:numPr>
              <w:snapToGrid w:val="0"/>
              <w:spacing w:after="120"/>
              <w:contextualSpacing w:val="0"/>
              <w:jc w:val="left"/>
              <w:rPr>
                <w:b/>
                <w:bCs/>
                <w:color w:val="FF0000"/>
              </w:rPr>
            </w:pPr>
            <w:r>
              <w:rPr>
                <w:b/>
                <w:bCs/>
                <w:color w:val="FF0000"/>
              </w:rPr>
              <w:t>Company to report the fine-tuning dataset setting (e.g., size of dataset) and the improvement of performance</w:t>
            </w:r>
          </w:p>
          <w:p w14:paraId="343E975C" w14:textId="77777777" w:rsidR="000A4B7F" w:rsidRDefault="00477771">
            <w:pPr>
              <w:pStyle w:val="af9"/>
              <w:widowControl/>
              <w:numPr>
                <w:ilvl w:val="2"/>
                <w:numId w:val="65"/>
              </w:numPr>
              <w:snapToGrid w:val="0"/>
              <w:spacing w:after="120"/>
              <w:contextualSpacing w:val="0"/>
              <w:jc w:val="left"/>
              <w:rPr>
                <w:b/>
                <w:bCs/>
                <w:color w:val="FF0000"/>
              </w:rPr>
            </w:pPr>
            <w:r>
              <w:rPr>
                <w:b/>
                <w:bCs/>
                <w:color w:val="FF0000"/>
              </w:rPr>
              <w:t>FFS: Investigate of the feasibility the fine-tuning on the UE/Network side</w:t>
            </w:r>
          </w:p>
        </w:tc>
      </w:tr>
    </w:tbl>
    <w:p w14:paraId="343E975E" w14:textId="77777777" w:rsidR="000A4B7F" w:rsidRDefault="000A4B7F">
      <w:pPr>
        <w:rPr>
          <w:lang w:val="en-GB" w:eastAsia="en-US"/>
        </w:rPr>
      </w:pPr>
    </w:p>
    <w:tbl>
      <w:tblPr>
        <w:tblStyle w:val="af5"/>
        <w:tblW w:w="0" w:type="auto"/>
        <w:tblLook w:val="04A0" w:firstRow="1" w:lastRow="0" w:firstColumn="1" w:lastColumn="0" w:noHBand="0" w:noVBand="1"/>
      </w:tblPr>
      <w:tblGrid>
        <w:gridCol w:w="1525"/>
        <w:gridCol w:w="8211"/>
      </w:tblGrid>
      <w:tr w:rsidR="000A4B7F" w14:paraId="343E9761" w14:textId="77777777">
        <w:tc>
          <w:tcPr>
            <w:tcW w:w="1525" w:type="dxa"/>
            <w:shd w:val="clear" w:color="auto" w:fill="BFBFBF" w:themeFill="background1" w:themeFillShade="BF"/>
          </w:tcPr>
          <w:p w14:paraId="343E975F"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760" w14:textId="77777777" w:rsidR="000A4B7F" w:rsidRDefault="00477771">
            <w:pPr>
              <w:rPr>
                <w:sz w:val="18"/>
                <w:szCs w:val="18"/>
              </w:rPr>
            </w:pPr>
            <w:r>
              <w:rPr>
                <w:sz w:val="18"/>
                <w:szCs w:val="18"/>
              </w:rPr>
              <w:t>Proposals/observations</w:t>
            </w:r>
          </w:p>
        </w:tc>
      </w:tr>
      <w:tr w:rsidR="000A4B7F" w14:paraId="343E9764" w14:textId="77777777">
        <w:tc>
          <w:tcPr>
            <w:tcW w:w="1525" w:type="dxa"/>
          </w:tcPr>
          <w:p w14:paraId="343E9762" w14:textId="77777777" w:rsidR="000A4B7F" w:rsidRDefault="00477771">
            <w:pPr>
              <w:rPr>
                <w:sz w:val="18"/>
                <w:szCs w:val="18"/>
              </w:rPr>
            </w:pPr>
            <w:r>
              <w:rPr>
                <w:sz w:val="18"/>
                <w:szCs w:val="18"/>
              </w:rPr>
              <w:t>Vivo [8]</w:t>
            </w:r>
          </w:p>
        </w:tc>
        <w:tc>
          <w:tcPr>
            <w:tcW w:w="8211" w:type="dxa"/>
          </w:tcPr>
          <w:p w14:paraId="343E9763" w14:textId="77777777" w:rsidR="000A4B7F" w:rsidRDefault="00477771">
            <w:pPr>
              <w:snapToGrid w:val="0"/>
              <w:spacing w:beforeLines="30" w:before="93" w:afterLines="30" w:after="93" w:line="288" w:lineRule="auto"/>
              <w:rPr>
                <w:b/>
                <w:bCs/>
              </w:rPr>
            </w:pPr>
            <w:r>
              <w:rPr>
                <w:b/>
                <w:bCs/>
              </w:rPr>
              <w:t>Proposal 2:</w:t>
            </w:r>
            <w:r>
              <w:rPr>
                <w:b/>
                <w:bCs/>
              </w:rPr>
              <w:tab/>
              <w:t>Support to report generalization-Case2 and generalization-Case3 related assumptions, at least including model input data for training and inference with different configurations and/or scenarios.</w:t>
            </w:r>
          </w:p>
        </w:tc>
      </w:tr>
      <w:tr w:rsidR="000A4B7F" w14:paraId="343E976B" w14:textId="77777777">
        <w:tc>
          <w:tcPr>
            <w:tcW w:w="1525" w:type="dxa"/>
          </w:tcPr>
          <w:p w14:paraId="343E9765" w14:textId="77777777" w:rsidR="000A4B7F" w:rsidRDefault="00477771">
            <w:pPr>
              <w:rPr>
                <w:sz w:val="18"/>
                <w:szCs w:val="18"/>
              </w:rPr>
            </w:pPr>
            <w:r>
              <w:rPr>
                <w:sz w:val="18"/>
                <w:szCs w:val="18"/>
              </w:rPr>
              <w:t>Xiaomi [10]</w:t>
            </w:r>
          </w:p>
        </w:tc>
        <w:tc>
          <w:tcPr>
            <w:tcW w:w="8211" w:type="dxa"/>
          </w:tcPr>
          <w:p w14:paraId="343E9766" w14:textId="77777777" w:rsidR="000A4B7F" w:rsidRDefault="00477771">
            <w:pPr>
              <w:suppressAutoHyphens/>
              <w:textAlignment w:val="baseline"/>
              <w:rPr>
                <w:b/>
                <w:i/>
              </w:rPr>
            </w:pPr>
            <w:r>
              <w:rPr>
                <w:b/>
                <w:i/>
              </w:rPr>
              <w:t>Proposal 10</w:t>
            </w:r>
            <w:r>
              <w:rPr>
                <w:rFonts w:hint="eastAsia"/>
                <w:b/>
                <w:i/>
              </w:rPr>
              <w:t>:</w:t>
            </w:r>
            <w:r>
              <w:rPr>
                <w:b/>
                <w:i/>
              </w:rPr>
              <w:t xml:space="preserve"> </w:t>
            </w:r>
            <w:r>
              <w:rPr>
                <w:b/>
                <w:bCs/>
                <w:i/>
              </w:rPr>
              <w:t>General</w:t>
            </w:r>
            <w:r>
              <w:rPr>
                <w:rFonts w:hint="eastAsia"/>
                <w:b/>
                <w:bCs/>
                <w:i/>
              </w:rPr>
              <w:t xml:space="preserve"> model can be </w:t>
            </w:r>
            <w:r>
              <w:rPr>
                <w:b/>
                <w:bCs/>
                <w:i/>
              </w:rPr>
              <w:t>supported</w:t>
            </w:r>
            <w:r>
              <w:rPr>
                <w:rFonts w:hint="eastAsia"/>
                <w:b/>
                <w:bCs/>
                <w:i/>
              </w:rPr>
              <w:t xml:space="preserve"> for AI/ML in beam management</w:t>
            </w:r>
            <w:r>
              <w:rPr>
                <w:b/>
                <w:bCs/>
                <w:i/>
              </w:rPr>
              <w:t xml:space="preserve"> for each of the following aspects</w:t>
            </w:r>
            <w:r>
              <w:rPr>
                <w:rFonts w:hint="eastAsia"/>
                <w:b/>
                <w:bCs/>
                <w:i/>
              </w:rPr>
              <w:t>:</w:t>
            </w:r>
          </w:p>
          <w:p w14:paraId="343E9767" w14:textId="77777777" w:rsidR="000A4B7F" w:rsidRDefault="00477771">
            <w:pPr>
              <w:widowControl/>
              <w:numPr>
                <w:ilvl w:val="1"/>
                <w:numId w:val="66"/>
              </w:numPr>
              <w:tabs>
                <w:tab w:val="clear" w:pos="1080"/>
                <w:tab w:val="left" w:pos="420"/>
                <w:tab w:val="left" w:pos="1440"/>
              </w:tabs>
              <w:suppressAutoHyphens/>
              <w:autoSpaceDE w:val="0"/>
              <w:autoSpaceDN w:val="0"/>
              <w:adjustRightInd w:val="0"/>
              <w:snapToGrid w:val="0"/>
              <w:ind w:leftChars="27" w:left="414"/>
              <w:textAlignment w:val="baseline"/>
              <w:rPr>
                <w:b/>
                <w:i/>
              </w:rPr>
            </w:pPr>
            <w:r>
              <w:rPr>
                <w:rFonts w:hint="eastAsia"/>
                <w:b/>
                <w:bCs/>
                <w:i/>
              </w:rPr>
              <w:t xml:space="preserve">Different UE </w:t>
            </w:r>
            <w:r>
              <w:rPr>
                <w:b/>
                <w:bCs/>
                <w:i/>
              </w:rPr>
              <w:t>speed</w:t>
            </w:r>
          </w:p>
          <w:p w14:paraId="343E9768" w14:textId="77777777" w:rsidR="000A4B7F" w:rsidRDefault="00477771">
            <w:pPr>
              <w:widowControl/>
              <w:numPr>
                <w:ilvl w:val="1"/>
                <w:numId w:val="66"/>
              </w:numPr>
              <w:tabs>
                <w:tab w:val="clear" w:pos="1080"/>
                <w:tab w:val="left" w:pos="420"/>
                <w:tab w:val="left" w:pos="1440"/>
              </w:tabs>
              <w:suppressAutoHyphens/>
              <w:autoSpaceDE w:val="0"/>
              <w:autoSpaceDN w:val="0"/>
              <w:adjustRightInd w:val="0"/>
              <w:snapToGrid w:val="0"/>
              <w:ind w:leftChars="27" w:left="414"/>
              <w:textAlignment w:val="baseline"/>
              <w:rPr>
                <w:b/>
                <w:i/>
              </w:rPr>
            </w:pPr>
            <w:r>
              <w:rPr>
                <w:b/>
                <w:bCs/>
                <w:i/>
              </w:rPr>
              <w:t xml:space="preserve">Different </w:t>
            </w:r>
            <w:r>
              <w:rPr>
                <w:rFonts w:hint="eastAsia"/>
                <w:b/>
                <w:bCs/>
                <w:i/>
              </w:rPr>
              <w:t xml:space="preserve">number of Rx beam </w:t>
            </w:r>
          </w:p>
          <w:p w14:paraId="343E9769" w14:textId="77777777" w:rsidR="000A4B7F" w:rsidRDefault="00477771">
            <w:pPr>
              <w:widowControl/>
              <w:numPr>
                <w:ilvl w:val="1"/>
                <w:numId w:val="66"/>
              </w:numPr>
              <w:tabs>
                <w:tab w:val="clear" w:pos="1080"/>
                <w:tab w:val="left" w:pos="420"/>
                <w:tab w:val="left" w:pos="1440"/>
              </w:tabs>
              <w:suppressAutoHyphens/>
              <w:autoSpaceDE w:val="0"/>
              <w:autoSpaceDN w:val="0"/>
              <w:adjustRightInd w:val="0"/>
              <w:snapToGrid w:val="0"/>
              <w:ind w:leftChars="27" w:left="414"/>
              <w:textAlignment w:val="baseline"/>
              <w:rPr>
                <w:b/>
                <w:i/>
              </w:rPr>
            </w:pPr>
            <w:r>
              <w:rPr>
                <w:rFonts w:hint="eastAsia"/>
                <w:b/>
                <w:bCs/>
                <w:i/>
              </w:rPr>
              <w:t>Different Scenarios</w:t>
            </w:r>
            <w:r>
              <w:rPr>
                <w:b/>
                <w:bCs/>
                <w:i/>
              </w:rPr>
              <w:t xml:space="preserve">: </w:t>
            </w:r>
            <w:proofErr w:type="spellStart"/>
            <w:r>
              <w:rPr>
                <w:rFonts w:hint="eastAsia"/>
                <w:b/>
                <w:bCs/>
                <w:i/>
              </w:rPr>
              <w:t>UMa</w:t>
            </w:r>
            <w:proofErr w:type="spellEnd"/>
            <w:r>
              <w:rPr>
                <w:rFonts w:hint="eastAsia"/>
                <w:b/>
                <w:bCs/>
                <w:i/>
              </w:rPr>
              <w:t>, U</w:t>
            </w:r>
            <w:r>
              <w:rPr>
                <w:b/>
                <w:bCs/>
                <w:i/>
              </w:rPr>
              <w:t>m</w:t>
            </w:r>
            <w:r>
              <w:rPr>
                <w:rFonts w:hint="eastAsia"/>
                <w:b/>
                <w:bCs/>
                <w:i/>
              </w:rPr>
              <w:t>i</w:t>
            </w:r>
          </w:p>
          <w:p w14:paraId="343E976A" w14:textId="77777777" w:rsidR="000A4B7F" w:rsidRDefault="00477771">
            <w:pPr>
              <w:widowControl/>
              <w:numPr>
                <w:ilvl w:val="1"/>
                <w:numId w:val="66"/>
              </w:numPr>
              <w:tabs>
                <w:tab w:val="clear" w:pos="1080"/>
                <w:tab w:val="left" w:pos="420"/>
                <w:tab w:val="left" w:pos="1440"/>
              </w:tabs>
              <w:suppressAutoHyphens/>
              <w:autoSpaceDE w:val="0"/>
              <w:autoSpaceDN w:val="0"/>
              <w:adjustRightInd w:val="0"/>
              <w:snapToGrid w:val="0"/>
              <w:ind w:leftChars="27" w:left="414"/>
              <w:textAlignment w:val="baseline"/>
              <w:rPr>
                <w:b/>
                <w:i/>
              </w:rPr>
            </w:pPr>
            <w:r>
              <w:rPr>
                <w:b/>
                <w:bCs/>
                <w:i/>
              </w:rPr>
              <w:t>Different</w:t>
            </w:r>
            <w:r>
              <w:rPr>
                <w:rFonts w:hint="eastAsia"/>
                <w:b/>
                <w:bCs/>
                <w:i/>
              </w:rPr>
              <w:t xml:space="preserve"> UE distribution</w:t>
            </w:r>
          </w:p>
        </w:tc>
      </w:tr>
      <w:tr w:rsidR="000A4B7F" w14:paraId="343E9770" w14:textId="77777777">
        <w:tc>
          <w:tcPr>
            <w:tcW w:w="1525" w:type="dxa"/>
          </w:tcPr>
          <w:p w14:paraId="343E976C" w14:textId="77777777" w:rsidR="000A4B7F" w:rsidRDefault="00477771">
            <w:pPr>
              <w:rPr>
                <w:sz w:val="18"/>
                <w:szCs w:val="18"/>
              </w:rPr>
            </w:pPr>
            <w:r>
              <w:rPr>
                <w:sz w:val="18"/>
                <w:szCs w:val="18"/>
              </w:rPr>
              <w:t>Nokia [12]</w:t>
            </w:r>
          </w:p>
        </w:tc>
        <w:tc>
          <w:tcPr>
            <w:tcW w:w="8211" w:type="dxa"/>
          </w:tcPr>
          <w:p w14:paraId="343E976D" w14:textId="77777777" w:rsidR="000A4B7F" w:rsidRDefault="00477771">
            <w:pPr>
              <w:suppressAutoHyphens/>
              <w:textAlignment w:val="baseline"/>
              <w:rPr>
                <w:b/>
                <w:i/>
              </w:rPr>
            </w:pPr>
            <w:r>
              <w:rPr>
                <w:b/>
                <w:i/>
              </w:rPr>
              <w:t>Proposal 11:</w:t>
            </w:r>
            <w:r>
              <w:rPr>
                <w:b/>
                <w:i/>
              </w:rPr>
              <w:tab/>
              <w:t>RAN1 prioritizes model generalization studies for case 3 and case 2a.</w:t>
            </w:r>
          </w:p>
          <w:p w14:paraId="343E976E" w14:textId="77777777" w:rsidR="000A4B7F" w:rsidRDefault="000A4B7F">
            <w:pPr>
              <w:suppressAutoHyphens/>
              <w:textAlignment w:val="baseline"/>
              <w:rPr>
                <w:b/>
                <w:i/>
              </w:rPr>
            </w:pPr>
          </w:p>
          <w:p w14:paraId="343E976F" w14:textId="77777777" w:rsidR="000A4B7F" w:rsidRDefault="00477771">
            <w:pPr>
              <w:suppressAutoHyphens/>
              <w:textAlignment w:val="baseline"/>
              <w:rPr>
                <w:b/>
                <w:i/>
              </w:rPr>
            </w:pPr>
            <w:r>
              <w:rPr>
                <w:b/>
                <w:i/>
              </w:rPr>
              <w:t>Proposal 12:</w:t>
            </w:r>
            <w:r>
              <w:rPr>
                <w:b/>
                <w:i/>
              </w:rPr>
              <w:tab/>
              <w:t>Support RAN1 to further study fine-tuning (case 2a), including assessing the performance on previously learned scenarios/configurations.</w:t>
            </w:r>
          </w:p>
        </w:tc>
      </w:tr>
      <w:tr w:rsidR="000A4B7F" w14:paraId="343E9775" w14:textId="77777777">
        <w:tc>
          <w:tcPr>
            <w:tcW w:w="1525" w:type="dxa"/>
          </w:tcPr>
          <w:p w14:paraId="343E9771" w14:textId="77777777" w:rsidR="000A4B7F" w:rsidRDefault="00477771">
            <w:pPr>
              <w:rPr>
                <w:sz w:val="18"/>
                <w:szCs w:val="18"/>
              </w:rPr>
            </w:pPr>
            <w:r>
              <w:rPr>
                <w:sz w:val="18"/>
                <w:szCs w:val="18"/>
              </w:rPr>
              <w:t>Fujitsu [15]</w:t>
            </w:r>
          </w:p>
        </w:tc>
        <w:tc>
          <w:tcPr>
            <w:tcW w:w="8211" w:type="dxa"/>
          </w:tcPr>
          <w:p w14:paraId="343E9772" w14:textId="77777777" w:rsidR="000A4B7F" w:rsidRDefault="00477771">
            <w:pPr>
              <w:rPr>
                <w:rFonts w:eastAsia="宋体"/>
                <w:b/>
                <w:bCs/>
              </w:rPr>
            </w:pPr>
            <w:r>
              <w:rPr>
                <w:rFonts w:eastAsia="宋体" w:hint="eastAsia"/>
                <w:b/>
                <w:bCs/>
              </w:rPr>
              <w:t>O</w:t>
            </w:r>
            <w:r>
              <w:rPr>
                <w:rFonts w:eastAsia="宋体"/>
                <w:b/>
                <w:bCs/>
              </w:rPr>
              <w:t>bservation 10: For BM-case 1, the performance of AI/ML model is more sensitive to the different parameters of configuration than that of scenarios.</w:t>
            </w:r>
          </w:p>
          <w:p w14:paraId="343E9773" w14:textId="77777777" w:rsidR="000A4B7F" w:rsidRDefault="00477771">
            <w:pPr>
              <w:rPr>
                <w:rFonts w:eastAsia="宋体"/>
                <w:b/>
                <w:bCs/>
              </w:rPr>
            </w:pPr>
            <w:r>
              <w:rPr>
                <w:rFonts w:eastAsia="宋体" w:hint="eastAsia"/>
                <w:b/>
                <w:bCs/>
              </w:rPr>
              <w:t>P</w:t>
            </w:r>
            <w:r>
              <w:rPr>
                <w:rFonts w:eastAsia="宋体"/>
                <w:b/>
                <w:bCs/>
              </w:rPr>
              <w:t>roposal 5: Regarding generalization performance evaluation of AI/ML model, it’s suggested to have high priority on the configuration related parameters or settings.</w:t>
            </w:r>
          </w:p>
          <w:p w14:paraId="343E9774" w14:textId="77777777" w:rsidR="000A4B7F" w:rsidRDefault="000A4B7F">
            <w:pPr>
              <w:suppressAutoHyphens/>
              <w:textAlignment w:val="baseline"/>
              <w:rPr>
                <w:b/>
                <w:i/>
              </w:rPr>
            </w:pPr>
          </w:p>
        </w:tc>
      </w:tr>
      <w:tr w:rsidR="000A4B7F" w14:paraId="343E9778" w14:textId="77777777">
        <w:tc>
          <w:tcPr>
            <w:tcW w:w="1525" w:type="dxa"/>
          </w:tcPr>
          <w:p w14:paraId="343E9776" w14:textId="77777777" w:rsidR="000A4B7F" w:rsidRDefault="00477771">
            <w:pPr>
              <w:rPr>
                <w:sz w:val="18"/>
                <w:szCs w:val="18"/>
              </w:rPr>
            </w:pPr>
            <w:r>
              <w:rPr>
                <w:sz w:val="18"/>
                <w:szCs w:val="18"/>
              </w:rPr>
              <w:t>Intel [17]</w:t>
            </w:r>
          </w:p>
        </w:tc>
        <w:tc>
          <w:tcPr>
            <w:tcW w:w="8211" w:type="dxa"/>
          </w:tcPr>
          <w:p w14:paraId="343E9777" w14:textId="77777777" w:rsidR="000A4B7F" w:rsidRDefault="00477771">
            <w:pPr>
              <w:rPr>
                <w:rFonts w:eastAsia="宋体"/>
                <w:b/>
                <w:bCs/>
              </w:rPr>
            </w:pPr>
            <w:r>
              <w:rPr>
                <w:rFonts w:eastAsia="宋体"/>
                <w:b/>
                <w:bCs/>
              </w:rPr>
              <w:t>Proposal 10:</w:t>
            </w:r>
            <w:r>
              <w:rPr>
                <w:rFonts w:eastAsia="宋体"/>
                <w:b/>
                <w:bCs/>
              </w:rPr>
              <w:tab/>
              <w:t xml:space="preserve"> Generalization across different cells of the same deployment in system level simulation should necessarily have different configurations in each cell such that the cells are not statistically identical with respect to generated channels.</w:t>
            </w:r>
          </w:p>
        </w:tc>
      </w:tr>
      <w:tr w:rsidR="000A4B7F" w14:paraId="343E977C" w14:textId="77777777">
        <w:tc>
          <w:tcPr>
            <w:tcW w:w="1525" w:type="dxa"/>
          </w:tcPr>
          <w:p w14:paraId="343E9779" w14:textId="77777777" w:rsidR="000A4B7F" w:rsidRDefault="00477771">
            <w:pPr>
              <w:rPr>
                <w:sz w:val="18"/>
                <w:szCs w:val="18"/>
              </w:rPr>
            </w:pPr>
            <w:r>
              <w:rPr>
                <w:sz w:val="18"/>
                <w:szCs w:val="18"/>
              </w:rPr>
              <w:lastRenderedPageBreak/>
              <w:t>Lenovo [20]</w:t>
            </w:r>
          </w:p>
        </w:tc>
        <w:tc>
          <w:tcPr>
            <w:tcW w:w="8211" w:type="dxa"/>
          </w:tcPr>
          <w:p w14:paraId="343E977A" w14:textId="77777777" w:rsidR="000A4B7F" w:rsidRDefault="00477771">
            <w:pPr>
              <w:pStyle w:val="Proposal0"/>
              <w:numPr>
                <w:ilvl w:val="0"/>
                <w:numId w:val="0"/>
              </w:numPr>
              <w:ind w:left="1304" w:hanging="1304"/>
            </w:pPr>
            <w:r>
              <w:t xml:space="preserve">Proposal 1 Generalizability of a proposed AI/ML model for beam management is evaluated by computing the agreed KPIs, inclusive of the gains achieved and the costs incurred, by the model for each of the different network conditions/scenarios/parameter values. </w:t>
            </w:r>
          </w:p>
          <w:p w14:paraId="343E977B" w14:textId="77777777" w:rsidR="000A4B7F" w:rsidRDefault="00477771">
            <w:pPr>
              <w:pStyle w:val="Proposal0"/>
              <w:numPr>
                <w:ilvl w:val="0"/>
                <w:numId w:val="0"/>
              </w:numPr>
              <w:ind w:left="1304" w:hanging="1304"/>
            </w:pPr>
            <w:r>
              <w:t>Proposal 2</w:t>
            </w:r>
            <w:r>
              <w:tab/>
              <w:t>Discuss how to decide on the generalization ability of an AI/ML model based on the KPIs, inclusive of the gains achieved, and the costs incurred, that are evaluated for each of the different network conditions/scenarios/parameter values. Further, consider the threshold-based methods for further study.</w:t>
            </w:r>
          </w:p>
        </w:tc>
      </w:tr>
      <w:tr w:rsidR="000A4B7F" w14:paraId="343E9785" w14:textId="77777777">
        <w:tc>
          <w:tcPr>
            <w:tcW w:w="1525" w:type="dxa"/>
          </w:tcPr>
          <w:p w14:paraId="343E977D" w14:textId="77777777" w:rsidR="000A4B7F" w:rsidRDefault="00477771">
            <w:pPr>
              <w:rPr>
                <w:sz w:val="18"/>
                <w:szCs w:val="18"/>
              </w:rPr>
            </w:pPr>
            <w:r>
              <w:rPr>
                <w:sz w:val="18"/>
                <w:szCs w:val="18"/>
              </w:rPr>
              <w:t>Apple [22]</w:t>
            </w:r>
          </w:p>
        </w:tc>
        <w:tc>
          <w:tcPr>
            <w:tcW w:w="8211" w:type="dxa"/>
          </w:tcPr>
          <w:p w14:paraId="343E977E" w14:textId="77777777" w:rsidR="000A4B7F" w:rsidRDefault="00477771">
            <w:pPr>
              <w:pStyle w:val="0Maintext"/>
              <w:spacing w:after="120" w:afterAutospacing="0" w:line="240" w:lineRule="auto"/>
              <w:ind w:firstLine="0"/>
              <w:rPr>
                <w:b/>
                <w:bCs/>
                <w:lang w:val="en-US" w:eastAsia="zh-CN"/>
              </w:rPr>
            </w:pPr>
            <w:r>
              <w:rPr>
                <w:b/>
                <w:bCs/>
                <w:lang w:val="en-US" w:eastAsia="zh-CN"/>
              </w:rPr>
              <w:t>Proposal 2: For AI model generalization, generalization performance regarding analog beam design including Set A design, antenna configurations including M/N, antenna spacing and deployment scenario should be considered.</w:t>
            </w:r>
          </w:p>
          <w:p w14:paraId="343E977F" w14:textId="77777777" w:rsidR="000A4B7F" w:rsidRDefault="00477771">
            <w:pPr>
              <w:pStyle w:val="Proposal0"/>
              <w:numPr>
                <w:ilvl w:val="0"/>
                <w:numId w:val="0"/>
              </w:numPr>
              <w:ind w:left="1304" w:hanging="1304"/>
            </w:pPr>
            <w:r>
              <w:t>Observation 2: the feasibility to support fine-tuning of a deployed AI model on the UE side needs study.</w:t>
            </w:r>
          </w:p>
          <w:p w14:paraId="343E9780" w14:textId="77777777" w:rsidR="000A4B7F" w:rsidRDefault="00477771">
            <w:pPr>
              <w:pStyle w:val="0Maintext"/>
              <w:spacing w:after="120"/>
              <w:rPr>
                <w:b/>
                <w:bCs/>
                <w:lang w:val="en-US" w:eastAsia="zh-CN"/>
              </w:rPr>
            </w:pPr>
            <w:r>
              <w:rPr>
                <w:b/>
                <w:bCs/>
                <w:lang w:val="en-US" w:eastAsia="zh-CN"/>
              </w:rPr>
              <w:t>Observation 3:</w:t>
            </w:r>
          </w:p>
          <w:p w14:paraId="343E9781" w14:textId="77777777" w:rsidR="000A4B7F" w:rsidRDefault="00477771">
            <w:pPr>
              <w:pStyle w:val="0Maintext"/>
              <w:numPr>
                <w:ilvl w:val="0"/>
                <w:numId w:val="67"/>
              </w:numPr>
              <w:spacing w:after="120"/>
              <w:rPr>
                <w:b/>
                <w:bCs/>
              </w:rPr>
            </w:pPr>
            <w:r>
              <w:rPr>
                <w:b/>
                <w:bCs/>
              </w:rPr>
              <w:t>For generalization performance Case -1, trained AI models perform well, provide better beam prediction accuracy than the conventional approach.</w:t>
            </w:r>
          </w:p>
          <w:p w14:paraId="343E9782" w14:textId="77777777" w:rsidR="000A4B7F" w:rsidRDefault="00477771">
            <w:pPr>
              <w:pStyle w:val="0Maintext"/>
              <w:numPr>
                <w:ilvl w:val="0"/>
                <w:numId w:val="67"/>
              </w:numPr>
              <w:spacing w:after="120"/>
              <w:rPr>
                <w:b/>
                <w:bCs/>
              </w:rPr>
            </w:pPr>
            <w:r>
              <w:rPr>
                <w:b/>
                <w:bCs/>
              </w:rPr>
              <w:t>For generalization performance Case -2, trained AI models can perform much worse than that for GP Case-1, they may lead to even worse beam prediction accuracy than the conventional approach.</w:t>
            </w:r>
          </w:p>
          <w:p w14:paraId="343E9783" w14:textId="77777777" w:rsidR="000A4B7F" w:rsidRDefault="00477771">
            <w:pPr>
              <w:pStyle w:val="0Maintext"/>
              <w:numPr>
                <w:ilvl w:val="0"/>
                <w:numId w:val="67"/>
              </w:numPr>
              <w:spacing w:after="120"/>
              <w:rPr>
                <w:b/>
                <w:bCs/>
              </w:rPr>
            </w:pPr>
            <w:r>
              <w:rPr>
                <w:b/>
                <w:bCs/>
              </w:rPr>
              <w:t>For generalization performance Case-3, trained AI models can perform worse than that for GP Case-1, even though are in general better than that for GP case-2. the AI performance with set B beam at 8 beams with GP Case-3 is roughly the same as the AI performance with set B at 4 beams with GP Case-1.</w:t>
            </w:r>
          </w:p>
          <w:p w14:paraId="343E9784" w14:textId="77777777" w:rsidR="000A4B7F" w:rsidRDefault="00477771">
            <w:pPr>
              <w:pStyle w:val="0Maintext"/>
              <w:spacing w:after="120"/>
              <w:ind w:firstLine="0"/>
              <w:rPr>
                <w:b/>
                <w:bCs/>
              </w:rPr>
            </w:pPr>
            <w:r>
              <w:rPr>
                <w:b/>
                <w:bCs/>
              </w:rPr>
              <w:t>Proposal 3: As generalization performance can be poor for AI models trained without Tx beam shape information, study NW-trained cell-specific AI models for AI enabled beam management.</w:t>
            </w:r>
          </w:p>
        </w:tc>
      </w:tr>
      <w:tr w:rsidR="000A4B7F" w14:paraId="343E9788" w14:textId="77777777">
        <w:tc>
          <w:tcPr>
            <w:tcW w:w="1525" w:type="dxa"/>
          </w:tcPr>
          <w:p w14:paraId="343E9786" w14:textId="77777777" w:rsidR="000A4B7F" w:rsidRDefault="00477771">
            <w:pPr>
              <w:rPr>
                <w:sz w:val="18"/>
                <w:szCs w:val="18"/>
              </w:rPr>
            </w:pPr>
            <w:r>
              <w:rPr>
                <w:sz w:val="18"/>
                <w:szCs w:val="18"/>
              </w:rPr>
              <w:t>Qualcomm [23]</w:t>
            </w:r>
          </w:p>
        </w:tc>
        <w:tc>
          <w:tcPr>
            <w:tcW w:w="8211" w:type="dxa"/>
          </w:tcPr>
          <w:p w14:paraId="343E9787" w14:textId="77777777" w:rsidR="000A4B7F" w:rsidRDefault="00477771">
            <w:pPr>
              <w:rPr>
                <w:b/>
                <w:bCs/>
                <w:szCs w:val="16"/>
              </w:rPr>
            </w:pPr>
            <w:r>
              <w:rPr>
                <w:b/>
                <w:bCs/>
                <w:szCs w:val="16"/>
              </w:rPr>
              <w:t>Observation 7: The focus of generalization study and analysis for BM use cases should not be solely on a single AI/ML model generalizing to new scenarios/configurations. Other alternatives such as training multiple AI/ML models each tailored to a specific scenario/configuration and switching among those AI/ML models based on the deployed scenario should also be considered.</w:t>
            </w:r>
          </w:p>
        </w:tc>
      </w:tr>
    </w:tbl>
    <w:p w14:paraId="343E9789" w14:textId="77777777" w:rsidR="000A4B7F" w:rsidRDefault="000A4B7F"/>
    <w:p w14:paraId="343E978A" w14:textId="77777777" w:rsidR="000A4B7F" w:rsidRDefault="000A4B7F"/>
    <w:p w14:paraId="343E978B" w14:textId="77777777" w:rsidR="000A4B7F" w:rsidRDefault="00477771">
      <w:pPr>
        <w:pStyle w:val="2"/>
        <w:numPr>
          <w:ilvl w:val="1"/>
          <w:numId w:val="1"/>
        </w:numPr>
      </w:pPr>
      <w:r>
        <w:t>Generalization for BM-Case1</w:t>
      </w:r>
    </w:p>
    <w:p w14:paraId="343E978C" w14:textId="77777777" w:rsidR="000A4B7F" w:rsidRDefault="00477771">
      <w:pPr>
        <w:pStyle w:val="2"/>
        <w:numPr>
          <w:ilvl w:val="2"/>
          <w:numId w:val="1"/>
        </w:numPr>
      </w:pPr>
      <w:r>
        <w:t>Different deployment scenarios</w:t>
      </w:r>
    </w:p>
    <w:p w14:paraId="343E978D"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790" w14:textId="77777777">
        <w:tc>
          <w:tcPr>
            <w:tcW w:w="1525" w:type="dxa"/>
            <w:shd w:val="clear" w:color="auto" w:fill="BFBFBF" w:themeFill="background1" w:themeFillShade="BF"/>
          </w:tcPr>
          <w:p w14:paraId="343E978E" w14:textId="77777777" w:rsidR="000A4B7F" w:rsidRDefault="00477771">
            <w:pPr>
              <w:rPr>
                <w:sz w:val="18"/>
                <w:szCs w:val="18"/>
              </w:rPr>
            </w:pPr>
            <w:r>
              <w:rPr>
                <w:sz w:val="18"/>
                <w:szCs w:val="18"/>
              </w:rPr>
              <w:lastRenderedPageBreak/>
              <w:t>Company</w:t>
            </w:r>
          </w:p>
        </w:tc>
        <w:tc>
          <w:tcPr>
            <w:tcW w:w="8211" w:type="dxa"/>
            <w:shd w:val="clear" w:color="auto" w:fill="BFBFBF" w:themeFill="background1" w:themeFillShade="BF"/>
          </w:tcPr>
          <w:p w14:paraId="343E978F" w14:textId="77777777" w:rsidR="000A4B7F" w:rsidRDefault="00477771">
            <w:pPr>
              <w:rPr>
                <w:sz w:val="18"/>
                <w:szCs w:val="18"/>
              </w:rPr>
            </w:pPr>
            <w:r>
              <w:rPr>
                <w:sz w:val="18"/>
                <w:szCs w:val="18"/>
              </w:rPr>
              <w:t>Proposals/observations</w:t>
            </w:r>
          </w:p>
        </w:tc>
      </w:tr>
      <w:tr w:rsidR="000A4B7F" w14:paraId="343E9794" w14:textId="77777777">
        <w:tc>
          <w:tcPr>
            <w:tcW w:w="1525" w:type="dxa"/>
          </w:tcPr>
          <w:p w14:paraId="343E9791" w14:textId="77777777" w:rsidR="000A4B7F" w:rsidRDefault="00477771">
            <w:pPr>
              <w:rPr>
                <w:sz w:val="18"/>
                <w:szCs w:val="18"/>
              </w:rPr>
            </w:pPr>
            <w:proofErr w:type="gramStart"/>
            <w:r>
              <w:rPr>
                <w:sz w:val="18"/>
                <w:szCs w:val="18"/>
              </w:rPr>
              <w:t>Ericsson[</w:t>
            </w:r>
            <w:proofErr w:type="gramEnd"/>
            <w:r>
              <w:rPr>
                <w:sz w:val="18"/>
                <w:szCs w:val="18"/>
              </w:rPr>
              <w:t>4]</w:t>
            </w:r>
          </w:p>
        </w:tc>
        <w:tc>
          <w:tcPr>
            <w:tcW w:w="8211" w:type="dxa"/>
          </w:tcPr>
          <w:p w14:paraId="343E9792" w14:textId="77777777" w:rsidR="000A4B7F" w:rsidRDefault="00477771">
            <w:pPr>
              <w:pStyle w:val="Observation0"/>
              <w:numPr>
                <w:ilvl w:val="0"/>
                <w:numId w:val="68"/>
              </w:numPr>
              <w:tabs>
                <w:tab w:val="clear" w:pos="1304"/>
              </w:tabs>
              <w:rPr>
                <w:sz w:val="18"/>
                <w:szCs w:val="20"/>
              </w:rPr>
            </w:pPr>
            <w:bookmarkStart w:id="71" w:name="_Toc127537882"/>
            <w:r>
              <w:rPr>
                <w:sz w:val="18"/>
                <w:szCs w:val="20"/>
              </w:rPr>
              <w:t>With identical antenna configuration, initial evaluations indicates that a model trained in one cell is found to be generalized well while the performance heavily depends on the sector is selected for the inference.</w:t>
            </w:r>
            <w:bookmarkEnd w:id="71"/>
            <w:r>
              <w:rPr>
                <w:sz w:val="18"/>
                <w:szCs w:val="20"/>
              </w:rPr>
              <w:t xml:space="preserve"> </w:t>
            </w:r>
          </w:p>
          <w:p w14:paraId="343E9793" w14:textId="77777777" w:rsidR="000A4B7F" w:rsidRDefault="00477771">
            <w:pPr>
              <w:pStyle w:val="Observation0"/>
              <w:tabs>
                <w:tab w:val="clear" w:pos="1304"/>
              </w:tabs>
              <w:rPr>
                <w:sz w:val="18"/>
                <w:szCs w:val="20"/>
              </w:rPr>
            </w:pPr>
            <w:bookmarkStart w:id="72" w:name="_Toc127537883"/>
            <w:r>
              <w:rPr>
                <w:sz w:val="18"/>
                <w:szCs w:val="20"/>
              </w:rPr>
              <w:t>Generalization results indicate the importance of having model monitoring procedures that detects issues when a model trained in one cell is used in another.</w:t>
            </w:r>
            <w:bookmarkEnd w:id="72"/>
          </w:p>
        </w:tc>
      </w:tr>
      <w:tr w:rsidR="000A4B7F" w14:paraId="343E9797" w14:textId="77777777">
        <w:tc>
          <w:tcPr>
            <w:tcW w:w="1525" w:type="dxa"/>
          </w:tcPr>
          <w:p w14:paraId="343E9795" w14:textId="77777777" w:rsidR="000A4B7F" w:rsidRDefault="00477771">
            <w:pPr>
              <w:rPr>
                <w:sz w:val="18"/>
                <w:szCs w:val="18"/>
              </w:rPr>
            </w:pPr>
            <w:r>
              <w:rPr>
                <w:sz w:val="18"/>
                <w:szCs w:val="18"/>
              </w:rPr>
              <w:t>OPPO [6]</w:t>
            </w:r>
          </w:p>
        </w:tc>
        <w:tc>
          <w:tcPr>
            <w:tcW w:w="8211" w:type="dxa"/>
          </w:tcPr>
          <w:p w14:paraId="343E9796" w14:textId="77777777" w:rsidR="000A4B7F" w:rsidRDefault="00477771">
            <w:pPr>
              <w:pStyle w:val="Observation0"/>
              <w:numPr>
                <w:ilvl w:val="0"/>
                <w:numId w:val="0"/>
              </w:numPr>
              <w:tabs>
                <w:tab w:val="clear" w:pos="1304"/>
              </w:tabs>
              <w:ind w:left="360" w:hanging="360"/>
              <w:rPr>
                <w:sz w:val="18"/>
                <w:szCs w:val="20"/>
              </w:rPr>
            </w:pPr>
            <w:r>
              <w:rPr>
                <w:sz w:val="18"/>
                <w:szCs w:val="20"/>
              </w:rPr>
              <w:t xml:space="preserve">Observation 14: Thanks to generalization capability of well-trained AI/ML model, changing scenario from </w:t>
            </w:r>
            <w:proofErr w:type="spellStart"/>
            <w:r>
              <w:rPr>
                <w:sz w:val="18"/>
                <w:szCs w:val="20"/>
              </w:rPr>
              <w:t>UMa</w:t>
            </w:r>
            <w:proofErr w:type="spellEnd"/>
            <w:r>
              <w:rPr>
                <w:sz w:val="18"/>
                <w:szCs w:val="20"/>
              </w:rPr>
              <w:t xml:space="preserve"> to </w:t>
            </w:r>
            <w:proofErr w:type="spellStart"/>
            <w:r>
              <w:rPr>
                <w:sz w:val="18"/>
                <w:szCs w:val="20"/>
              </w:rPr>
              <w:t>UMi</w:t>
            </w:r>
            <w:proofErr w:type="spellEnd"/>
            <w:r>
              <w:rPr>
                <w:sz w:val="18"/>
                <w:szCs w:val="20"/>
              </w:rPr>
              <w:t xml:space="preserve"> may not necessarily deteriorate the beam prediction performance.</w:t>
            </w:r>
          </w:p>
        </w:tc>
      </w:tr>
      <w:tr w:rsidR="000A4B7F" w14:paraId="343E979A" w14:textId="77777777">
        <w:tc>
          <w:tcPr>
            <w:tcW w:w="1525" w:type="dxa"/>
          </w:tcPr>
          <w:p w14:paraId="343E9798" w14:textId="77777777" w:rsidR="000A4B7F" w:rsidRDefault="00477771">
            <w:pPr>
              <w:rPr>
                <w:sz w:val="18"/>
                <w:szCs w:val="18"/>
              </w:rPr>
            </w:pPr>
            <w:proofErr w:type="spellStart"/>
            <w:proofErr w:type="gramStart"/>
            <w:r>
              <w:rPr>
                <w:sz w:val="18"/>
                <w:szCs w:val="18"/>
              </w:rPr>
              <w:t>Xiaoma</w:t>
            </w:r>
            <w:proofErr w:type="spellEnd"/>
            <w:r>
              <w:rPr>
                <w:sz w:val="18"/>
                <w:szCs w:val="18"/>
              </w:rPr>
              <w:t>[</w:t>
            </w:r>
            <w:proofErr w:type="gramEnd"/>
            <w:r>
              <w:rPr>
                <w:sz w:val="18"/>
                <w:szCs w:val="18"/>
              </w:rPr>
              <w:t>10]</w:t>
            </w:r>
          </w:p>
        </w:tc>
        <w:tc>
          <w:tcPr>
            <w:tcW w:w="8211" w:type="dxa"/>
          </w:tcPr>
          <w:p w14:paraId="343E9799" w14:textId="77777777" w:rsidR="000A4B7F" w:rsidRDefault="00477771">
            <w:pPr>
              <w:suppressAutoHyphens/>
              <w:spacing w:beforeLines="50" w:before="156"/>
              <w:textAlignment w:val="baseline"/>
              <w:rPr>
                <w:sz w:val="18"/>
                <w:szCs w:val="18"/>
              </w:rPr>
            </w:pPr>
            <w:r>
              <w:rPr>
                <w:b/>
                <w:i/>
                <w:sz w:val="18"/>
                <w:szCs w:val="18"/>
              </w:rPr>
              <w:t>Observation 6</w:t>
            </w:r>
            <w:r>
              <w:rPr>
                <w:rFonts w:hint="eastAsia"/>
                <w:b/>
                <w:i/>
                <w:sz w:val="18"/>
                <w:szCs w:val="18"/>
              </w:rPr>
              <w:t>:</w:t>
            </w:r>
            <w:r>
              <w:rPr>
                <w:b/>
                <w:i/>
                <w:sz w:val="18"/>
                <w:szCs w:val="18"/>
              </w:rPr>
              <w:t xml:space="preserve"> AI model trained by </w:t>
            </w:r>
            <w:r>
              <w:rPr>
                <w:b/>
                <w:i/>
                <w:sz w:val="18"/>
                <w:szCs w:val="18"/>
                <w:u w:val="single"/>
              </w:rPr>
              <w:t>hybrid data of Uma and Umi</w:t>
            </w:r>
            <w:r>
              <w:rPr>
                <w:b/>
                <w:i/>
                <w:sz w:val="18"/>
                <w:szCs w:val="18"/>
              </w:rPr>
              <w:t xml:space="preserve"> for beam prediction in spatial domain can </w:t>
            </w:r>
            <w:r>
              <w:rPr>
                <w:rFonts w:hint="eastAsia"/>
                <w:b/>
                <w:i/>
                <w:sz w:val="18"/>
                <w:szCs w:val="18"/>
              </w:rPr>
              <w:t>provide</w:t>
            </w:r>
            <w:r>
              <w:rPr>
                <w:b/>
                <w:i/>
                <w:sz w:val="18"/>
                <w:szCs w:val="18"/>
              </w:rPr>
              <w:t xml:space="preserve"> </w:t>
            </w:r>
            <w:r>
              <w:rPr>
                <w:b/>
                <w:i/>
                <w:sz w:val="18"/>
                <w:szCs w:val="18"/>
                <w:u w:val="single"/>
              </w:rPr>
              <w:t xml:space="preserve">good generalization </w:t>
            </w:r>
            <w:r>
              <w:rPr>
                <w:rFonts w:hint="eastAsia"/>
                <w:b/>
                <w:bCs/>
                <w:i/>
                <w:sz w:val="18"/>
                <w:szCs w:val="18"/>
                <w:u w:val="single"/>
              </w:rPr>
              <w:t>capability</w:t>
            </w:r>
            <w:r>
              <w:rPr>
                <w:b/>
                <w:i/>
                <w:sz w:val="18"/>
                <w:szCs w:val="18"/>
              </w:rPr>
              <w:t xml:space="preserve"> for Uma or Umi. While AI model trained by data of only Uma or only Umi provide a </w:t>
            </w:r>
            <w:r>
              <w:rPr>
                <w:b/>
                <w:i/>
                <w:sz w:val="18"/>
                <w:szCs w:val="18"/>
                <w:u w:val="single"/>
              </w:rPr>
              <w:t>little worse generalization</w:t>
            </w:r>
            <w:r>
              <w:rPr>
                <w:b/>
                <w:i/>
                <w:sz w:val="18"/>
                <w:szCs w:val="18"/>
              </w:rPr>
              <w:t xml:space="preserve"> </w:t>
            </w:r>
            <w:r>
              <w:rPr>
                <w:rFonts w:hint="eastAsia"/>
                <w:b/>
                <w:bCs/>
                <w:i/>
                <w:sz w:val="18"/>
                <w:szCs w:val="18"/>
              </w:rPr>
              <w:t>capability</w:t>
            </w:r>
            <w:r>
              <w:rPr>
                <w:b/>
                <w:bCs/>
                <w:i/>
                <w:sz w:val="18"/>
                <w:szCs w:val="18"/>
              </w:rPr>
              <w:t xml:space="preserve"> for different scenario, i.e., Uma model for Umi inference, or Umi model for Uma inference.</w:t>
            </w:r>
          </w:p>
        </w:tc>
      </w:tr>
      <w:tr w:rsidR="000A4B7F" w14:paraId="343E979D" w14:textId="77777777">
        <w:tc>
          <w:tcPr>
            <w:tcW w:w="1525" w:type="dxa"/>
          </w:tcPr>
          <w:p w14:paraId="343E979B" w14:textId="77777777" w:rsidR="000A4B7F" w:rsidRDefault="00477771">
            <w:pPr>
              <w:rPr>
                <w:sz w:val="18"/>
                <w:szCs w:val="18"/>
              </w:rPr>
            </w:pPr>
            <w:r>
              <w:rPr>
                <w:sz w:val="18"/>
                <w:szCs w:val="18"/>
              </w:rPr>
              <w:t>CATT [13]</w:t>
            </w:r>
          </w:p>
        </w:tc>
        <w:tc>
          <w:tcPr>
            <w:tcW w:w="8211" w:type="dxa"/>
          </w:tcPr>
          <w:p w14:paraId="343E979C" w14:textId="77777777" w:rsidR="000A4B7F" w:rsidRDefault="00477771">
            <w:pPr>
              <w:spacing w:afterLines="50" w:after="156"/>
              <w:rPr>
                <w:b/>
                <w:sz w:val="18"/>
                <w:szCs w:val="18"/>
              </w:rPr>
            </w:pPr>
            <w:r>
              <w:rPr>
                <w:b/>
                <w:sz w:val="18"/>
                <w:szCs w:val="18"/>
              </w:rPr>
              <w:t>Observation</w:t>
            </w:r>
            <w:r>
              <w:rPr>
                <w:rFonts w:hint="eastAsia"/>
                <w:b/>
                <w:sz w:val="18"/>
                <w:szCs w:val="18"/>
              </w:rPr>
              <w:t xml:space="preserve"> 8:</w:t>
            </w:r>
            <w:r>
              <w:rPr>
                <w:sz w:val="18"/>
                <w:szCs w:val="18"/>
              </w:rPr>
              <w:t xml:space="preserve"> </w:t>
            </w:r>
            <w:r>
              <w:rPr>
                <w:b/>
                <w:sz w:val="18"/>
                <w:szCs w:val="18"/>
              </w:rPr>
              <w:t>When AI/ML model is trained and</w:t>
            </w:r>
            <w:r>
              <w:rPr>
                <w:rFonts w:hint="eastAsia"/>
                <w:b/>
                <w:sz w:val="18"/>
                <w:szCs w:val="18"/>
              </w:rPr>
              <w:t xml:space="preserve"> inferenc</w:t>
            </w:r>
            <w:r>
              <w:rPr>
                <w:b/>
                <w:sz w:val="18"/>
                <w:szCs w:val="18"/>
              </w:rPr>
              <w:t xml:space="preserve">ed with different </w:t>
            </w:r>
            <w:r>
              <w:rPr>
                <w:rFonts w:eastAsia="Times New Roman"/>
                <w:b/>
                <w:bCs/>
                <w:sz w:val="18"/>
                <w:szCs w:val="18"/>
              </w:rPr>
              <w:t>scenario configurations</w:t>
            </w:r>
            <w:r>
              <w:rPr>
                <w:rFonts w:hint="eastAsia"/>
                <w:b/>
                <w:sz w:val="18"/>
                <w:szCs w:val="18"/>
              </w:rPr>
              <w:t>, e.g., the Set B of training is Uma and inference is Umi, the Top-1 accuracy can be comparable.</w:t>
            </w:r>
          </w:p>
        </w:tc>
      </w:tr>
      <w:tr w:rsidR="000A4B7F" w14:paraId="343E97A1" w14:textId="77777777">
        <w:tc>
          <w:tcPr>
            <w:tcW w:w="1525" w:type="dxa"/>
          </w:tcPr>
          <w:p w14:paraId="343E979E" w14:textId="77777777" w:rsidR="000A4B7F" w:rsidRDefault="00477771">
            <w:pPr>
              <w:rPr>
                <w:sz w:val="18"/>
                <w:szCs w:val="18"/>
              </w:rPr>
            </w:pPr>
            <w:proofErr w:type="gramStart"/>
            <w:r>
              <w:rPr>
                <w:sz w:val="18"/>
                <w:szCs w:val="18"/>
              </w:rPr>
              <w:t>Fujitsu[</w:t>
            </w:r>
            <w:proofErr w:type="gramEnd"/>
            <w:r>
              <w:rPr>
                <w:sz w:val="18"/>
                <w:szCs w:val="18"/>
              </w:rPr>
              <w:t>15]</w:t>
            </w:r>
          </w:p>
        </w:tc>
        <w:tc>
          <w:tcPr>
            <w:tcW w:w="8211" w:type="dxa"/>
          </w:tcPr>
          <w:p w14:paraId="343E979F" w14:textId="77777777" w:rsidR="000A4B7F" w:rsidRDefault="00477771">
            <w:pPr>
              <w:rPr>
                <w:rFonts w:eastAsia="宋体"/>
                <w:b/>
                <w:bCs/>
                <w:sz w:val="18"/>
                <w:szCs w:val="18"/>
              </w:rPr>
            </w:pPr>
            <w:r>
              <w:rPr>
                <w:rFonts w:eastAsia="宋体" w:hint="eastAsia"/>
                <w:b/>
                <w:bCs/>
                <w:sz w:val="18"/>
                <w:szCs w:val="18"/>
              </w:rPr>
              <w:t>O</w:t>
            </w:r>
            <w:r>
              <w:rPr>
                <w:rFonts w:eastAsia="宋体"/>
                <w:b/>
                <w:bCs/>
                <w:sz w:val="18"/>
                <w:szCs w:val="18"/>
              </w:rPr>
              <w:t>bservation 7: For BM-case 1, the performance of AI/ML model is not sensitive to the scenario of Uma/Umi.</w:t>
            </w:r>
          </w:p>
          <w:p w14:paraId="343E97A0" w14:textId="77777777" w:rsidR="000A4B7F" w:rsidRDefault="00477771">
            <w:pPr>
              <w:pStyle w:val="af9"/>
              <w:widowControl/>
              <w:numPr>
                <w:ilvl w:val="0"/>
                <w:numId w:val="69"/>
              </w:numPr>
              <w:snapToGrid w:val="0"/>
              <w:spacing w:after="100" w:afterAutospacing="1" w:line="259" w:lineRule="auto"/>
              <w:contextualSpacing w:val="0"/>
              <w:rPr>
                <w:rFonts w:eastAsia="宋体"/>
                <w:b/>
                <w:bCs/>
                <w:sz w:val="18"/>
                <w:szCs w:val="18"/>
              </w:rPr>
            </w:pPr>
            <w:r>
              <w:rPr>
                <w:rFonts w:eastAsia="宋体"/>
                <w:b/>
                <w:bCs/>
                <w:sz w:val="18"/>
                <w:szCs w:val="18"/>
              </w:rPr>
              <w:t>The mismatch on the scenario of Uma/Umi between training and inference cause slight performance degradation.</w:t>
            </w:r>
          </w:p>
        </w:tc>
      </w:tr>
      <w:tr w:rsidR="000A4B7F" w14:paraId="343E97A5" w14:textId="77777777">
        <w:tc>
          <w:tcPr>
            <w:tcW w:w="1525" w:type="dxa"/>
          </w:tcPr>
          <w:p w14:paraId="343E97A2" w14:textId="77777777" w:rsidR="000A4B7F" w:rsidRDefault="00477771">
            <w:pPr>
              <w:rPr>
                <w:sz w:val="18"/>
                <w:szCs w:val="18"/>
              </w:rPr>
            </w:pPr>
            <w:r>
              <w:rPr>
                <w:sz w:val="18"/>
                <w:szCs w:val="18"/>
              </w:rPr>
              <w:t>Lenovo [20]</w:t>
            </w:r>
          </w:p>
        </w:tc>
        <w:tc>
          <w:tcPr>
            <w:tcW w:w="8211" w:type="dxa"/>
          </w:tcPr>
          <w:p w14:paraId="343E97A3" w14:textId="77777777" w:rsidR="000A4B7F" w:rsidRDefault="00477771">
            <w:pPr>
              <w:spacing w:beforeLines="50" w:before="156"/>
              <w:rPr>
                <w:b/>
                <w:bCs/>
                <w:sz w:val="18"/>
                <w:szCs w:val="18"/>
              </w:rPr>
            </w:pPr>
            <w:r>
              <w:rPr>
                <w:rFonts w:hint="eastAsia"/>
                <w:b/>
                <w:bCs/>
                <w:sz w:val="18"/>
                <w:szCs w:val="18"/>
              </w:rPr>
              <w:t>O</w:t>
            </w:r>
            <w:r>
              <w:rPr>
                <w:b/>
                <w:bCs/>
                <w:sz w:val="18"/>
                <w:szCs w:val="18"/>
              </w:rPr>
              <w:t xml:space="preserve">bservation 7: The AI model for spatial beam prediction can achieve stable and good performance in different deployment scenarios or different ISDs, e.g., training under </w:t>
            </w:r>
            <w:proofErr w:type="spellStart"/>
            <w:r>
              <w:rPr>
                <w:b/>
                <w:bCs/>
                <w:sz w:val="18"/>
                <w:szCs w:val="18"/>
              </w:rPr>
              <w:t>UMa</w:t>
            </w:r>
            <w:proofErr w:type="spellEnd"/>
            <w:r>
              <w:rPr>
                <w:b/>
                <w:bCs/>
                <w:sz w:val="18"/>
                <w:szCs w:val="18"/>
              </w:rPr>
              <w:t xml:space="preserve"> scenario and testing under </w:t>
            </w:r>
            <w:proofErr w:type="spellStart"/>
            <w:r>
              <w:rPr>
                <w:b/>
                <w:bCs/>
                <w:sz w:val="18"/>
                <w:szCs w:val="18"/>
              </w:rPr>
              <w:t>UMi</w:t>
            </w:r>
            <w:proofErr w:type="spellEnd"/>
            <w:r>
              <w:rPr>
                <w:b/>
                <w:bCs/>
                <w:sz w:val="18"/>
                <w:szCs w:val="18"/>
              </w:rPr>
              <w:t xml:space="preserve"> scenario, training with ISD</w:t>
            </w:r>
            <w:r>
              <w:rPr>
                <w:b/>
                <w:bCs/>
                <w:sz w:val="18"/>
                <w:szCs w:val="18"/>
                <w:vertAlign w:val="subscript"/>
              </w:rPr>
              <w:t>1</w:t>
            </w:r>
            <w:r>
              <w:rPr>
                <w:b/>
                <w:bCs/>
                <w:sz w:val="18"/>
                <w:szCs w:val="18"/>
              </w:rPr>
              <w:t xml:space="preserve"> and testing with ISD</w:t>
            </w:r>
            <w:r>
              <w:rPr>
                <w:b/>
                <w:bCs/>
                <w:sz w:val="18"/>
                <w:szCs w:val="18"/>
                <w:vertAlign w:val="subscript"/>
              </w:rPr>
              <w:t>2</w:t>
            </w:r>
            <w:r>
              <w:rPr>
                <w:b/>
                <w:bCs/>
                <w:sz w:val="18"/>
                <w:szCs w:val="18"/>
              </w:rPr>
              <w:t xml:space="preserve"> with the agreed simulation assumptions.</w:t>
            </w:r>
          </w:p>
          <w:p w14:paraId="343E97A4" w14:textId="77777777" w:rsidR="000A4B7F" w:rsidRDefault="000A4B7F">
            <w:pPr>
              <w:rPr>
                <w:rFonts w:eastAsia="宋体"/>
                <w:b/>
                <w:bCs/>
                <w:sz w:val="18"/>
                <w:szCs w:val="18"/>
              </w:rPr>
            </w:pPr>
          </w:p>
        </w:tc>
      </w:tr>
      <w:tr w:rsidR="000A4B7F" w14:paraId="343E97AA" w14:textId="77777777">
        <w:tc>
          <w:tcPr>
            <w:tcW w:w="1525" w:type="dxa"/>
          </w:tcPr>
          <w:p w14:paraId="343E97A6" w14:textId="77777777" w:rsidR="000A4B7F" w:rsidRDefault="00477771">
            <w:pPr>
              <w:rPr>
                <w:sz w:val="18"/>
                <w:szCs w:val="18"/>
              </w:rPr>
            </w:pPr>
            <w:r>
              <w:rPr>
                <w:sz w:val="18"/>
                <w:szCs w:val="18"/>
              </w:rPr>
              <w:t>Samsung [21]</w:t>
            </w:r>
          </w:p>
        </w:tc>
        <w:tc>
          <w:tcPr>
            <w:tcW w:w="8211" w:type="dxa"/>
          </w:tcPr>
          <w:p w14:paraId="343E97A7" w14:textId="77777777" w:rsidR="000A4B7F" w:rsidRDefault="00477771">
            <w:pPr>
              <w:spacing w:beforeLines="50" w:before="156"/>
              <w:rPr>
                <w:b/>
                <w:bCs/>
                <w:sz w:val="18"/>
                <w:szCs w:val="18"/>
              </w:rPr>
            </w:pPr>
            <w:r>
              <w:rPr>
                <w:b/>
                <w:bCs/>
                <w:sz w:val="18"/>
                <w:szCs w:val="18"/>
              </w:rPr>
              <w:fldChar w:fldCharType="begin"/>
            </w:r>
            <w:r>
              <w:rPr>
                <w:b/>
                <w:bCs/>
                <w:sz w:val="18"/>
                <w:szCs w:val="18"/>
              </w:rPr>
              <w:instrText xml:space="preserve"> REF _Ref127535400 \h  \* MERGEFORMAT </w:instrText>
            </w:r>
            <w:r>
              <w:rPr>
                <w:b/>
                <w:bCs/>
                <w:sz w:val="18"/>
                <w:szCs w:val="18"/>
              </w:rPr>
            </w:r>
            <w:r>
              <w:rPr>
                <w:b/>
                <w:bCs/>
                <w:sz w:val="18"/>
                <w:szCs w:val="18"/>
              </w:rPr>
              <w:fldChar w:fldCharType="separate"/>
            </w:r>
            <w:r>
              <w:rPr>
                <w:b/>
                <w:bCs/>
                <w:sz w:val="18"/>
                <w:szCs w:val="18"/>
              </w:rPr>
              <w:t>Observation # 9: For various deployment scenarios, if data sets for training and inference are from different scenarios (i.e., Case 2), the performance has significate degradation. However, it is still better than non-AI scheme.</w:t>
            </w:r>
            <w:r>
              <w:rPr>
                <w:b/>
                <w:bCs/>
                <w:sz w:val="18"/>
                <w:szCs w:val="18"/>
              </w:rPr>
              <w:fldChar w:fldCharType="end"/>
            </w:r>
          </w:p>
          <w:p w14:paraId="343E97A8" w14:textId="77777777" w:rsidR="000A4B7F" w:rsidRDefault="00477771">
            <w:pPr>
              <w:spacing w:beforeLines="50" w:before="156"/>
              <w:rPr>
                <w:b/>
                <w:bCs/>
                <w:sz w:val="18"/>
                <w:szCs w:val="18"/>
              </w:rPr>
            </w:pPr>
            <w:r>
              <w:rPr>
                <w:b/>
                <w:bCs/>
                <w:sz w:val="18"/>
                <w:szCs w:val="18"/>
              </w:rPr>
              <w:fldChar w:fldCharType="begin"/>
            </w:r>
            <w:r>
              <w:rPr>
                <w:b/>
                <w:bCs/>
                <w:sz w:val="18"/>
                <w:szCs w:val="18"/>
              </w:rPr>
              <w:instrText xml:space="preserve"> REF _Ref127535401 \h  \* MERGEFORMAT </w:instrText>
            </w:r>
            <w:r>
              <w:rPr>
                <w:b/>
                <w:bCs/>
                <w:sz w:val="18"/>
                <w:szCs w:val="18"/>
              </w:rPr>
            </w:r>
            <w:r>
              <w:rPr>
                <w:b/>
                <w:bCs/>
                <w:sz w:val="18"/>
                <w:szCs w:val="18"/>
              </w:rPr>
              <w:fldChar w:fldCharType="separate"/>
            </w:r>
            <w:r>
              <w:rPr>
                <w:b/>
                <w:bCs/>
                <w:sz w:val="18"/>
                <w:szCs w:val="18"/>
              </w:rPr>
              <w:t>Observation # 10: For various deployment scenarios, with model finetune (Case 2A) or training with mixed data (Case 3), the performance is slightly lower than training and inference with the same deployment scenario (Case 1).</w:t>
            </w:r>
            <w:r>
              <w:rPr>
                <w:b/>
                <w:bCs/>
                <w:sz w:val="18"/>
                <w:szCs w:val="18"/>
              </w:rPr>
              <w:fldChar w:fldCharType="end"/>
            </w:r>
          </w:p>
          <w:p w14:paraId="343E97A9" w14:textId="77777777" w:rsidR="000A4B7F" w:rsidRDefault="00477771">
            <w:pPr>
              <w:spacing w:line="276" w:lineRule="auto"/>
              <w:rPr>
                <w:b/>
                <w:bCs/>
                <w:sz w:val="18"/>
                <w:szCs w:val="18"/>
              </w:rPr>
            </w:pPr>
            <w:bookmarkStart w:id="73" w:name="_Ref127535456"/>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19</w:t>
            </w:r>
            <w:r>
              <w:rPr>
                <w:b/>
                <w:bCs/>
                <w:sz w:val="18"/>
                <w:szCs w:val="18"/>
              </w:rPr>
              <w:fldChar w:fldCharType="end"/>
            </w:r>
            <w:r>
              <w:rPr>
                <w:b/>
                <w:bCs/>
                <w:sz w:val="18"/>
                <w:szCs w:val="18"/>
              </w:rPr>
              <w:t>: The settings/parameters that may cause verification of wireless channel will degrade the generalization performance for AI/ML in beam prediction.</w:t>
            </w:r>
            <w:bookmarkEnd w:id="73"/>
          </w:p>
        </w:tc>
      </w:tr>
      <w:tr w:rsidR="000A4B7F" w14:paraId="343E97B0" w14:textId="77777777">
        <w:tc>
          <w:tcPr>
            <w:tcW w:w="1525" w:type="dxa"/>
          </w:tcPr>
          <w:p w14:paraId="343E97AB" w14:textId="77777777" w:rsidR="000A4B7F" w:rsidRDefault="00477771">
            <w:pPr>
              <w:rPr>
                <w:sz w:val="18"/>
                <w:szCs w:val="18"/>
              </w:rPr>
            </w:pPr>
            <w:proofErr w:type="gramStart"/>
            <w:r>
              <w:rPr>
                <w:sz w:val="18"/>
                <w:szCs w:val="18"/>
              </w:rPr>
              <w:t>Qualcomm[</w:t>
            </w:r>
            <w:proofErr w:type="gramEnd"/>
            <w:r>
              <w:rPr>
                <w:sz w:val="18"/>
                <w:szCs w:val="18"/>
              </w:rPr>
              <w:t>23]</w:t>
            </w:r>
          </w:p>
        </w:tc>
        <w:tc>
          <w:tcPr>
            <w:tcW w:w="8211" w:type="dxa"/>
          </w:tcPr>
          <w:p w14:paraId="343E97AC" w14:textId="77777777" w:rsidR="000A4B7F" w:rsidRDefault="00477771">
            <w:pPr>
              <w:spacing w:beforeLines="50" w:before="156"/>
              <w:rPr>
                <w:b/>
                <w:bCs/>
                <w:sz w:val="18"/>
                <w:szCs w:val="18"/>
              </w:rPr>
            </w:pPr>
            <w:r>
              <w:rPr>
                <w:b/>
                <w:bCs/>
                <w:sz w:val="18"/>
                <w:szCs w:val="18"/>
              </w:rPr>
              <w:t>Observation 5</w:t>
            </w:r>
          </w:p>
          <w:p w14:paraId="343E97AD" w14:textId="77777777" w:rsidR="000A4B7F" w:rsidRDefault="00477771">
            <w:pPr>
              <w:spacing w:beforeLines="50" w:before="156"/>
              <w:rPr>
                <w:b/>
                <w:bCs/>
                <w:sz w:val="18"/>
                <w:szCs w:val="18"/>
              </w:rPr>
            </w:pPr>
            <w:r>
              <w:rPr>
                <w:b/>
                <w:bCs/>
                <w:sz w:val="18"/>
                <w:szCs w:val="18"/>
              </w:rPr>
              <w:t>Homogeneous inter-site scenarios (e.g., same deployment, different cells) have generally better generalization performance compared to heterogeneous inter-site scenarios (e.g., cells from different deployments).</w:t>
            </w:r>
          </w:p>
          <w:p w14:paraId="343E97AE" w14:textId="77777777" w:rsidR="000A4B7F" w:rsidRDefault="00477771">
            <w:pPr>
              <w:spacing w:beforeLines="50" w:before="156"/>
              <w:rPr>
                <w:b/>
                <w:bCs/>
                <w:sz w:val="18"/>
                <w:szCs w:val="18"/>
              </w:rPr>
            </w:pPr>
            <w:r>
              <w:rPr>
                <w:b/>
                <w:bCs/>
                <w:sz w:val="18"/>
                <w:szCs w:val="18"/>
              </w:rPr>
              <w:t xml:space="preserve"> Observation 6</w:t>
            </w:r>
          </w:p>
          <w:p w14:paraId="343E97AF" w14:textId="77777777" w:rsidR="000A4B7F" w:rsidRDefault="00477771">
            <w:pPr>
              <w:spacing w:beforeLines="50" w:before="156"/>
              <w:rPr>
                <w:b/>
                <w:bCs/>
                <w:sz w:val="18"/>
                <w:szCs w:val="18"/>
              </w:rPr>
            </w:pPr>
            <w:r>
              <w:rPr>
                <w:b/>
                <w:bCs/>
                <w:sz w:val="18"/>
                <w:szCs w:val="18"/>
              </w:rPr>
              <w:t xml:space="preserve">For heterogeneous inter-site scenarios (e.g., cells from different deployments), incorporating datasets </w:t>
            </w:r>
            <w:r>
              <w:rPr>
                <w:b/>
                <w:bCs/>
                <w:sz w:val="18"/>
                <w:szCs w:val="18"/>
              </w:rPr>
              <w:lastRenderedPageBreak/>
              <w:t>from different deployments in the training may improve the heterogenous inter-site generalization without significantly affecting the performance in the seen cells.</w:t>
            </w:r>
          </w:p>
        </w:tc>
      </w:tr>
    </w:tbl>
    <w:p w14:paraId="343E97B1" w14:textId="77777777" w:rsidR="000A4B7F" w:rsidRDefault="000A4B7F"/>
    <w:p w14:paraId="343E97B2" w14:textId="77777777" w:rsidR="000A4B7F" w:rsidRDefault="00477771">
      <w:pPr>
        <w:pStyle w:val="2"/>
        <w:numPr>
          <w:ilvl w:val="2"/>
          <w:numId w:val="1"/>
        </w:numPr>
      </w:pPr>
      <w:r>
        <w:t>Different ISD</w:t>
      </w:r>
    </w:p>
    <w:p w14:paraId="343E97B3"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7B6" w14:textId="77777777">
        <w:tc>
          <w:tcPr>
            <w:tcW w:w="1525" w:type="dxa"/>
            <w:shd w:val="clear" w:color="auto" w:fill="BFBFBF" w:themeFill="background1" w:themeFillShade="BF"/>
          </w:tcPr>
          <w:p w14:paraId="343E97B4"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7B5" w14:textId="77777777" w:rsidR="000A4B7F" w:rsidRDefault="00477771">
            <w:pPr>
              <w:rPr>
                <w:sz w:val="18"/>
                <w:szCs w:val="18"/>
              </w:rPr>
            </w:pPr>
            <w:r>
              <w:rPr>
                <w:sz w:val="18"/>
                <w:szCs w:val="18"/>
              </w:rPr>
              <w:t>Proposals/observations</w:t>
            </w:r>
          </w:p>
        </w:tc>
      </w:tr>
      <w:tr w:rsidR="000A4B7F" w14:paraId="343E97BA" w14:textId="77777777">
        <w:tc>
          <w:tcPr>
            <w:tcW w:w="1525" w:type="dxa"/>
          </w:tcPr>
          <w:p w14:paraId="343E97B7" w14:textId="77777777" w:rsidR="000A4B7F" w:rsidRDefault="00477771">
            <w:pPr>
              <w:rPr>
                <w:sz w:val="18"/>
                <w:szCs w:val="18"/>
              </w:rPr>
            </w:pPr>
            <w:r>
              <w:rPr>
                <w:sz w:val="18"/>
                <w:szCs w:val="18"/>
              </w:rPr>
              <w:t>CATT [13]</w:t>
            </w:r>
          </w:p>
        </w:tc>
        <w:tc>
          <w:tcPr>
            <w:tcW w:w="8211" w:type="dxa"/>
          </w:tcPr>
          <w:p w14:paraId="343E97B8" w14:textId="77777777" w:rsidR="000A4B7F" w:rsidRDefault="00477771">
            <w:pPr>
              <w:spacing w:afterLines="50" w:after="156"/>
              <w:rPr>
                <w:b/>
              </w:rPr>
            </w:pPr>
            <w:r>
              <w:rPr>
                <w:b/>
              </w:rPr>
              <w:t>Observation</w:t>
            </w:r>
            <w:r>
              <w:rPr>
                <w:rFonts w:hint="eastAsia"/>
                <w:b/>
              </w:rPr>
              <w:t xml:space="preserve"> 11: </w:t>
            </w:r>
            <w:r>
              <w:rPr>
                <w:b/>
              </w:rPr>
              <w:t>When AI/ML model is trained and</w:t>
            </w:r>
            <w:r>
              <w:rPr>
                <w:rFonts w:hint="eastAsia"/>
                <w:b/>
              </w:rPr>
              <w:t xml:space="preserve"> inferenc</w:t>
            </w:r>
            <w:r>
              <w:rPr>
                <w:b/>
              </w:rPr>
              <w:t>ed with different</w:t>
            </w:r>
            <w:r>
              <w:rPr>
                <w:rFonts w:hint="eastAsia"/>
                <w:b/>
              </w:rPr>
              <w:t xml:space="preserve"> </w:t>
            </w:r>
            <w:r>
              <w:rPr>
                <w:rFonts w:hint="eastAsia"/>
                <w:b/>
                <w:bCs/>
              </w:rPr>
              <w:t>ISD</w:t>
            </w:r>
            <w:r>
              <w:rPr>
                <w:rFonts w:hint="eastAsia"/>
                <w:b/>
              </w:rPr>
              <w:t>, e.g., the Set B of training of ISD is 200 and inference is 500, the Top-1 accuracy can be comparable.</w:t>
            </w:r>
          </w:p>
          <w:p w14:paraId="343E97B9" w14:textId="77777777" w:rsidR="000A4B7F" w:rsidRDefault="00477771">
            <w:pPr>
              <w:spacing w:afterLines="50" w:after="156"/>
              <w:rPr>
                <w:b/>
              </w:rPr>
            </w:pPr>
            <w:r>
              <w:rPr>
                <w:b/>
              </w:rPr>
              <w:t>P</w:t>
            </w:r>
            <w:r>
              <w:rPr>
                <w:rFonts w:hint="eastAsia"/>
                <w:b/>
              </w:rPr>
              <w:t xml:space="preserve">roposal 6: </w:t>
            </w:r>
            <w:r>
              <w:rPr>
                <w:b/>
              </w:rPr>
              <w:t xml:space="preserve">For the study of generalization, we should focus on the influence of different patterns </w:t>
            </w:r>
            <w:r>
              <w:rPr>
                <w:rFonts w:hint="eastAsia"/>
                <w:b/>
              </w:rPr>
              <w:t>or different Set B for</w:t>
            </w:r>
            <w:r>
              <w:rPr>
                <w:b/>
              </w:rPr>
              <w:t xml:space="preserve"> generalization</w:t>
            </w:r>
            <w:r>
              <w:rPr>
                <w:rFonts w:hint="eastAsia"/>
                <w:b/>
              </w:rPr>
              <w:t>.</w:t>
            </w:r>
          </w:p>
        </w:tc>
      </w:tr>
      <w:tr w:rsidR="000A4B7F" w14:paraId="343E97BE" w14:textId="77777777">
        <w:tc>
          <w:tcPr>
            <w:tcW w:w="1525" w:type="dxa"/>
          </w:tcPr>
          <w:p w14:paraId="343E97BB" w14:textId="77777777" w:rsidR="000A4B7F" w:rsidRDefault="00477771">
            <w:pPr>
              <w:rPr>
                <w:sz w:val="18"/>
                <w:szCs w:val="18"/>
              </w:rPr>
            </w:pPr>
            <w:r>
              <w:rPr>
                <w:sz w:val="18"/>
                <w:szCs w:val="18"/>
              </w:rPr>
              <w:t>Fujitsu [15]</w:t>
            </w:r>
          </w:p>
        </w:tc>
        <w:tc>
          <w:tcPr>
            <w:tcW w:w="8211" w:type="dxa"/>
          </w:tcPr>
          <w:p w14:paraId="343E97BC" w14:textId="77777777" w:rsidR="000A4B7F" w:rsidRDefault="00477771">
            <w:pPr>
              <w:rPr>
                <w:rFonts w:eastAsia="宋体"/>
                <w:b/>
                <w:bCs/>
              </w:rPr>
            </w:pPr>
            <w:r>
              <w:rPr>
                <w:rFonts w:eastAsia="宋体" w:hint="eastAsia"/>
                <w:b/>
                <w:bCs/>
              </w:rPr>
              <w:t>O</w:t>
            </w:r>
            <w:r>
              <w:rPr>
                <w:rFonts w:eastAsia="宋体"/>
                <w:b/>
                <w:bCs/>
              </w:rPr>
              <w:t xml:space="preserve">bservation 8: For BM-case 1, the performance of AI/ML model is not sensitive to the parameters </w:t>
            </w:r>
            <w:r>
              <w:rPr>
                <w:rFonts w:eastAsia="宋体" w:hint="eastAsia"/>
                <w:b/>
                <w:bCs/>
              </w:rPr>
              <w:t>of</w:t>
            </w:r>
            <w:r>
              <w:rPr>
                <w:rFonts w:eastAsia="宋体"/>
                <w:b/>
                <w:bCs/>
              </w:rPr>
              <w:t xml:space="preserve"> ISD.</w:t>
            </w:r>
          </w:p>
          <w:p w14:paraId="343E97BD" w14:textId="77777777" w:rsidR="000A4B7F" w:rsidRDefault="00477771">
            <w:pPr>
              <w:pStyle w:val="af9"/>
              <w:widowControl/>
              <w:numPr>
                <w:ilvl w:val="0"/>
                <w:numId w:val="69"/>
              </w:numPr>
              <w:snapToGrid w:val="0"/>
              <w:spacing w:after="100" w:afterAutospacing="1" w:line="259" w:lineRule="auto"/>
              <w:contextualSpacing w:val="0"/>
              <w:rPr>
                <w:rFonts w:eastAsia="宋体"/>
                <w:b/>
                <w:bCs/>
              </w:rPr>
            </w:pPr>
            <w:r>
              <w:rPr>
                <w:rFonts w:eastAsia="宋体"/>
                <w:b/>
                <w:bCs/>
              </w:rPr>
              <w:t>The mismatch on the parameter of ISD between training and inference cause almost no performance degradation.</w:t>
            </w:r>
          </w:p>
        </w:tc>
      </w:tr>
      <w:tr w:rsidR="000A4B7F" w14:paraId="343E97C2" w14:textId="77777777">
        <w:tc>
          <w:tcPr>
            <w:tcW w:w="1525" w:type="dxa"/>
          </w:tcPr>
          <w:p w14:paraId="343E97BF" w14:textId="77777777" w:rsidR="000A4B7F" w:rsidRDefault="00477771">
            <w:pPr>
              <w:rPr>
                <w:sz w:val="18"/>
                <w:szCs w:val="18"/>
              </w:rPr>
            </w:pPr>
            <w:r>
              <w:rPr>
                <w:sz w:val="18"/>
                <w:szCs w:val="18"/>
              </w:rPr>
              <w:t>Lenovo [20]</w:t>
            </w:r>
          </w:p>
        </w:tc>
        <w:tc>
          <w:tcPr>
            <w:tcW w:w="8211" w:type="dxa"/>
          </w:tcPr>
          <w:p w14:paraId="343E97C0" w14:textId="77777777" w:rsidR="000A4B7F" w:rsidRDefault="00477771">
            <w:pPr>
              <w:spacing w:beforeLines="50" w:before="156"/>
              <w:rPr>
                <w:b/>
                <w:bCs/>
              </w:rPr>
            </w:pPr>
            <w:r>
              <w:rPr>
                <w:rFonts w:hint="eastAsia"/>
                <w:b/>
                <w:bCs/>
              </w:rPr>
              <w:t>O</w:t>
            </w:r>
            <w:r>
              <w:rPr>
                <w:b/>
                <w:bCs/>
              </w:rPr>
              <w:t xml:space="preserve">bservation 7: The AI model for spatial beam prediction can achieve stable and good performance in different deployment scenarios or different ISDs, e.g., training under </w:t>
            </w:r>
            <w:proofErr w:type="spellStart"/>
            <w:r>
              <w:rPr>
                <w:b/>
                <w:bCs/>
              </w:rPr>
              <w:t>UMa</w:t>
            </w:r>
            <w:proofErr w:type="spellEnd"/>
            <w:r>
              <w:rPr>
                <w:b/>
                <w:bCs/>
              </w:rPr>
              <w:t xml:space="preserve"> scenario and testing under </w:t>
            </w:r>
            <w:proofErr w:type="spellStart"/>
            <w:r>
              <w:rPr>
                <w:b/>
                <w:bCs/>
              </w:rPr>
              <w:t>UMi</w:t>
            </w:r>
            <w:proofErr w:type="spellEnd"/>
            <w:r>
              <w:rPr>
                <w:b/>
                <w:bCs/>
              </w:rPr>
              <w:t xml:space="preserve"> scenario, training with ISD</w:t>
            </w:r>
            <w:r>
              <w:rPr>
                <w:b/>
                <w:bCs/>
                <w:vertAlign w:val="subscript"/>
              </w:rPr>
              <w:t>1</w:t>
            </w:r>
            <w:r>
              <w:rPr>
                <w:b/>
                <w:bCs/>
              </w:rPr>
              <w:t xml:space="preserve"> and testing with ISD</w:t>
            </w:r>
            <w:r>
              <w:rPr>
                <w:b/>
                <w:bCs/>
                <w:vertAlign w:val="subscript"/>
              </w:rPr>
              <w:t>2</w:t>
            </w:r>
            <w:r>
              <w:rPr>
                <w:b/>
                <w:bCs/>
              </w:rPr>
              <w:t xml:space="preserve"> with the agreed simulation assumptions.</w:t>
            </w:r>
          </w:p>
          <w:p w14:paraId="343E97C1" w14:textId="77777777" w:rsidR="000A4B7F" w:rsidRDefault="000A4B7F">
            <w:pPr>
              <w:rPr>
                <w:rFonts w:eastAsia="宋体"/>
                <w:b/>
                <w:bCs/>
              </w:rPr>
            </w:pPr>
          </w:p>
        </w:tc>
      </w:tr>
    </w:tbl>
    <w:p w14:paraId="343E97C3" w14:textId="77777777" w:rsidR="000A4B7F" w:rsidRDefault="00477771">
      <w:pPr>
        <w:pStyle w:val="2"/>
        <w:numPr>
          <w:ilvl w:val="2"/>
          <w:numId w:val="1"/>
        </w:numPr>
      </w:pPr>
      <w:r>
        <w:t>Different UE distribution</w:t>
      </w:r>
    </w:p>
    <w:p w14:paraId="343E97C4"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7C7" w14:textId="77777777">
        <w:tc>
          <w:tcPr>
            <w:tcW w:w="1525" w:type="dxa"/>
            <w:shd w:val="clear" w:color="auto" w:fill="BFBFBF" w:themeFill="background1" w:themeFillShade="BF"/>
          </w:tcPr>
          <w:p w14:paraId="343E97C5"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7C6" w14:textId="77777777" w:rsidR="000A4B7F" w:rsidRDefault="00477771">
            <w:pPr>
              <w:rPr>
                <w:sz w:val="18"/>
                <w:szCs w:val="18"/>
              </w:rPr>
            </w:pPr>
            <w:r>
              <w:rPr>
                <w:sz w:val="18"/>
                <w:szCs w:val="18"/>
              </w:rPr>
              <w:t>Proposals/observations</w:t>
            </w:r>
          </w:p>
        </w:tc>
      </w:tr>
      <w:tr w:rsidR="000A4B7F" w14:paraId="343E97CA" w14:textId="77777777">
        <w:tc>
          <w:tcPr>
            <w:tcW w:w="1525" w:type="dxa"/>
          </w:tcPr>
          <w:p w14:paraId="343E97C8" w14:textId="77777777" w:rsidR="000A4B7F" w:rsidRDefault="00477771">
            <w:pPr>
              <w:rPr>
                <w:sz w:val="18"/>
                <w:szCs w:val="18"/>
              </w:rPr>
            </w:pPr>
            <w:r>
              <w:rPr>
                <w:sz w:val="18"/>
                <w:szCs w:val="18"/>
              </w:rPr>
              <w:t>Xiaomi [10]</w:t>
            </w:r>
          </w:p>
        </w:tc>
        <w:tc>
          <w:tcPr>
            <w:tcW w:w="8211" w:type="dxa"/>
          </w:tcPr>
          <w:p w14:paraId="343E97C9" w14:textId="77777777" w:rsidR="000A4B7F" w:rsidRDefault="00477771">
            <w:pPr>
              <w:suppressAutoHyphens/>
              <w:spacing w:beforeLines="50" w:before="156"/>
              <w:textAlignment w:val="baseline"/>
            </w:pPr>
            <w:r>
              <w:rPr>
                <w:b/>
                <w:i/>
              </w:rPr>
              <w:t>Observation 7</w:t>
            </w:r>
            <w:r>
              <w:rPr>
                <w:rFonts w:hint="eastAsia"/>
                <w:b/>
                <w:i/>
              </w:rPr>
              <w:t>:</w:t>
            </w:r>
            <w:r>
              <w:rPr>
                <w:b/>
                <w:i/>
              </w:rPr>
              <w:t xml:space="preserve"> AI model trained by </w:t>
            </w:r>
            <w:r>
              <w:rPr>
                <w:b/>
                <w:i/>
                <w:u w:val="single"/>
              </w:rPr>
              <w:t>hybrid data of different</w:t>
            </w:r>
            <w:r>
              <w:rPr>
                <w:b/>
                <w:i/>
              </w:rPr>
              <w:t xml:space="preserve"> UE distribution for beam prediction in spatial domain can </w:t>
            </w:r>
            <w:r>
              <w:rPr>
                <w:rFonts w:hint="eastAsia"/>
                <w:b/>
                <w:i/>
              </w:rPr>
              <w:t>provide</w:t>
            </w:r>
            <w:r>
              <w:rPr>
                <w:b/>
                <w:i/>
              </w:rPr>
              <w:t xml:space="preserve"> </w:t>
            </w:r>
            <w:r>
              <w:rPr>
                <w:b/>
                <w:i/>
                <w:u w:val="single"/>
              </w:rPr>
              <w:t xml:space="preserve">good generalization </w:t>
            </w:r>
            <w:r>
              <w:rPr>
                <w:rFonts w:hint="eastAsia"/>
                <w:b/>
                <w:bCs/>
                <w:i/>
                <w:u w:val="single"/>
              </w:rPr>
              <w:t>capability</w:t>
            </w:r>
            <w:r>
              <w:rPr>
                <w:b/>
                <w:i/>
              </w:rPr>
              <w:t xml:space="preserve">. While AI model trained by data of only UE distribution Option A </w:t>
            </w:r>
            <w:r>
              <w:rPr>
                <w:b/>
                <w:i/>
                <w:u w:val="single"/>
              </w:rPr>
              <w:t>provides a little worse generalization</w:t>
            </w:r>
            <w:r>
              <w:rPr>
                <w:b/>
                <w:i/>
              </w:rPr>
              <w:t xml:space="preserve"> </w:t>
            </w:r>
            <w:r>
              <w:rPr>
                <w:rFonts w:hint="eastAsia"/>
                <w:b/>
                <w:bCs/>
                <w:i/>
              </w:rPr>
              <w:t>capability</w:t>
            </w:r>
            <w:r>
              <w:rPr>
                <w:b/>
                <w:bCs/>
                <w:i/>
              </w:rPr>
              <w:t xml:space="preserve"> for UE distribution Option B.</w:t>
            </w:r>
          </w:p>
        </w:tc>
      </w:tr>
      <w:tr w:rsidR="000A4B7F" w14:paraId="343E97CE" w14:textId="77777777">
        <w:tc>
          <w:tcPr>
            <w:tcW w:w="1525" w:type="dxa"/>
          </w:tcPr>
          <w:p w14:paraId="343E97CB" w14:textId="77777777" w:rsidR="000A4B7F" w:rsidRDefault="00477771">
            <w:pPr>
              <w:rPr>
                <w:sz w:val="18"/>
                <w:szCs w:val="18"/>
              </w:rPr>
            </w:pPr>
            <w:proofErr w:type="spellStart"/>
            <w:r>
              <w:rPr>
                <w:sz w:val="18"/>
                <w:szCs w:val="18"/>
              </w:rPr>
              <w:t>InterDigital</w:t>
            </w:r>
            <w:proofErr w:type="spellEnd"/>
            <w:r>
              <w:rPr>
                <w:sz w:val="18"/>
                <w:szCs w:val="18"/>
              </w:rPr>
              <w:t xml:space="preserve"> [11]</w:t>
            </w:r>
          </w:p>
        </w:tc>
        <w:tc>
          <w:tcPr>
            <w:tcW w:w="8211" w:type="dxa"/>
          </w:tcPr>
          <w:p w14:paraId="343E97CC" w14:textId="77777777" w:rsidR="000A4B7F" w:rsidRDefault="00477771">
            <w:pPr>
              <w:spacing w:line="276" w:lineRule="auto"/>
              <w:rPr>
                <w:rFonts w:ascii="Arial" w:hAnsi="Arial" w:cs="Arial"/>
                <w:i/>
                <w:iCs/>
                <w:sz w:val="18"/>
                <w:szCs w:val="18"/>
              </w:rPr>
            </w:pPr>
            <w:r>
              <w:rPr>
                <w:rFonts w:ascii="Arial" w:hAnsi="Arial" w:cs="Arial"/>
                <w:b/>
                <w:bCs/>
                <w:i/>
                <w:iCs/>
                <w:sz w:val="18"/>
                <w:szCs w:val="18"/>
              </w:rPr>
              <w:t>Observation 10:</w:t>
            </w:r>
            <w:r>
              <w:rPr>
                <w:rFonts w:ascii="Arial" w:hAnsi="Arial" w:cs="Arial"/>
                <w:i/>
                <w:iCs/>
                <w:sz w:val="18"/>
                <w:szCs w:val="18"/>
              </w:rPr>
              <w:t xml:space="preserve"> Training an AIML model for a certain environment (e.g., </w:t>
            </w:r>
            <w:proofErr w:type="spellStart"/>
            <w:r>
              <w:rPr>
                <w:rFonts w:ascii="Arial" w:hAnsi="Arial" w:cs="Arial"/>
                <w:i/>
                <w:iCs/>
                <w:sz w:val="18"/>
                <w:szCs w:val="18"/>
              </w:rPr>
              <w:t>UMa</w:t>
            </w:r>
            <w:proofErr w:type="spellEnd"/>
            <w:r>
              <w:rPr>
                <w:rFonts w:ascii="Arial" w:hAnsi="Arial" w:cs="Arial"/>
                <w:i/>
                <w:iCs/>
                <w:sz w:val="18"/>
                <w:szCs w:val="18"/>
              </w:rPr>
              <w:t>) and a certain a UE dropping scenario for a different UE dropping scenario results in degradation in Top-1 accuracy by 4%-11%.</w:t>
            </w:r>
          </w:p>
          <w:p w14:paraId="343E97CD" w14:textId="77777777" w:rsidR="000A4B7F" w:rsidRDefault="00477771">
            <w:pPr>
              <w:spacing w:line="276" w:lineRule="auto"/>
              <w:rPr>
                <w:rFonts w:ascii="Arial" w:hAnsi="Arial" w:cs="Arial"/>
                <w:i/>
                <w:iCs/>
                <w:sz w:val="18"/>
                <w:szCs w:val="18"/>
              </w:rPr>
            </w:pPr>
            <w:r>
              <w:rPr>
                <w:rFonts w:ascii="Arial" w:hAnsi="Arial" w:cs="Arial"/>
                <w:b/>
                <w:bCs/>
                <w:i/>
                <w:iCs/>
                <w:sz w:val="18"/>
                <w:szCs w:val="18"/>
              </w:rPr>
              <w:t>Observation 11:</w:t>
            </w:r>
            <w:r>
              <w:rPr>
                <w:rFonts w:ascii="Arial" w:hAnsi="Arial" w:cs="Arial"/>
                <w:i/>
                <w:iCs/>
                <w:sz w:val="18"/>
                <w:szCs w:val="18"/>
              </w:rPr>
              <w:t xml:space="preserve"> Training an AIML model for a certain environment (e.g., </w:t>
            </w:r>
            <w:proofErr w:type="spellStart"/>
            <w:r>
              <w:rPr>
                <w:rFonts w:ascii="Arial" w:hAnsi="Arial" w:cs="Arial"/>
                <w:i/>
                <w:iCs/>
                <w:sz w:val="18"/>
                <w:szCs w:val="18"/>
              </w:rPr>
              <w:t>UMa</w:t>
            </w:r>
            <w:proofErr w:type="spellEnd"/>
            <w:r>
              <w:rPr>
                <w:rFonts w:ascii="Arial" w:hAnsi="Arial" w:cs="Arial"/>
                <w:i/>
                <w:iCs/>
                <w:sz w:val="18"/>
                <w:szCs w:val="18"/>
              </w:rPr>
              <w:t>) and a mixed data set from different UE dropping scenarios can be generalized for different UE dropping scenarios.</w:t>
            </w:r>
          </w:p>
        </w:tc>
      </w:tr>
      <w:tr w:rsidR="000A4B7F" w14:paraId="343E97D2" w14:textId="77777777">
        <w:tc>
          <w:tcPr>
            <w:tcW w:w="1525" w:type="dxa"/>
          </w:tcPr>
          <w:p w14:paraId="343E97CF" w14:textId="77777777" w:rsidR="000A4B7F" w:rsidRDefault="00477771">
            <w:pPr>
              <w:rPr>
                <w:sz w:val="18"/>
                <w:szCs w:val="18"/>
              </w:rPr>
            </w:pPr>
            <w:r>
              <w:rPr>
                <w:sz w:val="18"/>
                <w:szCs w:val="18"/>
              </w:rPr>
              <w:t>Nokia [12]</w:t>
            </w:r>
          </w:p>
        </w:tc>
        <w:tc>
          <w:tcPr>
            <w:tcW w:w="8211" w:type="dxa"/>
          </w:tcPr>
          <w:p w14:paraId="343E97D0" w14:textId="77777777" w:rsidR="000A4B7F" w:rsidRDefault="00477771">
            <w:pPr>
              <w:spacing w:line="276" w:lineRule="auto"/>
              <w:rPr>
                <w:rFonts w:ascii="Arial" w:hAnsi="Arial" w:cs="Arial"/>
                <w:i/>
                <w:iCs/>
                <w:sz w:val="18"/>
                <w:szCs w:val="18"/>
              </w:rPr>
            </w:pPr>
            <w:r>
              <w:rPr>
                <w:rFonts w:ascii="Arial" w:hAnsi="Arial" w:cs="Arial"/>
                <w:b/>
                <w:bCs/>
                <w:i/>
                <w:iCs/>
                <w:sz w:val="18"/>
                <w:szCs w:val="18"/>
              </w:rPr>
              <w:t>Observation 21:</w:t>
            </w:r>
            <w:r>
              <w:rPr>
                <w:rFonts w:ascii="Arial" w:hAnsi="Arial" w:cs="Arial"/>
                <w:b/>
                <w:bCs/>
                <w:i/>
                <w:iCs/>
                <w:sz w:val="18"/>
                <w:szCs w:val="18"/>
              </w:rPr>
              <w:tab/>
            </w:r>
            <w:r>
              <w:rPr>
                <w:rFonts w:ascii="Arial" w:hAnsi="Arial" w:cs="Arial"/>
                <w:i/>
                <w:iCs/>
                <w:sz w:val="18"/>
                <w:szCs w:val="18"/>
              </w:rPr>
              <w:t>The ML model trained with only outdoor UEs may NOT generalize well for indoor UEs, whereas the ML model trained with mixed indoor/outdoor UEs may generalize well for both indoor and outdoor UEs.</w:t>
            </w:r>
          </w:p>
          <w:p w14:paraId="343E97D1" w14:textId="77777777" w:rsidR="000A4B7F" w:rsidRDefault="00477771">
            <w:pPr>
              <w:spacing w:line="276" w:lineRule="auto"/>
              <w:rPr>
                <w:rFonts w:ascii="Arial" w:hAnsi="Arial" w:cs="Arial"/>
                <w:b/>
                <w:bCs/>
                <w:i/>
                <w:iCs/>
                <w:sz w:val="18"/>
                <w:szCs w:val="18"/>
              </w:rPr>
            </w:pPr>
            <w:r>
              <w:rPr>
                <w:rFonts w:ascii="Arial" w:hAnsi="Arial" w:cs="Arial"/>
                <w:b/>
                <w:bCs/>
                <w:i/>
                <w:iCs/>
                <w:sz w:val="18"/>
                <w:szCs w:val="18"/>
              </w:rPr>
              <w:t>Observation 22:</w:t>
            </w:r>
            <w:r>
              <w:rPr>
                <w:rFonts w:ascii="Arial" w:hAnsi="Arial" w:cs="Arial"/>
                <w:b/>
                <w:bCs/>
                <w:i/>
                <w:iCs/>
                <w:sz w:val="18"/>
                <w:szCs w:val="18"/>
              </w:rPr>
              <w:tab/>
            </w:r>
            <w:r>
              <w:rPr>
                <w:rFonts w:ascii="Arial" w:hAnsi="Arial" w:cs="Arial"/>
                <w:i/>
                <w:iCs/>
                <w:sz w:val="18"/>
                <w:szCs w:val="18"/>
              </w:rPr>
              <w:t>The ML model trained with indoor UEs may be applied also for outdoor UEs without compromising the performance with respect to the ML model trained with mixed indoor/outdoor UEs.</w:t>
            </w:r>
          </w:p>
        </w:tc>
      </w:tr>
      <w:tr w:rsidR="000A4B7F" w14:paraId="343E97D5" w14:textId="77777777">
        <w:tc>
          <w:tcPr>
            <w:tcW w:w="1525" w:type="dxa"/>
          </w:tcPr>
          <w:p w14:paraId="343E97D3" w14:textId="77777777" w:rsidR="000A4B7F" w:rsidRDefault="00477771">
            <w:pPr>
              <w:rPr>
                <w:sz w:val="18"/>
                <w:szCs w:val="18"/>
              </w:rPr>
            </w:pPr>
            <w:r>
              <w:rPr>
                <w:sz w:val="18"/>
                <w:szCs w:val="18"/>
              </w:rPr>
              <w:t>CATT [13]</w:t>
            </w:r>
          </w:p>
        </w:tc>
        <w:tc>
          <w:tcPr>
            <w:tcW w:w="8211" w:type="dxa"/>
          </w:tcPr>
          <w:p w14:paraId="343E97D4" w14:textId="77777777" w:rsidR="000A4B7F" w:rsidRDefault="00477771">
            <w:pPr>
              <w:spacing w:afterLines="50" w:after="156"/>
              <w:rPr>
                <w:b/>
              </w:rPr>
            </w:pPr>
            <w:r>
              <w:rPr>
                <w:b/>
              </w:rPr>
              <w:t>Observation</w:t>
            </w:r>
            <w:r>
              <w:rPr>
                <w:rFonts w:hint="eastAsia"/>
                <w:b/>
              </w:rPr>
              <w:t xml:space="preserve"> 9: </w:t>
            </w:r>
            <w:r>
              <w:rPr>
                <w:b/>
              </w:rPr>
              <w:t>When AI/ML model is trained and</w:t>
            </w:r>
            <w:r>
              <w:rPr>
                <w:rFonts w:hint="eastAsia"/>
                <w:b/>
              </w:rPr>
              <w:t xml:space="preserve"> inferenc</w:t>
            </w:r>
            <w:r>
              <w:rPr>
                <w:b/>
              </w:rPr>
              <w:t>ed with different</w:t>
            </w:r>
            <w:r>
              <w:rPr>
                <w:b/>
                <w:bCs/>
              </w:rPr>
              <w:t xml:space="preserve"> UE distributions</w:t>
            </w:r>
            <w:r>
              <w:rPr>
                <w:rFonts w:hint="eastAsia"/>
                <w:b/>
              </w:rPr>
              <w:t xml:space="preserve">, </w:t>
            </w:r>
            <w:r>
              <w:rPr>
                <w:rFonts w:hint="eastAsia"/>
                <w:b/>
              </w:rPr>
              <w:lastRenderedPageBreak/>
              <w:t xml:space="preserve">e.g., the Set B of training of UE </w:t>
            </w:r>
            <w:r>
              <w:rPr>
                <w:b/>
                <w:bCs/>
              </w:rPr>
              <w:t>distributions</w:t>
            </w:r>
            <w:r>
              <w:rPr>
                <w:rFonts w:hint="eastAsia"/>
                <w:b/>
              </w:rPr>
              <w:t xml:space="preserve"> is 0% and inference is 50%, the Top-1 accuracy can be comparable.</w:t>
            </w:r>
          </w:p>
        </w:tc>
      </w:tr>
      <w:tr w:rsidR="000A4B7F" w14:paraId="343E97D9" w14:textId="77777777">
        <w:tc>
          <w:tcPr>
            <w:tcW w:w="1525" w:type="dxa"/>
          </w:tcPr>
          <w:p w14:paraId="343E97D6" w14:textId="77777777" w:rsidR="000A4B7F" w:rsidRDefault="00477771">
            <w:pPr>
              <w:rPr>
                <w:sz w:val="18"/>
                <w:szCs w:val="18"/>
              </w:rPr>
            </w:pPr>
            <w:proofErr w:type="spellStart"/>
            <w:r>
              <w:rPr>
                <w:sz w:val="18"/>
                <w:szCs w:val="18"/>
              </w:rPr>
              <w:lastRenderedPageBreak/>
              <w:t>Fujitus</w:t>
            </w:r>
            <w:proofErr w:type="spellEnd"/>
            <w:r>
              <w:rPr>
                <w:sz w:val="18"/>
                <w:szCs w:val="18"/>
              </w:rPr>
              <w:t xml:space="preserve"> [15]</w:t>
            </w:r>
          </w:p>
        </w:tc>
        <w:tc>
          <w:tcPr>
            <w:tcW w:w="8211" w:type="dxa"/>
          </w:tcPr>
          <w:p w14:paraId="343E97D7" w14:textId="77777777" w:rsidR="000A4B7F" w:rsidRDefault="00477771">
            <w:pPr>
              <w:rPr>
                <w:rFonts w:eastAsia="宋体"/>
                <w:b/>
                <w:bCs/>
              </w:rPr>
            </w:pPr>
            <w:r>
              <w:rPr>
                <w:rFonts w:eastAsia="宋体" w:hint="eastAsia"/>
                <w:b/>
                <w:bCs/>
              </w:rPr>
              <w:t>O</w:t>
            </w:r>
            <w:r>
              <w:rPr>
                <w:rFonts w:eastAsia="宋体"/>
                <w:b/>
                <w:bCs/>
              </w:rPr>
              <w:t>bservation 9: For BM-case 1, the performance of AI/ML model is not sensitive to the various outdoor/indoor UE distribution.</w:t>
            </w:r>
          </w:p>
          <w:p w14:paraId="343E97D8" w14:textId="77777777" w:rsidR="000A4B7F" w:rsidRDefault="00477771">
            <w:pPr>
              <w:pStyle w:val="af9"/>
              <w:widowControl/>
              <w:numPr>
                <w:ilvl w:val="0"/>
                <w:numId w:val="69"/>
              </w:numPr>
              <w:snapToGrid w:val="0"/>
              <w:spacing w:after="100" w:afterAutospacing="1" w:line="259" w:lineRule="auto"/>
              <w:contextualSpacing w:val="0"/>
              <w:rPr>
                <w:rFonts w:eastAsia="宋体"/>
                <w:b/>
                <w:bCs/>
              </w:rPr>
            </w:pPr>
            <w:r>
              <w:rPr>
                <w:rFonts w:eastAsia="宋体"/>
                <w:b/>
                <w:bCs/>
              </w:rPr>
              <w:t>The mismatch on the various outdoor/indoor UE distributions between training and inference cause almost no performance degradation.</w:t>
            </w:r>
          </w:p>
        </w:tc>
      </w:tr>
      <w:tr w:rsidR="000A4B7F" w14:paraId="343E97E0" w14:textId="77777777">
        <w:tc>
          <w:tcPr>
            <w:tcW w:w="1525" w:type="dxa"/>
          </w:tcPr>
          <w:p w14:paraId="343E97DA" w14:textId="77777777" w:rsidR="000A4B7F" w:rsidRDefault="00477771">
            <w:pPr>
              <w:rPr>
                <w:sz w:val="18"/>
                <w:szCs w:val="18"/>
              </w:rPr>
            </w:pPr>
            <w:r>
              <w:rPr>
                <w:sz w:val="18"/>
                <w:szCs w:val="18"/>
              </w:rPr>
              <w:t>Samsung [21]</w:t>
            </w:r>
          </w:p>
        </w:tc>
        <w:tc>
          <w:tcPr>
            <w:tcW w:w="8211" w:type="dxa"/>
          </w:tcPr>
          <w:p w14:paraId="343E97DB" w14:textId="77777777" w:rsidR="000A4B7F" w:rsidRDefault="00477771">
            <w:pPr>
              <w:spacing w:line="276" w:lineRule="auto"/>
              <w:rPr>
                <w:b/>
                <w:bCs/>
                <w:szCs w:val="24"/>
              </w:rPr>
            </w:pPr>
            <w:bookmarkStart w:id="74" w:name="_Ref127535402"/>
            <w:r>
              <w:rPr>
                <w:b/>
                <w:bCs/>
              </w:rPr>
              <w:t xml:space="preserve">Observation # </w:t>
            </w:r>
            <w:r>
              <w:rPr>
                <w:b/>
                <w:bCs/>
              </w:rPr>
              <w:fldChar w:fldCharType="begin"/>
            </w:r>
            <w:r>
              <w:rPr>
                <w:b/>
                <w:bCs/>
              </w:rPr>
              <w:instrText xml:space="preserve"> SEQ Observation_# \* ARABIC </w:instrText>
            </w:r>
            <w:r>
              <w:rPr>
                <w:b/>
                <w:bCs/>
              </w:rPr>
              <w:fldChar w:fldCharType="separate"/>
            </w:r>
            <w:r>
              <w:rPr>
                <w:b/>
                <w:bCs/>
              </w:rPr>
              <w:t>11</w:t>
            </w:r>
            <w:r>
              <w:rPr>
                <w:b/>
                <w:bCs/>
              </w:rPr>
              <w:fldChar w:fldCharType="end"/>
            </w:r>
            <w:r>
              <w:rPr>
                <w:b/>
                <w:bCs/>
              </w:rPr>
              <w:t xml:space="preserve">: </w:t>
            </w:r>
            <w:r>
              <w:rPr>
                <w:b/>
                <w:bCs/>
                <w:szCs w:val="24"/>
              </w:rPr>
              <w:t>For various UE distribution scenarios, if data sets for training and inference are from different scenarios (i.e., Case 2), the performance has significate degradation. However, it is still better than non-AI scheme.</w:t>
            </w:r>
            <w:bookmarkEnd w:id="74"/>
            <w:r>
              <w:rPr>
                <w:b/>
                <w:bCs/>
                <w:szCs w:val="24"/>
              </w:rPr>
              <w:t xml:space="preserve">  </w:t>
            </w:r>
          </w:p>
          <w:p w14:paraId="343E97DC" w14:textId="77777777" w:rsidR="000A4B7F" w:rsidRDefault="00477771">
            <w:pPr>
              <w:autoSpaceDE w:val="0"/>
              <w:autoSpaceDN w:val="0"/>
              <w:adjustRightInd w:val="0"/>
              <w:snapToGrid w:val="0"/>
              <w:spacing w:line="276" w:lineRule="auto"/>
              <w:rPr>
                <w:b/>
                <w:bCs/>
                <w:szCs w:val="24"/>
              </w:rPr>
            </w:pPr>
            <w:bookmarkStart w:id="75" w:name="_Ref127535406"/>
            <w:r>
              <w:rPr>
                <w:b/>
                <w:bCs/>
              </w:rPr>
              <w:t xml:space="preserve">Observation # </w:t>
            </w:r>
            <w:r>
              <w:rPr>
                <w:b/>
                <w:bCs/>
              </w:rPr>
              <w:fldChar w:fldCharType="begin"/>
            </w:r>
            <w:r>
              <w:rPr>
                <w:b/>
                <w:bCs/>
              </w:rPr>
              <w:instrText xml:space="preserve"> SEQ Observation_# \* ARABIC </w:instrText>
            </w:r>
            <w:r>
              <w:rPr>
                <w:b/>
                <w:bCs/>
              </w:rPr>
              <w:fldChar w:fldCharType="separate"/>
            </w:r>
            <w:r>
              <w:rPr>
                <w:b/>
                <w:bCs/>
              </w:rPr>
              <w:t>12</w:t>
            </w:r>
            <w:r>
              <w:rPr>
                <w:b/>
                <w:bCs/>
              </w:rPr>
              <w:fldChar w:fldCharType="end"/>
            </w:r>
            <w:r>
              <w:rPr>
                <w:b/>
                <w:bCs/>
              </w:rPr>
              <w:t>: For</w:t>
            </w:r>
            <w:r>
              <w:rPr>
                <w:b/>
                <w:bCs/>
                <w:szCs w:val="24"/>
              </w:rPr>
              <w:t xml:space="preserve"> various UE distribution scenarios, with model finetune (Case 2A) or training with mixed data (Case 3), the performance is slightly lower than training and inference with the same deployment scenario (Case 1).</w:t>
            </w:r>
            <w:bookmarkEnd w:id="75"/>
            <w:r>
              <w:rPr>
                <w:b/>
                <w:bCs/>
                <w:szCs w:val="24"/>
              </w:rPr>
              <w:t xml:space="preserve">  </w:t>
            </w:r>
          </w:p>
          <w:p w14:paraId="343E97DD" w14:textId="77777777" w:rsidR="000A4B7F" w:rsidRDefault="00477771">
            <w:pPr>
              <w:autoSpaceDE w:val="0"/>
              <w:autoSpaceDN w:val="0"/>
              <w:adjustRightInd w:val="0"/>
              <w:snapToGrid w:val="0"/>
              <w:spacing w:line="276" w:lineRule="auto"/>
              <w:rPr>
                <w:b/>
                <w:bCs/>
                <w:szCs w:val="24"/>
              </w:rPr>
            </w:pPr>
            <w:bookmarkStart w:id="76" w:name="_Ref127535409"/>
            <w:r>
              <w:rPr>
                <w:b/>
                <w:bCs/>
              </w:rPr>
              <w:t xml:space="preserve">Observation # </w:t>
            </w:r>
            <w:r>
              <w:rPr>
                <w:b/>
                <w:bCs/>
              </w:rPr>
              <w:fldChar w:fldCharType="begin"/>
            </w:r>
            <w:r>
              <w:rPr>
                <w:b/>
                <w:bCs/>
              </w:rPr>
              <w:instrText xml:space="preserve"> SEQ Observation_# \* ARABIC </w:instrText>
            </w:r>
            <w:r>
              <w:rPr>
                <w:b/>
                <w:bCs/>
              </w:rPr>
              <w:fldChar w:fldCharType="separate"/>
            </w:r>
            <w:r>
              <w:rPr>
                <w:b/>
                <w:bCs/>
              </w:rPr>
              <w:t>13</w:t>
            </w:r>
            <w:r>
              <w:rPr>
                <w:b/>
                <w:bCs/>
              </w:rPr>
              <w:fldChar w:fldCharType="end"/>
            </w:r>
            <w:r>
              <w:rPr>
                <w:b/>
                <w:bCs/>
              </w:rPr>
              <w:t xml:space="preserve">: </w:t>
            </w:r>
            <w:r>
              <w:rPr>
                <w:b/>
                <w:bCs/>
                <w:szCs w:val="24"/>
              </w:rPr>
              <w:t>Various UE distribution scenarios may have different scene complexity, which should be emphasized in the finetune process. Finetune from a complex model to a simple model is easier (Case 2A-1), but harder on the other way around (Case 2A-2).</w:t>
            </w:r>
            <w:bookmarkEnd w:id="76"/>
            <w:r>
              <w:rPr>
                <w:b/>
                <w:bCs/>
                <w:szCs w:val="24"/>
              </w:rPr>
              <w:t xml:space="preserve"> </w:t>
            </w:r>
          </w:p>
          <w:p w14:paraId="343E97DE" w14:textId="77777777" w:rsidR="000A4B7F" w:rsidRDefault="00477771">
            <w:pPr>
              <w:autoSpaceDE w:val="0"/>
              <w:autoSpaceDN w:val="0"/>
              <w:adjustRightInd w:val="0"/>
              <w:snapToGrid w:val="0"/>
              <w:spacing w:line="276" w:lineRule="auto"/>
              <w:rPr>
                <w:b/>
                <w:bCs/>
                <w:szCs w:val="24"/>
              </w:rPr>
            </w:pPr>
            <w:bookmarkStart w:id="77" w:name="_Ref127535410"/>
            <w:r>
              <w:rPr>
                <w:b/>
                <w:bCs/>
              </w:rPr>
              <w:t xml:space="preserve">Observation # </w:t>
            </w:r>
            <w:r>
              <w:rPr>
                <w:b/>
                <w:bCs/>
              </w:rPr>
              <w:fldChar w:fldCharType="begin"/>
            </w:r>
            <w:r>
              <w:rPr>
                <w:b/>
                <w:bCs/>
              </w:rPr>
              <w:instrText xml:space="preserve"> SEQ Observation_# \* ARABIC </w:instrText>
            </w:r>
            <w:r>
              <w:rPr>
                <w:b/>
                <w:bCs/>
              </w:rPr>
              <w:fldChar w:fldCharType="separate"/>
            </w:r>
            <w:r>
              <w:rPr>
                <w:b/>
                <w:bCs/>
              </w:rPr>
              <w:t>14</w:t>
            </w:r>
            <w:r>
              <w:rPr>
                <w:b/>
                <w:bCs/>
              </w:rPr>
              <w:fldChar w:fldCharType="end"/>
            </w:r>
            <w:r>
              <w:rPr>
                <w:b/>
                <w:bCs/>
              </w:rPr>
              <w:t xml:space="preserve">: </w:t>
            </w:r>
            <w:r>
              <w:rPr>
                <w:b/>
                <w:bCs/>
                <w:szCs w:val="24"/>
              </w:rPr>
              <w:t>The scene complexity of various UE distribution scenarios also affects the performance of mix-training. With mix-training, the AI/ML model works well under simple scenarios (Case 3-1), but may be slightly inferior under complex scenarios (Case 3-2).</w:t>
            </w:r>
            <w:bookmarkEnd w:id="77"/>
            <w:r>
              <w:rPr>
                <w:b/>
                <w:bCs/>
                <w:szCs w:val="24"/>
              </w:rPr>
              <w:t xml:space="preserve"> </w:t>
            </w:r>
          </w:p>
          <w:p w14:paraId="343E97DF" w14:textId="77777777" w:rsidR="000A4B7F" w:rsidRDefault="000A4B7F">
            <w:pPr>
              <w:rPr>
                <w:rFonts w:eastAsia="宋体"/>
                <w:b/>
                <w:bCs/>
              </w:rPr>
            </w:pPr>
          </w:p>
        </w:tc>
      </w:tr>
      <w:tr w:rsidR="000A4B7F" w14:paraId="343E97E3" w14:textId="77777777">
        <w:tc>
          <w:tcPr>
            <w:tcW w:w="1525" w:type="dxa"/>
          </w:tcPr>
          <w:p w14:paraId="343E97E1" w14:textId="77777777" w:rsidR="000A4B7F" w:rsidRDefault="00477771">
            <w:pPr>
              <w:rPr>
                <w:sz w:val="18"/>
                <w:szCs w:val="18"/>
              </w:rPr>
            </w:pPr>
            <w:proofErr w:type="spellStart"/>
            <w:r>
              <w:rPr>
                <w:sz w:val="18"/>
                <w:szCs w:val="18"/>
              </w:rPr>
              <w:t>CEWiT</w:t>
            </w:r>
            <w:proofErr w:type="spellEnd"/>
            <w:r>
              <w:rPr>
                <w:sz w:val="18"/>
                <w:szCs w:val="18"/>
              </w:rPr>
              <w:t xml:space="preserve"> [26]</w:t>
            </w:r>
          </w:p>
        </w:tc>
        <w:tc>
          <w:tcPr>
            <w:tcW w:w="8211" w:type="dxa"/>
          </w:tcPr>
          <w:p w14:paraId="343E97E2" w14:textId="77777777" w:rsidR="000A4B7F" w:rsidRDefault="00477771">
            <w:pPr>
              <w:spacing w:line="276" w:lineRule="auto"/>
              <w:rPr>
                <w:b/>
                <w:bCs/>
              </w:rPr>
            </w:pPr>
            <w:r>
              <w:rPr>
                <w:rFonts w:ascii="Arial" w:eastAsiaTheme="minorHAnsi" w:hAnsi="Arial" w:cstheme="minorBidi"/>
                <w:b/>
                <w:bCs/>
                <w:kern w:val="0"/>
                <w:sz w:val="18"/>
                <w:lang w:eastAsia="ja-JP"/>
              </w:rPr>
              <w:t>Observation 3: Training on a mix of data from different scenarios can improve the performance of the AI/ML model.</w:t>
            </w:r>
          </w:p>
        </w:tc>
      </w:tr>
    </w:tbl>
    <w:p w14:paraId="343E97E4" w14:textId="77777777" w:rsidR="000A4B7F" w:rsidRDefault="000A4B7F"/>
    <w:p w14:paraId="343E97E5" w14:textId="77777777" w:rsidR="000A4B7F" w:rsidRDefault="00477771">
      <w:pPr>
        <w:pStyle w:val="2"/>
        <w:numPr>
          <w:ilvl w:val="2"/>
          <w:numId w:val="1"/>
        </w:numPr>
      </w:pPr>
      <w:r>
        <w:t>Different numbers/patterns of Set B</w:t>
      </w:r>
    </w:p>
    <w:p w14:paraId="343E97E6"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7E9" w14:textId="77777777">
        <w:tc>
          <w:tcPr>
            <w:tcW w:w="1525" w:type="dxa"/>
            <w:shd w:val="clear" w:color="auto" w:fill="BFBFBF" w:themeFill="background1" w:themeFillShade="BF"/>
          </w:tcPr>
          <w:p w14:paraId="343E97E7"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7E8" w14:textId="77777777" w:rsidR="000A4B7F" w:rsidRDefault="00477771">
            <w:pPr>
              <w:rPr>
                <w:sz w:val="18"/>
                <w:szCs w:val="18"/>
              </w:rPr>
            </w:pPr>
            <w:r>
              <w:rPr>
                <w:sz w:val="18"/>
                <w:szCs w:val="18"/>
              </w:rPr>
              <w:t>Proposals/observations</w:t>
            </w:r>
          </w:p>
        </w:tc>
      </w:tr>
      <w:tr w:rsidR="000A4B7F" w14:paraId="343E97EF" w14:textId="77777777">
        <w:tc>
          <w:tcPr>
            <w:tcW w:w="1525" w:type="dxa"/>
          </w:tcPr>
          <w:p w14:paraId="343E97EA" w14:textId="77777777" w:rsidR="000A4B7F" w:rsidRDefault="00477771">
            <w:pPr>
              <w:rPr>
                <w:sz w:val="18"/>
                <w:szCs w:val="18"/>
              </w:rPr>
            </w:pPr>
            <w:proofErr w:type="spellStart"/>
            <w:r>
              <w:rPr>
                <w:sz w:val="18"/>
                <w:szCs w:val="18"/>
              </w:rPr>
              <w:t>Futurewei</w:t>
            </w:r>
            <w:proofErr w:type="spellEnd"/>
            <w:r>
              <w:rPr>
                <w:sz w:val="18"/>
                <w:szCs w:val="18"/>
              </w:rPr>
              <w:t xml:space="preserve"> [1]</w:t>
            </w:r>
          </w:p>
        </w:tc>
        <w:tc>
          <w:tcPr>
            <w:tcW w:w="8211" w:type="dxa"/>
          </w:tcPr>
          <w:p w14:paraId="343E97EB" w14:textId="77777777" w:rsidR="000A4B7F" w:rsidRDefault="00477771">
            <w:pPr>
              <w:rPr>
                <w:i/>
                <w:iCs/>
                <w:sz w:val="18"/>
                <w:szCs w:val="18"/>
              </w:rPr>
            </w:pPr>
            <w:r>
              <w:rPr>
                <w:i/>
                <w:iCs/>
                <w:sz w:val="18"/>
                <w:szCs w:val="18"/>
              </w:rPr>
              <w:t xml:space="preserve">Observation 1: In spatial-domain beam prediction using fixed Set B beam pattern in AI/ML model training phase, performance degrades significantly when Set B beam pattern changes in model inference phase. </w:t>
            </w:r>
          </w:p>
          <w:p w14:paraId="343E97EC" w14:textId="77777777" w:rsidR="000A4B7F" w:rsidRDefault="00477771">
            <w:pPr>
              <w:rPr>
                <w:i/>
                <w:iCs/>
                <w:sz w:val="18"/>
                <w:szCs w:val="18"/>
              </w:rPr>
            </w:pPr>
            <w:r>
              <w:rPr>
                <w:i/>
                <w:iCs/>
                <w:sz w:val="18"/>
                <w:szCs w:val="18"/>
              </w:rPr>
              <w:t xml:space="preserve">Observation 2: In spatial-domain beam prediction using fixed Set B beam pattern in AI/ML model training phase, performance degrades significantly when at least one of the beam pairs in Set B is missing during model inference phase. </w:t>
            </w:r>
          </w:p>
          <w:p w14:paraId="343E97ED" w14:textId="77777777" w:rsidR="000A4B7F" w:rsidRDefault="00477771">
            <w:pPr>
              <w:rPr>
                <w:i/>
                <w:iCs/>
                <w:sz w:val="18"/>
                <w:szCs w:val="18"/>
              </w:rPr>
            </w:pPr>
            <w:r>
              <w:rPr>
                <w:i/>
                <w:iCs/>
                <w:sz w:val="18"/>
                <w:szCs w:val="18"/>
              </w:rPr>
              <w:t xml:space="preserve">Observation 3: In spatial-domain beam prediction using variable Set B beam patterns in AI/ML model training phase, performance degrades significantly when Set B beam patterns changes in model inference phase. </w:t>
            </w:r>
          </w:p>
          <w:p w14:paraId="343E97EE" w14:textId="77777777" w:rsidR="000A4B7F" w:rsidRDefault="00477771">
            <w:pPr>
              <w:snapToGrid w:val="0"/>
              <w:spacing w:beforeLines="30" w:before="93" w:afterLines="30" w:after="93" w:line="288" w:lineRule="auto"/>
              <w:rPr>
                <w:rFonts w:eastAsia="Times New Roman"/>
                <w:i/>
                <w:iCs/>
                <w:u w:val="single"/>
              </w:rPr>
            </w:pPr>
            <w:r>
              <w:rPr>
                <w:i/>
                <w:iCs/>
                <w:sz w:val="18"/>
                <w:szCs w:val="18"/>
              </w:rPr>
              <w:t>Observation 4: In spatial-domain beam prediction using variable Set B beam patterns in AI/ML model training phase, when Set B pattern changes in model inference phase, less performance degradation is observed when only a subset of the beam patterns used as input in the inference phase are different from the beam patterns used in the training phase compared to when all the beam patterns used as input in inference phase are different than the training phase.</w:t>
            </w:r>
          </w:p>
        </w:tc>
      </w:tr>
      <w:tr w:rsidR="000A4B7F" w14:paraId="343E97F7" w14:textId="77777777">
        <w:tc>
          <w:tcPr>
            <w:tcW w:w="1525" w:type="dxa"/>
          </w:tcPr>
          <w:p w14:paraId="343E97F0" w14:textId="77777777" w:rsidR="000A4B7F" w:rsidRDefault="00477771">
            <w:pPr>
              <w:rPr>
                <w:sz w:val="18"/>
                <w:szCs w:val="18"/>
              </w:rPr>
            </w:pPr>
            <w:r>
              <w:rPr>
                <w:sz w:val="18"/>
                <w:szCs w:val="18"/>
              </w:rPr>
              <w:t>ZTE [3]</w:t>
            </w:r>
          </w:p>
        </w:tc>
        <w:tc>
          <w:tcPr>
            <w:tcW w:w="8211" w:type="dxa"/>
          </w:tcPr>
          <w:p w14:paraId="343E97F1" w14:textId="77777777" w:rsidR="000A4B7F" w:rsidRDefault="00477771">
            <w:pPr>
              <w:snapToGrid w:val="0"/>
              <w:spacing w:beforeLines="30" w:before="93" w:afterLines="30" w:after="93" w:line="288" w:lineRule="auto"/>
              <w:rPr>
                <w:rFonts w:eastAsia="Times New Roman"/>
                <w:i/>
                <w:iCs/>
                <w:u w:val="single"/>
              </w:rPr>
            </w:pPr>
            <w:r>
              <w:rPr>
                <w:rFonts w:eastAsia="Times New Roman"/>
                <w:i/>
                <w:iCs/>
                <w:u w:val="single"/>
              </w:rPr>
              <w:t>Number of Set B</w:t>
            </w:r>
          </w:p>
          <w:p w14:paraId="343E97F2" w14:textId="77777777" w:rsidR="000A4B7F" w:rsidRDefault="00477771">
            <w:pPr>
              <w:snapToGrid w:val="0"/>
              <w:spacing w:beforeLines="30" w:before="93" w:afterLines="30" w:after="93" w:line="288" w:lineRule="auto"/>
              <w:rPr>
                <w:rFonts w:eastAsia="Times New Roman"/>
                <w:i/>
                <w:iCs/>
              </w:rPr>
            </w:pPr>
            <w:r>
              <w:rPr>
                <w:rFonts w:eastAsia="Times New Roman" w:hint="eastAsia"/>
                <w:b/>
                <w:bCs/>
                <w:i/>
                <w:iCs/>
              </w:rPr>
              <w:t xml:space="preserve">Observation </w:t>
            </w:r>
            <w:r>
              <w:rPr>
                <w:rFonts w:hint="eastAsia"/>
                <w:b/>
                <w:bCs/>
                <w:i/>
                <w:iCs/>
              </w:rPr>
              <w:t>8</w:t>
            </w:r>
            <w:r>
              <w:rPr>
                <w:rFonts w:eastAsia="Times New Roman" w:hint="eastAsia"/>
                <w:b/>
                <w:bCs/>
                <w:i/>
                <w:iCs/>
              </w:rPr>
              <w:t xml:space="preserve">: </w:t>
            </w:r>
            <w:r>
              <w:rPr>
                <w:rFonts w:hint="eastAsia"/>
                <w:i/>
                <w:iCs/>
              </w:rPr>
              <w:t>T</w:t>
            </w:r>
            <w:r>
              <w:rPr>
                <w:rFonts w:eastAsia="Times New Roman" w:hint="eastAsia"/>
                <w:i/>
                <w:iCs/>
              </w:rPr>
              <w:t xml:space="preserve">he case that model training and testing are performed in mixed datasets with different beam constructions can achieve a better performance than that of the case of &lt;T8 R1&gt;, but is outperformed by the case of &lt;T32 R1&gt;, in which the </w:t>
            </w:r>
            <w:r>
              <w:rPr>
                <w:rFonts w:eastAsia="Times New Roman"/>
                <w:i/>
                <w:iCs/>
              </w:rPr>
              <w:t>latter</w:t>
            </w:r>
            <w:r>
              <w:rPr>
                <w:rFonts w:eastAsia="Times New Roman" w:hint="eastAsia"/>
                <w:i/>
                <w:iCs/>
              </w:rPr>
              <w:t xml:space="preserve"> two cases are evaluated in the same assumption for model training and testing.</w:t>
            </w:r>
          </w:p>
          <w:p w14:paraId="343E97F3" w14:textId="77777777" w:rsidR="000A4B7F" w:rsidRDefault="00477771">
            <w:pPr>
              <w:snapToGrid w:val="0"/>
              <w:spacing w:beforeLines="30" w:before="93" w:afterLines="30" w:after="93" w:line="288" w:lineRule="auto"/>
              <w:rPr>
                <w:i/>
                <w:iCs/>
              </w:rPr>
            </w:pPr>
            <w:bookmarkStart w:id="78" w:name="OLE_LINK13"/>
            <w:r>
              <w:rPr>
                <w:rFonts w:eastAsia="Times New Roman" w:hint="eastAsia"/>
                <w:b/>
                <w:bCs/>
                <w:i/>
                <w:iCs/>
              </w:rPr>
              <w:t xml:space="preserve">Observation </w:t>
            </w:r>
            <w:r>
              <w:rPr>
                <w:rFonts w:hint="eastAsia"/>
                <w:b/>
                <w:bCs/>
                <w:i/>
                <w:iCs/>
              </w:rPr>
              <w:t>9</w:t>
            </w:r>
            <w:r>
              <w:rPr>
                <w:rFonts w:eastAsia="Times New Roman" w:hint="eastAsia"/>
                <w:b/>
                <w:bCs/>
                <w:i/>
                <w:iCs/>
              </w:rPr>
              <w:t>:</w:t>
            </w:r>
            <w:bookmarkEnd w:id="78"/>
            <w:r>
              <w:rPr>
                <w:rFonts w:hint="eastAsia"/>
                <w:b/>
                <w:bCs/>
                <w:i/>
                <w:iCs/>
              </w:rPr>
              <w:t xml:space="preserve"> </w:t>
            </w:r>
            <w:r>
              <w:rPr>
                <w:rFonts w:hint="eastAsia"/>
                <w:i/>
                <w:iCs/>
              </w:rPr>
              <w:t xml:space="preserve">The AI based Tx beam prediction with the optimal Rx beam achieves slightly better </w:t>
            </w:r>
            <w:r>
              <w:rPr>
                <w:rFonts w:hint="eastAsia"/>
                <w:i/>
                <w:iCs/>
              </w:rPr>
              <w:lastRenderedPageBreak/>
              <w:t>performance than that of the AI based method with a specific (</w:t>
            </w:r>
            <w:proofErr w:type="spellStart"/>
            <w:r>
              <w:rPr>
                <w:rFonts w:hint="eastAsia"/>
                <w:i/>
                <w:iCs/>
              </w:rPr>
              <w:t>e.g</w:t>
            </w:r>
            <w:proofErr w:type="spellEnd"/>
            <w:r>
              <w:rPr>
                <w:rFonts w:hint="eastAsia"/>
                <w:i/>
                <w:iCs/>
              </w:rPr>
              <w:t xml:space="preserve">, first) Rx beam. </w:t>
            </w:r>
          </w:p>
          <w:p w14:paraId="343E97F4" w14:textId="77777777" w:rsidR="000A4B7F" w:rsidRDefault="00477771">
            <w:pPr>
              <w:snapToGrid w:val="0"/>
              <w:spacing w:beforeLines="30" w:before="93" w:afterLines="30" w:after="93" w:line="288" w:lineRule="auto"/>
              <w:rPr>
                <w:i/>
                <w:iCs/>
                <w:u w:val="single"/>
              </w:rPr>
            </w:pPr>
            <w:r>
              <w:rPr>
                <w:i/>
                <w:iCs/>
                <w:u w:val="single"/>
              </w:rPr>
              <w:t>Set B pattern</w:t>
            </w:r>
          </w:p>
          <w:p w14:paraId="343E97F5" w14:textId="77777777" w:rsidR="000A4B7F" w:rsidRDefault="00477771">
            <w:pPr>
              <w:snapToGrid w:val="0"/>
              <w:spacing w:beforeLines="30" w:before="93" w:afterLines="30" w:after="93" w:line="288" w:lineRule="auto"/>
              <w:rPr>
                <w:rFonts w:eastAsia="Times New Roman"/>
                <w:i/>
                <w:iCs/>
              </w:rPr>
            </w:pPr>
            <w:r>
              <w:rPr>
                <w:rFonts w:eastAsia="Times New Roman" w:hint="eastAsia"/>
                <w:b/>
                <w:bCs/>
                <w:i/>
                <w:iCs/>
              </w:rPr>
              <w:t xml:space="preserve">Observation </w:t>
            </w:r>
            <w:r>
              <w:rPr>
                <w:rFonts w:hint="eastAsia"/>
                <w:b/>
                <w:bCs/>
                <w:i/>
                <w:iCs/>
              </w:rPr>
              <w:t>10</w:t>
            </w:r>
            <w:r>
              <w:rPr>
                <w:rFonts w:eastAsia="Times New Roman" w:hint="eastAsia"/>
                <w:b/>
                <w:bCs/>
                <w:i/>
                <w:iCs/>
              </w:rPr>
              <w:t xml:space="preserve">: </w:t>
            </w:r>
            <w:r>
              <w:rPr>
                <w:rFonts w:hint="eastAsia"/>
                <w:i/>
                <w:iCs/>
              </w:rPr>
              <w:t>For the model generalization on different Set B patterns, if the Set B pattern of the testing data samples is different from that of the training data samples, a significant performance loss compared with the non-AI case is observed.</w:t>
            </w:r>
          </w:p>
          <w:p w14:paraId="343E97F6" w14:textId="77777777" w:rsidR="000A4B7F" w:rsidRDefault="00477771">
            <w:pPr>
              <w:snapToGrid w:val="0"/>
              <w:spacing w:beforeLines="30" w:before="93" w:afterLines="30" w:after="93" w:line="288" w:lineRule="auto"/>
            </w:pPr>
            <w:r>
              <w:rPr>
                <w:rFonts w:eastAsia="Times New Roman" w:hint="eastAsia"/>
                <w:b/>
                <w:bCs/>
                <w:i/>
                <w:iCs/>
              </w:rPr>
              <w:t xml:space="preserve">Observation </w:t>
            </w:r>
            <w:r>
              <w:rPr>
                <w:rFonts w:hint="eastAsia"/>
                <w:b/>
                <w:bCs/>
                <w:i/>
                <w:iCs/>
              </w:rPr>
              <w:t>11</w:t>
            </w:r>
            <w:r>
              <w:rPr>
                <w:rFonts w:eastAsia="Times New Roman" w:hint="eastAsia"/>
                <w:b/>
                <w:bCs/>
                <w:i/>
                <w:iCs/>
              </w:rPr>
              <w:t>:</w:t>
            </w:r>
            <w:r>
              <w:rPr>
                <w:rFonts w:hint="eastAsia"/>
                <w:b/>
                <w:bCs/>
                <w:i/>
                <w:iCs/>
              </w:rPr>
              <w:t xml:space="preserve"> </w:t>
            </w:r>
            <w:r>
              <w:rPr>
                <w:rFonts w:hint="eastAsia"/>
                <w:i/>
                <w:iCs/>
              </w:rPr>
              <w:t>For the model generalization on different Set B patterns, if the Set B pattern of the testing data samples is included in the beam patterns of the training data samples, or the same Set B pattern is used during the model training phase and testing phase, the AI method obtains significant performance gains over the non-AI case.</w:t>
            </w:r>
          </w:p>
        </w:tc>
      </w:tr>
      <w:tr w:rsidR="000A4B7F" w14:paraId="343E97FA" w14:textId="77777777">
        <w:tc>
          <w:tcPr>
            <w:tcW w:w="1525" w:type="dxa"/>
          </w:tcPr>
          <w:p w14:paraId="343E97F8" w14:textId="77777777" w:rsidR="000A4B7F" w:rsidRDefault="00477771">
            <w:pPr>
              <w:rPr>
                <w:sz w:val="18"/>
                <w:szCs w:val="18"/>
              </w:rPr>
            </w:pPr>
            <w:proofErr w:type="spellStart"/>
            <w:r>
              <w:rPr>
                <w:sz w:val="18"/>
                <w:szCs w:val="18"/>
              </w:rPr>
              <w:lastRenderedPageBreak/>
              <w:t>InterDigital</w:t>
            </w:r>
            <w:proofErr w:type="spellEnd"/>
            <w:r>
              <w:rPr>
                <w:sz w:val="18"/>
                <w:szCs w:val="18"/>
              </w:rPr>
              <w:t xml:space="preserve"> [11]</w:t>
            </w:r>
          </w:p>
        </w:tc>
        <w:tc>
          <w:tcPr>
            <w:tcW w:w="8211" w:type="dxa"/>
          </w:tcPr>
          <w:p w14:paraId="343E97F9" w14:textId="77777777" w:rsidR="000A4B7F" w:rsidRDefault="00477771">
            <w:pPr>
              <w:spacing w:line="276" w:lineRule="auto"/>
              <w:rPr>
                <w:rFonts w:ascii="Arial" w:hAnsi="Arial" w:cs="Arial"/>
                <w:i/>
                <w:iCs/>
              </w:rPr>
            </w:pPr>
            <w:r>
              <w:rPr>
                <w:rFonts w:ascii="Arial" w:hAnsi="Arial" w:cs="Arial"/>
                <w:b/>
                <w:bCs/>
                <w:i/>
                <w:iCs/>
                <w:sz w:val="18"/>
                <w:szCs w:val="18"/>
              </w:rPr>
              <w:t>Observation 12:</w:t>
            </w:r>
            <w:r>
              <w:rPr>
                <w:rFonts w:ascii="Arial" w:hAnsi="Arial" w:cs="Arial"/>
                <w:i/>
                <w:iCs/>
                <w:sz w:val="18"/>
                <w:szCs w:val="18"/>
              </w:rPr>
              <w:t xml:space="preserve"> Training an AIML model with different beam patterns or random beam patterns can help obtain a model that generalizes over multiple beam patterns without degradation in prediction accuracy. </w:t>
            </w:r>
          </w:p>
        </w:tc>
      </w:tr>
      <w:tr w:rsidR="000A4B7F" w14:paraId="343E9802" w14:textId="77777777">
        <w:tc>
          <w:tcPr>
            <w:tcW w:w="1525" w:type="dxa"/>
          </w:tcPr>
          <w:p w14:paraId="343E97FB" w14:textId="77777777" w:rsidR="000A4B7F" w:rsidRDefault="000A4B7F">
            <w:pPr>
              <w:rPr>
                <w:sz w:val="18"/>
                <w:szCs w:val="18"/>
              </w:rPr>
            </w:pPr>
          </w:p>
        </w:tc>
        <w:tc>
          <w:tcPr>
            <w:tcW w:w="8211" w:type="dxa"/>
          </w:tcPr>
          <w:p w14:paraId="343E97FC" w14:textId="77777777" w:rsidR="000A4B7F" w:rsidRDefault="00477771">
            <w:pPr>
              <w:rPr>
                <w:b/>
                <w:bCs/>
                <w:sz w:val="18"/>
                <w:szCs w:val="18"/>
              </w:rPr>
            </w:pPr>
            <w:r>
              <w:rPr>
                <w:b/>
                <w:bCs/>
                <w:sz w:val="18"/>
                <w:szCs w:val="18"/>
              </w:rPr>
              <w:t>Observation 12:</w:t>
            </w:r>
            <w:r>
              <w:rPr>
                <w:b/>
                <w:bCs/>
                <w:sz w:val="18"/>
                <w:szCs w:val="18"/>
              </w:rPr>
              <w:tab/>
              <w:t>In BM-Case1 DL TX beam prediction, training model with fixed beam number in random Set B outperforms the training model with varied beam number in random Set B.</w:t>
            </w:r>
          </w:p>
          <w:p w14:paraId="343E97FD" w14:textId="77777777" w:rsidR="000A4B7F" w:rsidRDefault="00477771">
            <w:pPr>
              <w:rPr>
                <w:b/>
                <w:bCs/>
                <w:sz w:val="18"/>
                <w:szCs w:val="18"/>
              </w:rPr>
            </w:pPr>
            <w:r>
              <w:rPr>
                <w:b/>
                <w:bCs/>
                <w:sz w:val="18"/>
                <w:szCs w:val="18"/>
              </w:rPr>
              <w:t>Observation 13:</w:t>
            </w:r>
            <w:r>
              <w:rPr>
                <w:b/>
                <w:bCs/>
                <w:sz w:val="18"/>
                <w:szCs w:val="18"/>
              </w:rPr>
              <w:tab/>
              <w:t xml:space="preserve">In BM-Case1 DL TX beam prediction, compared to training model with fixed Set B, training model with </w:t>
            </w:r>
            <w:r>
              <w:rPr>
                <w:b/>
                <w:bCs/>
                <w:sz w:val="18"/>
                <w:szCs w:val="18"/>
                <w:u w:val="single"/>
              </w:rPr>
              <w:t>random Set B can provide similar performance when</w:t>
            </w:r>
            <w:r>
              <w:rPr>
                <w:b/>
                <w:bCs/>
                <w:sz w:val="18"/>
                <w:szCs w:val="18"/>
              </w:rPr>
              <w:t xml:space="preserve"> |Set B|/|Set A| is large (i.e., 32/64) but the </w:t>
            </w:r>
            <w:r>
              <w:rPr>
                <w:b/>
                <w:bCs/>
                <w:sz w:val="18"/>
                <w:szCs w:val="18"/>
                <w:u w:val="single"/>
              </w:rPr>
              <w:t>performance will become inferior when |Set B|/|Set A| is small</w:t>
            </w:r>
            <w:r>
              <w:rPr>
                <w:b/>
                <w:bCs/>
                <w:sz w:val="18"/>
                <w:szCs w:val="18"/>
              </w:rPr>
              <w:t>.</w:t>
            </w:r>
          </w:p>
          <w:p w14:paraId="343E97FE" w14:textId="77777777" w:rsidR="000A4B7F" w:rsidRDefault="00477771">
            <w:pPr>
              <w:rPr>
                <w:b/>
                <w:bCs/>
                <w:sz w:val="18"/>
                <w:szCs w:val="18"/>
              </w:rPr>
            </w:pPr>
            <w:r>
              <w:rPr>
                <w:b/>
                <w:bCs/>
                <w:sz w:val="18"/>
                <w:szCs w:val="18"/>
              </w:rPr>
              <w:t>Observation 14:</w:t>
            </w:r>
            <w:r>
              <w:rPr>
                <w:b/>
                <w:bCs/>
                <w:sz w:val="18"/>
                <w:szCs w:val="18"/>
              </w:rPr>
              <w:tab/>
              <w:t>In BM-Case1 DL TX beam prediction, the top-K beam search is needed for the model trained with random Set B.</w:t>
            </w:r>
          </w:p>
          <w:p w14:paraId="343E97FF" w14:textId="77777777" w:rsidR="000A4B7F" w:rsidRDefault="000A4B7F">
            <w:pPr>
              <w:rPr>
                <w:b/>
                <w:bCs/>
                <w:sz w:val="18"/>
                <w:szCs w:val="18"/>
              </w:rPr>
            </w:pPr>
          </w:p>
          <w:p w14:paraId="343E9800" w14:textId="77777777" w:rsidR="000A4B7F" w:rsidRDefault="00477771">
            <w:pPr>
              <w:rPr>
                <w:b/>
                <w:bCs/>
                <w:sz w:val="18"/>
                <w:szCs w:val="18"/>
              </w:rPr>
            </w:pPr>
            <w:r>
              <w:rPr>
                <w:b/>
                <w:bCs/>
                <w:sz w:val="18"/>
                <w:szCs w:val="18"/>
              </w:rPr>
              <w:t>Observation 15:</w:t>
            </w:r>
            <w:r>
              <w:rPr>
                <w:b/>
                <w:bCs/>
                <w:sz w:val="18"/>
                <w:szCs w:val="18"/>
              </w:rPr>
              <w:tab/>
              <w:t xml:space="preserve"> For training the DL Tx prediction model a Random </w:t>
            </w:r>
            <w:proofErr w:type="spellStart"/>
            <w:r>
              <w:rPr>
                <w:b/>
                <w:bCs/>
                <w:sz w:val="18"/>
                <w:szCs w:val="18"/>
              </w:rPr>
              <w:t>SetB</w:t>
            </w:r>
            <w:proofErr w:type="spellEnd"/>
            <w:r>
              <w:rPr>
                <w:b/>
                <w:bCs/>
                <w:sz w:val="18"/>
                <w:szCs w:val="18"/>
              </w:rPr>
              <w:t xml:space="preserve"> pattern can be used. Later in the inference stage, the DL Tx prediction model can use measurements from pre-configured/fixed </w:t>
            </w:r>
            <w:proofErr w:type="spellStart"/>
            <w:r>
              <w:rPr>
                <w:b/>
                <w:bCs/>
                <w:sz w:val="18"/>
                <w:szCs w:val="18"/>
              </w:rPr>
              <w:t>SetB</w:t>
            </w:r>
            <w:proofErr w:type="spellEnd"/>
            <w:r>
              <w:rPr>
                <w:b/>
                <w:bCs/>
                <w:sz w:val="18"/>
                <w:szCs w:val="18"/>
              </w:rPr>
              <w:t xml:space="preserve"> patterns.</w:t>
            </w:r>
          </w:p>
          <w:p w14:paraId="343E9801" w14:textId="77777777" w:rsidR="000A4B7F" w:rsidRDefault="00477771">
            <w:pPr>
              <w:rPr>
                <w:b/>
                <w:bCs/>
                <w:sz w:val="18"/>
                <w:szCs w:val="18"/>
              </w:rPr>
            </w:pPr>
            <w:r>
              <w:rPr>
                <w:b/>
                <w:bCs/>
                <w:sz w:val="18"/>
                <w:szCs w:val="18"/>
              </w:rPr>
              <w:t>Proposal 6:</w:t>
            </w:r>
            <w:r>
              <w:rPr>
                <w:b/>
                <w:bCs/>
                <w:sz w:val="18"/>
                <w:szCs w:val="18"/>
              </w:rPr>
              <w:tab/>
              <w:t xml:space="preserve">For BM-Case1, RAN1 may prioritize the measurements of Random </w:t>
            </w:r>
            <w:proofErr w:type="spellStart"/>
            <w:r>
              <w:rPr>
                <w:b/>
                <w:bCs/>
                <w:sz w:val="18"/>
                <w:szCs w:val="18"/>
              </w:rPr>
              <w:t>SetB</w:t>
            </w:r>
            <w:proofErr w:type="spellEnd"/>
            <w:r>
              <w:rPr>
                <w:b/>
                <w:bCs/>
                <w:sz w:val="18"/>
                <w:szCs w:val="18"/>
              </w:rPr>
              <w:t xml:space="preserve"> (Opt2C) to be used at UE side for input to model training and the measurements of Fixed/Pre-configured </w:t>
            </w:r>
            <w:proofErr w:type="spellStart"/>
            <w:r>
              <w:rPr>
                <w:b/>
                <w:bCs/>
                <w:sz w:val="18"/>
                <w:szCs w:val="18"/>
              </w:rPr>
              <w:t>SetBs</w:t>
            </w:r>
            <w:proofErr w:type="spellEnd"/>
            <w:r>
              <w:rPr>
                <w:b/>
                <w:bCs/>
                <w:sz w:val="18"/>
                <w:szCs w:val="18"/>
              </w:rPr>
              <w:t xml:space="preserve"> (Opt1 and Opt2B) to be used at UE side for model inference.</w:t>
            </w:r>
          </w:p>
        </w:tc>
      </w:tr>
      <w:tr w:rsidR="000A4B7F" w14:paraId="343E9806" w14:textId="77777777">
        <w:tc>
          <w:tcPr>
            <w:tcW w:w="1525" w:type="dxa"/>
          </w:tcPr>
          <w:p w14:paraId="343E9803" w14:textId="77777777" w:rsidR="000A4B7F" w:rsidRDefault="00477771">
            <w:pPr>
              <w:rPr>
                <w:sz w:val="18"/>
                <w:szCs w:val="18"/>
              </w:rPr>
            </w:pPr>
            <w:r>
              <w:rPr>
                <w:sz w:val="18"/>
                <w:szCs w:val="18"/>
              </w:rPr>
              <w:t>CATT [13]</w:t>
            </w:r>
          </w:p>
        </w:tc>
        <w:tc>
          <w:tcPr>
            <w:tcW w:w="8211" w:type="dxa"/>
          </w:tcPr>
          <w:p w14:paraId="343E9804" w14:textId="77777777" w:rsidR="000A4B7F" w:rsidRDefault="00477771">
            <w:pPr>
              <w:spacing w:afterLines="50" w:after="156"/>
              <w:rPr>
                <w:sz w:val="18"/>
                <w:szCs w:val="18"/>
              </w:rPr>
            </w:pPr>
            <w:r>
              <w:rPr>
                <w:b/>
                <w:sz w:val="18"/>
                <w:szCs w:val="18"/>
              </w:rPr>
              <w:t>Observation</w:t>
            </w:r>
            <w:r>
              <w:rPr>
                <w:rFonts w:hint="eastAsia"/>
                <w:b/>
                <w:sz w:val="18"/>
                <w:szCs w:val="18"/>
              </w:rPr>
              <w:t xml:space="preserve"> 3</w:t>
            </w:r>
            <w:r>
              <w:rPr>
                <w:b/>
                <w:sz w:val="18"/>
                <w:szCs w:val="18"/>
              </w:rPr>
              <w:t>:</w:t>
            </w:r>
            <w:r>
              <w:rPr>
                <w:rFonts w:hint="eastAsia"/>
                <w:b/>
                <w:sz w:val="18"/>
                <w:szCs w:val="18"/>
              </w:rPr>
              <w:t xml:space="preserve"> </w:t>
            </w:r>
            <w:r>
              <w:rPr>
                <w:b/>
                <w:sz w:val="18"/>
                <w:szCs w:val="18"/>
              </w:rPr>
              <w:t>For DL Tx prediction, the prediction accuracy is greatly reduced when using different pre-configured patterns for training and inference.</w:t>
            </w:r>
          </w:p>
          <w:p w14:paraId="343E9805" w14:textId="77777777" w:rsidR="000A4B7F" w:rsidRDefault="00477771">
            <w:pPr>
              <w:rPr>
                <w:b/>
                <w:sz w:val="18"/>
                <w:szCs w:val="18"/>
              </w:rPr>
            </w:pPr>
            <w:r>
              <w:rPr>
                <w:rFonts w:hint="eastAsia"/>
                <w:b/>
                <w:sz w:val="18"/>
                <w:szCs w:val="18"/>
              </w:rPr>
              <w:t>Observation 7:</w:t>
            </w:r>
            <w:r>
              <w:rPr>
                <w:b/>
                <w:sz w:val="18"/>
                <w:szCs w:val="18"/>
              </w:rPr>
              <w:t xml:space="preserve"> When AI/ML model is trained and</w:t>
            </w:r>
            <w:r>
              <w:rPr>
                <w:rFonts w:hint="eastAsia"/>
                <w:b/>
                <w:sz w:val="18"/>
                <w:szCs w:val="18"/>
              </w:rPr>
              <w:t xml:space="preserve"> inferenc</w:t>
            </w:r>
            <w:r>
              <w:rPr>
                <w:b/>
                <w:sz w:val="18"/>
                <w:szCs w:val="18"/>
              </w:rPr>
              <w:t>ed with different Set B</w:t>
            </w:r>
            <w:r>
              <w:rPr>
                <w:rFonts w:hint="eastAsia"/>
                <w:b/>
                <w:sz w:val="18"/>
                <w:szCs w:val="18"/>
              </w:rPr>
              <w:t>, e.g., the Set B of training is 32 and inference is 16, the Top-1 accuracy is degraded.</w:t>
            </w:r>
          </w:p>
        </w:tc>
      </w:tr>
      <w:tr w:rsidR="000A4B7F" w14:paraId="343E980B" w14:textId="77777777">
        <w:tc>
          <w:tcPr>
            <w:tcW w:w="1525" w:type="dxa"/>
          </w:tcPr>
          <w:p w14:paraId="343E9807" w14:textId="77777777" w:rsidR="000A4B7F" w:rsidRDefault="00477771">
            <w:pPr>
              <w:rPr>
                <w:sz w:val="18"/>
                <w:szCs w:val="18"/>
              </w:rPr>
            </w:pPr>
            <w:proofErr w:type="spellStart"/>
            <w:r>
              <w:rPr>
                <w:sz w:val="18"/>
                <w:szCs w:val="18"/>
              </w:rPr>
              <w:t>Fujitus</w:t>
            </w:r>
            <w:proofErr w:type="spellEnd"/>
            <w:r>
              <w:rPr>
                <w:sz w:val="18"/>
                <w:szCs w:val="18"/>
              </w:rPr>
              <w:t xml:space="preserve"> [15]</w:t>
            </w:r>
          </w:p>
        </w:tc>
        <w:tc>
          <w:tcPr>
            <w:tcW w:w="8211" w:type="dxa"/>
          </w:tcPr>
          <w:p w14:paraId="343E9808" w14:textId="77777777" w:rsidR="000A4B7F" w:rsidRDefault="00477771">
            <w:pPr>
              <w:rPr>
                <w:rFonts w:eastAsia="宋体"/>
                <w:b/>
                <w:bCs/>
              </w:rPr>
            </w:pPr>
            <w:r>
              <w:rPr>
                <w:rFonts w:eastAsia="宋体" w:hint="eastAsia"/>
                <w:b/>
                <w:bCs/>
              </w:rPr>
              <w:t>O</w:t>
            </w:r>
            <w:r>
              <w:rPr>
                <w:rFonts w:eastAsia="宋体"/>
                <w:b/>
                <w:bCs/>
              </w:rPr>
              <w:t xml:space="preserve">bservation 1: For BM-case 1, the performance of AI/ML model is sensitive to the size of Set B. </w:t>
            </w:r>
          </w:p>
          <w:p w14:paraId="343E9809" w14:textId="77777777" w:rsidR="000A4B7F" w:rsidRDefault="00477771">
            <w:pPr>
              <w:pStyle w:val="af9"/>
              <w:widowControl/>
              <w:numPr>
                <w:ilvl w:val="0"/>
                <w:numId w:val="69"/>
              </w:numPr>
              <w:snapToGrid w:val="0"/>
              <w:spacing w:after="100" w:afterAutospacing="1" w:line="259" w:lineRule="auto"/>
              <w:contextualSpacing w:val="0"/>
              <w:rPr>
                <w:rFonts w:eastAsia="宋体"/>
                <w:b/>
                <w:bCs/>
              </w:rPr>
            </w:pPr>
            <w:r>
              <w:rPr>
                <w:rFonts w:eastAsia="宋体"/>
                <w:b/>
                <w:bCs/>
              </w:rPr>
              <w:t xml:space="preserve">The mismatch on the size of Set B between training and inference will cause big performance degradation. </w:t>
            </w:r>
          </w:p>
          <w:p w14:paraId="343E980A" w14:textId="77777777" w:rsidR="000A4B7F" w:rsidRDefault="00477771">
            <w:pPr>
              <w:rPr>
                <w:rFonts w:eastAsia="宋体"/>
                <w:b/>
                <w:bCs/>
              </w:rPr>
            </w:pPr>
            <w:r>
              <w:rPr>
                <w:rFonts w:eastAsia="宋体"/>
                <w:b/>
                <w:bCs/>
              </w:rPr>
              <w:t>Observation 2:</w:t>
            </w:r>
            <w:r>
              <w:rPr>
                <w:rFonts w:eastAsia="宋体"/>
              </w:rPr>
              <w:t xml:space="preserve"> </w:t>
            </w:r>
            <w:r>
              <w:rPr>
                <w:rFonts w:eastAsia="宋体"/>
                <w:b/>
                <w:bCs/>
              </w:rPr>
              <w:t>For BM-case 1, the training dataset constructed by a set of pre-configured size of Set B will improve the generalization performance of AI/ML model.</w:t>
            </w:r>
          </w:p>
        </w:tc>
      </w:tr>
      <w:tr w:rsidR="000A4B7F" w14:paraId="343E980E" w14:textId="77777777">
        <w:tc>
          <w:tcPr>
            <w:tcW w:w="1525" w:type="dxa"/>
          </w:tcPr>
          <w:p w14:paraId="343E980C" w14:textId="77777777" w:rsidR="000A4B7F" w:rsidRDefault="00477771">
            <w:pPr>
              <w:rPr>
                <w:sz w:val="18"/>
                <w:szCs w:val="18"/>
              </w:rPr>
            </w:pPr>
            <w:proofErr w:type="gramStart"/>
            <w:r>
              <w:rPr>
                <w:sz w:val="18"/>
                <w:szCs w:val="18"/>
              </w:rPr>
              <w:t>Lenovo[</w:t>
            </w:r>
            <w:proofErr w:type="gramEnd"/>
            <w:r>
              <w:rPr>
                <w:sz w:val="18"/>
                <w:szCs w:val="18"/>
              </w:rPr>
              <w:t>20]</w:t>
            </w:r>
          </w:p>
        </w:tc>
        <w:tc>
          <w:tcPr>
            <w:tcW w:w="8211" w:type="dxa"/>
          </w:tcPr>
          <w:p w14:paraId="343E980D" w14:textId="77777777" w:rsidR="000A4B7F" w:rsidRDefault="00477771">
            <w:pPr>
              <w:rPr>
                <w:b/>
                <w:bCs/>
              </w:rPr>
            </w:pPr>
            <w:r>
              <w:rPr>
                <w:rFonts w:hint="eastAsia"/>
                <w:b/>
                <w:bCs/>
              </w:rPr>
              <w:t>O</w:t>
            </w:r>
            <w:r>
              <w:rPr>
                <w:b/>
                <w:bCs/>
              </w:rPr>
              <w:t>bservation 8: The beam prediction accuracy and average L1-RSRP difference are affected marginally when the size of Set A and Set B during testing is less than that for the training.</w:t>
            </w:r>
          </w:p>
        </w:tc>
      </w:tr>
      <w:tr w:rsidR="000A4B7F" w14:paraId="343E9814" w14:textId="77777777">
        <w:tc>
          <w:tcPr>
            <w:tcW w:w="1525" w:type="dxa"/>
          </w:tcPr>
          <w:p w14:paraId="343E980F" w14:textId="77777777" w:rsidR="000A4B7F" w:rsidRDefault="00477771">
            <w:pPr>
              <w:rPr>
                <w:sz w:val="18"/>
                <w:szCs w:val="18"/>
              </w:rPr>
            </w:pPr>
            <w:proofErr w:type="gramStart"/>
            <w:r>
              <w:rPr>
                <w:sz w:val="18"/>
                <w:szCs w:val="18"/>
              </w:rPr>
              <w:t>DoCoMo[</w:t>
            </w:r>
            <w:proofErr w:type="gramEnd"/>
            <w:r>
              <w:rPr>
                <w:sz w:val="18"/>
                <w:szCs w:val="18"/>
              </w:rPr>
              <w:t>23]</w:t>
            </w:r>
          </w:p>
        </w:tc>
        <w:tc>
          <w:tcPr>
            <w:tcW w:w="8211" w:type="dxa"/>
          </w:tcPr>
          <w:p w14:paraId="343E9810" w14:textId="77777777" w:rsidR="000A4B7F" w:rsidRDefault="00477771">
            <w:pPr>
              <w:spacing w:beforeLines="100" w:before="312"/>
              <w:rPr>
                <w:rFonts w:eastAsia="Yu Mincho"/>
                <w:b/>
                <w:sz w:val="18"/>
                <w:szCs w:val="18"/>
              </w:rPr>
            </w:pPr>
            <w:r>
              <w:rPr>
                <w:rFonts w:eastAsia="Yu Mincho"/>
                <w:b/>
                <w:sz w:val="18"/>
                <w:szCs w:val="18"/>
                <w:u w:val="single"/>
              </w:rPr>
              <w:t xml:space="preserve">Observation 3: </w:t>
            </w:r>
            <w:r>
              <w:rPr>
                <w:rFonts w:eastAsia="Yu Mincho"/>
                <w:b/>
                <w:sz w:val="18"/>
                <w:szCs w:val="18"/>
              </w:rPr>
              <w:t>For Tx beam prediction with Rx beam assumptions Option 1 and Option 2a:</w:t>
            </w:r>
          </w:p>
          <w:p w14:paraId="343E9811" w14:textId="77777777" w:rsidR="000A4B7F" w:rsidRDefault="00477771">
            <w:pPr>
              <w:pStyle w:val="af9"/>
              <w:widowControl/>
              <w:numPr>
                <w:ilvl w:val="0"/>
                <w:numId w:val="42"/>
              </w:numPr>
              <w:contextualSpacing w:val="0"/>
              <w:rPr>
                <w:rFonts w:eastAsia="宋体"/>
                <w:sz w:val="16"/>
                <w:szCs w:val="16"/>
              </w:rPr>
            </w:pPr>
            <w:r>
              <w:rPr>
                <w:rFonts w:eastAsia="Yu Mincho"/>
                <w:b/>
                <w:sz w:val="18"/>
                <w:szCs w:val="18"/>
              </w:rPr>
              <w:t>The AI/ML model trained with mixed Rx beam assumptions at UE side could provide acceptable generalization performance.</w:t>
            </w:r>
          </w:p>
          <w:p w14:paraId="343E9812" w14:textId="77777777" w:rsidR="000A4B7F" w:rsidRDefault="00477771">
            <w:pPr>
              <w:spacing w:beforeLines="100" w:before="312"/>
              <w:rPr>
                <w:rFonts w:eastAsia="Yu Mincho"/>
                <w:b/>
                <w:sz w:val="18"/>
                <w:szCs w:val="18"/>
              </w:rPr>
            </w:pPr>
            <w:r>
              <w:rPr>
                <w:rFonts w:eastAsia="Yu Mincho"/>
                <w:b/>
                <w:sz w:val="18"/>
                <w:szCs w:val="18"/>
                <w:u w:val="single"/>
              </w:rPr>
              <w:lastRenderedPageBreak/>
              <w:t xml:space="preserve">Observation 4: </w:t>
            </w:r>
            <w:r>
              <w:rPr>
                <w:rFonts w:eastAsia="Yu Mincho"/>
                <w:b/>
                <w:sz w:val="18"/>
                <w:szCs w:val="18"/>
              </w:rPr>
              <w:t>For Tx-Rx beam prediction:</w:t>
            </w:r>
          </w:p>
          <w:p w14:paraId="343E9813" w14:textId="77777777" w:rsidR="000A4B7F" w:rsidRDefault="00477771">
            <w:pPr>
              <w:pStyle w:val="af9"/>
              <w:widowControl/>
              <w:numPr>
                <w:ilvl w:val="0"/>
                <w:numId w:val="42"/>
              </w:numPr>
              <w:contextualSpacing w:val="0"/>
              <w:rPr>
                <w:rFonts w:eastAsia="Yu Mincho"/>
                <w:b/>
                <w:sz w:val="22"/>
                <w:szCs w:val="22"/>
              </w:rPr>
            </w:pPr>
            <w:r>
              <w:rPr>
                <w:rFonts w:eastAsia="Yu Mincho"/>
                <w:b/>
                <w:sz w:val="18"/>
                <w:szCs w:val="18"/>
              </w:rPr>
              <w:t>The AI/ML model trained with mixed Set B Tx beam configurations could provide acceptable generalization performance.</w:t>
            </w:r>
          </w:p>
        </w:tc>
      </w:tr>
    </w:tbl>
    <w:p w14:paraId="343E9815" w14:textId="77777777" w:rsidR="000A4B7F" w:rsidRDefault="000A4B7F"/>
    <w:p w14:paraId="343E9816" w14:textId="77777777" w:rsidR="000A4B7F" w:rsidRDefault="00477771">
      <w:pPr>
        <w:pStyle w:val="2"/>
        <w:numPr>
          <w:ilvl w:val="2"/>
          <w:numId w:val="1"/>
        </w:numPr>
      </w:pPr>
      <w:r>
        <w:t>Different UE Rx assumptions</w:t>
      </w:r>
    </w:p>
    <w:p w14:paraId="343E9817"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81A" w14:textId="77777777">
        <w:tc>
          <w:tcPr>
            <w:tcW w:w="1525" w:type="dxa"/>
            <w:shd w:val="clear" w:color="auto" w:fill="BFBFBF" w:themeFill="background1" w:themeFillShade="BF"/>
          </w:tcPr>
          <w:p w14:paraId="343E9818"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819" w14:textId="77777777" w:rsidR="000A4B7F" w:rsidRDefault="00477771">
            <w:pPr>
              <w:rPr>
                <w:sz w:val="18"/>
                <w:szCs w:val="18"/>
              </w:rPr>
            </w:pPr>
            <w:r>
              <w:rPr>
                <w:sz w:val="18"/>
                <w:szCs w:val="18"/>
              </w:rPr>
              <w:t>Proposals/observations</w:t>
            </w:r>
          </w:p>
        </w:tc>
      </w:tr>
      <w:tr w:rsidR="000A4B7F" w14:paraId="343E981F" w14:textId="77777777">
        <w:tc>
          <w:tcPr>
            <w:tcW w:w="1525" w:type="dxa"/>
          </w:tcPr>
          <w:p w14:paraId="343E981B" w14:textId="77777777" w:rsidR="000A4B7F" w:rsidRDefault="00477771">
            <w:pPr>
              <w:rPr>
                <w:sz w:val="18"/>
                <w:szCs w:val="18"/>
              </w:rPr>
            </w:pPr>
            <w:r>
              <w:rPr>
                <w:sz w:val="18"/>
                <w:szCs w:val="18"/>
              </w:rPr>
              <w:t>ZTE [3]</w:t>
            </w:r>
          </w:p>
        </w:tc>
        <w:tc>
          <w:tcPr>
            <w:tcW w:w="8211" w:type="dxa"/>
          </w:tcPr>
          <w:p w14:paraId="343E981C" w14:textId="77777777" w:rsidR="000A4B7F" w:rsidRDefault="00477771">
            <w:pPr>
              <w:snapToGrid w:val="0"/>
              <w:spacing w:beforeLines="30" w:before="93" w:afterLines="30" w:after="93" w:line="288" w:lineRule="auto"/>
              <w:rPr>
                <w:rFonts w:eastAsia="Times New Roman"/>
                <w:b/>
                <w:bCs/>
                <w:i/>
                <w:iCs/>
              </w:rPr>
            </w:pPr>
            <w:r>
              <w:rPr>
                <w:rFonts w:eastAsia="Times New Roman"/>
                <w:b/>
                <w:bCs/>
                <w:i/>
                <w:iCs/>
              </w:rPr>
              <w:t>[Same UE Rx conf. using L1-RSRP from different Rx]</w:t>
            </w:r>
          </w:p>
          <w:p w14:paraId="343E981D" w14:textId="77777777" w:rsidR="000A4B7F" w:rsidRDefault="00477771">
            <w:pPr>
              <w:snapToGrid w:val="0"/>
              <w:spacing w:beforeLines="30" w:before="93" w:afterLines="30" w:after="93" w:line="288" w:lineRule="auto"/>
              <w:rPr>
                <w:i/>
                <w:iCs/>
              </w:rPr>
            </w:pPr>
            <w:r>
              <w:rPr>
                <w:rFonts w:eastAsia="Times New Roman" w:hint="eastAsia"/>
                <w:b/>
                <w:bCs/>
                <w:i/>
                <w:iCs/>
              </w:rPr>
              <w:t xml:space="preserve">Observation </w:t>
            </w:r>
            <w:r>
              <w:rPr>
                <w:rFonts w:hint="eastAsia"/>
                <w:b/>
                <w:bCs/>
                <w:i/>
                <w:iCs/>
              </w:rPr>
              <w:t>12</w:t>
            </w:r>
            <w:r>
              <w:rPr>
                <w:rFonts w:eastAsia="Times New Roman" w:hint="eastAsia"/>
                <w:b/>
                <w:bCs/>
                <w:i/>
                <w:iCs/>
              </w:rPr>
              <w:t xml:space="preserve">: </w:t>
            </w:r>
            <w:r>
              <w:rPr>
                <w:rFonts w:hint="eastAsia"/>
                <w:i/>
                <w:iCs/>
              </w:rPr>
              <w:t xml:space="preserve">For model generalization on different Rx beam assumptions for Tx beam prediction, compared with the case that the training data samples and testing data samples are generated based on the same Rx beam assumption, only marginal performance loss is observed for the case of different Rx beam assumptions on model training and model testing. </w:t>
            </w:r>
          </w:p>
          <w:p w14:paraId="343E981E" w14:textId="77777777" w:rsidR="000A4B7F" w:rsidRDefault="00477771">
            <w:pPr>
              <w:snapToGrid w:val="0"/>
              <w:spacing w:beforeLines="30" w:before="93" w:afterLines="30" w:after="93" w:line="288" w:lineRule="auto"/>
            </w:pPr>
            <w:r>
              <w:rPr>
                <w:rFonts w:hint="eastAsia"/>
                <w:b/>
                <w:bCs/>
                <w:i/>
                <w:iCs/>
              </w:rPr>
              <w:t>Proposal 8</w:t>
            </w:r>
            <w:r>
              <w:rPr>
                <w:rFonts w:eastAsia="Times New Roman" w:hint="eastAsia"/>
                <w:b/>
                <w:bCs/>
                <w:i/>
                <w:iCs/>
              </w:rPr>
              <w:t xml:space="preserve">: </w:t>
            </w:r>
            <w:r>
              <w:rPr>
                <w:rFonts w:hint="eastAsia"/>
                <w:i/>
                <w:iCs/>
              </w:rPr>
              <w:t xml:space="preserve">The </w:t>
            </w:r>
            <w:r>
              <w:rPr>
                <w:rFonts w:eastAsia="Times New Roman" w:hint="eastAsia"/>
                <w:i/>
                <w:iCs/>
              </w:rPr>
              <w:t>AI model can provide good generalization capability on different Rx beam assumptions</w:t>
            </w:r>
            <w:r>
              <w:rPr>
                <w:rFonts w:hint="eastAsia"/>
                <w:i/>
                <w:iCs/>
              </w:rPr>
              <w:t xml:space="preserve"> for Tx beam prediction</w:t>
            </w:r>
            <w:r>
              <w:rPr>
                <w:rFonts w:eastAsia="Times New Roman" w:hint="eastAsia"/>
                <w:i/>
                <w:iCs/>
              </w:rPr>
              <w:t xml:space="preserve">. </w:t>
            </w:r>
          </w:p>
        </w:tc>
      </w:tr>
      <w:tr w:rsidR="000A4B7F" w14:paraId="343E9823" w14:textId="77777777">
        <w:tc>
          <w:tcPr>
            <w:tcW w:w="1525" w:type="dxa"/>
          </w:tcPr>
          <w:p w14:paraId="343E9820" w14:textId="77777777" w:rsidR="000A4B7F" w:rsidRDefault="00477771">
            <w:pPr>
              <w:rPr>
                <w:sz w:val="18"/>
                <w:szCs w:val="18"/>
              </w:rPr>
            </w:pPr>
            <w:proofErr w:type="gramStart"/>
            <w:r>
              <w:rPr>
                <w:sz w:val="18"/>
                <w:szCs w:val="18"/>
              </w:rPr>
              <w:t>Xiaomi[</w:t>
            </w:r>
            <w:proofErr w:type="gramEnd"/>
            <w:r>
              <w:rPr>
                <w:sz w:val="18"/>
                <w:szCs w:val="18"/>
              </w:rPr>
              <w:t>10]</w:t>
            </w:r>
          </w:p>
        </w:tc>
        <w:tc>
          <w:tcPr>
            <w:tcW w:w="8211" w:type="dxa"/>
          </w:tcPr>
          <w:p w14:paraId="343E9821" w14:textId="77777777" w:rsidR="000A4B7F" w:rsidRDefault="00477771">
            <w:pPr>
              <w:suppressAutoHyphens/>
              <w:spacing w:beforeLines="50" w:before="156"/>
              <w:textAlignment w:val="baseline"/>
            </w:pPr>
            <w:r>
              <w:rPr>
                <w:b/>
                <w:i/>
              </w:rPr>
              <w:t>Observation 8</w:t>
            </w:r>
            <w:r>
              <w:rPr>
                <w:rFonts w:hint="eastAsia"/>
                <w:b/>
                <w:i/>
              </w:rPr>
              <w:t>:</w:t>
            </w:r>
            <w:r>
              <w:rPr>
                <w:b/>
                <w:i/>
              </w:rPr>
              <w:t xml:space="preserve"> AI model for beam prediction in spatial domain can </w:t>
            </w:r>
            <w:r>
              <w:rPr>
                <w:rFonts w:hint="eastAsia"/>
                <w:b/>
                <w:i/>
              </w:rPr>
              <w:t>provide</w:t>
            </w:r>
            <w:r>
              <w:rPr>
                <w:b/>
                <w:i/>
              </w:rPr>
              <w:t xml:space="preserve"> good generalization </w:t>
            </w:r>
            <w:r>
              <w:rPr>
                <w:rFonts w:hint="eastAsia"/>
                <w:b/>
                <w:bCs/>
                <w:i/>
              </w:rPr>
              <w:t>capability</w:t>
            </w:r>
            <w:r>
              <w:rPr>
                <w:b/>
                <w:i/>
              </w:rPr>
              <w:t xml:space="preserve"> among different number of UE Rx beam, e.g., AI model with more Rx beam number can be applied for beam prediction of less Rx beam number. </w:t>
            </w:r>
          </w:p>
          <w:p w14:paraId="343E9822" w14:textId="77777777" w:rsidR="000A4B7F" w:rsidRDefault="00477771">
            <w:pPr>
              <w:snapToGrid w:val="0"/>
              <w:spacing w:beforeLines="30" w:before="93" w:afterLines="30" w:after="93" w:line="288" w:lineRule="auto"/>
              <w:rPr>
                <w:rFonts w:eastAsia="Times New Roman"/>
              </w:rPr>
            </w:pPr>
            <w:r>
              <w:rPr>
                <w:rFonts w:eastAsia="Times New Roman"/>
                <w:color w:val="4472C4" w:themeColor="accent5"/>
              </w:rPr>
              <w:t xml:space="preserve">FL: The assumption for beam pair prediction needs to be further clarified since the number of Rx beam changed, the beam pair in Set A will also change.  </w:t>
            </w:r>
          </w:p>
        </w:tc>
      </w:tr>
      <w:tr w:rsidR="000A4B7F" w14:paraId="343E9827" w14:textId="77777777">
        <w:tc>
          <w:tcPr>
            <w:tcW w:w="1525" w:type="dxa"/>
          </w:tcPr>
          <w:p w14:paraId="343E9824" w14:textId="77777777" w:rsidR="000A4B7F" w:rsidRDefault="00477771">
            <w:pPr>
              <w:rPr>
                <w:sz w:val="18"/>
                <w:szCs w:val="18"/>
              </w:rPr>
            </w:pPr>
            <w:r>
              <w:rPr>
                <w:sz w:val="18"/>
                <w:szCs w:val="18"/>
              </w:rPr>
              <w:t>Qualcomm [23]</w:t>
            </w:r>
          </w:p>
        </w:tc>
        <w:tc>
          <w:tcPr>
            <w:tcW w:w="8211" w:type="dxa"/>
          </w:tcPr>
          <w:p w14:paraId="343E9825" w14:textId="77777777" w:rsidR="000A4B7F" w:rsidRDefault="00477771">
            <w:pPr>
              <w:pStyle w:val="4"/>
              <w:outlineLvl w:val="3"/>
              <w:rPr>
                <w:sz w:val="22"/>
                <w:szCs w:val="16"/>
              </w:rPr>
            </w:pPr>
            <w:r>
              <w:rPr>
                <w:sz w:val="22"/>
                <w:szCs w:val="16"/>
              </w:rPr>
              <w:t>Observation 12</w:t>
            </w:r>
          </w:p>
          <w:p w14:paraId="343E9826" w14:textId="77777777" w:rsidR="000A4B7F" w:rsidRDefault="00477771">
            <w:pPr>
              <w:rPr>
                <w:b/>
                <w:bCs/>
              </w:rPr>
            </w:pPr>
            <w:r>
              <w:rPr>
                <w:b/>
                <w:bCs/>
                <w:sz w:val="18"/>
                <w:szCs w:val="18"/>
              </w:rPr>
              <w:t xml:space="preserve">For DL Tx beam prediction for BM-Case1, mismatch of UE array assumptions between training and test datasets (for NW-side models) results in a minor performance loss, e.g., less than 5% loss in Top-1 beam prediction accuracy, which is much less significant than the performance loss due to </w:t>
            </w:r>
            <w:proofErr w:type="spellStart"/>
            <w:r>
              <w:rPr>
                <w:b/>
                <w:bCs/>
                <w:sz w:val="18"/>
                <w:szCs w:val="18"/>
              </w:rPr>
              <w:t>gNB</w:t>
            </w:r>
            <w:proofErr w:type="spellEnd"/>
            <w:r>
              <w:rPr>
                <w:b/>
                <w:bCs/>
                <w:sz w:val="18"/>
                <w:szCs w:val="18"/>
              </w:rPr>
              <w:t xml:space="preserve"> array mismatch (for UE-side models).</w:t>
            </w:r>
          </w:p>
        </w:tc>
      </w:tr>
      <w:tr w:rsidR="000A4B7F" w14:paraId="343E982B" w14:textId="77777777">
        <w:tc>
          <w:tcPr>
            <w:tcW w:w="1525" w:type="dxa"/>
          </w:tcPr>
          <w:p w14:paraId="343E9828" w14:textId="77777777" w:rsidR="000A4B7F" w:rsidRDefault="00477771">
            <w:pPr>
              <w:rPr>
                <w:sz w:val="18"/>
                <w:szCs w:val="18"/>
              </w:rPr>
            </w:pPr>
            <w:proofErr w:type="gramStart"/>
            <w:r>
              <w:rPr>
                <w:sz w:val="18"/>
                <w:szCs w:val="18"/>
              </w:rPr>
              <w:t>DoCoMo[</w:t>
            </w:r>
            <w:proofErr w:type="gramEnd"/>
            <w:r>
              <w:rPr>
                <w:sz w:val="18"/>
                <w:szCs w:val="18"/>
              </w:rPr>
              <w:t>24]</w:t>
            </w:r>
          </w:p>
        </w:tc>
        <w:tc>
          <w:tcPr>
            <w:tcW w:w="8211" w:type="dxa"/>
          </w:tcPr>
          <w:p w14:paraId="343E9829" w14:textId="77777777" w:rsidR="000A4B7F" w:rsidRDefault="00477771">
            <w:pPr>
              <w:spacing w:beforeLines="100" w:before="312"/>
              <w:rPr>
                <w:rFonts w:eastAsia="Yu Mincho"/>
                <w:b/>
                <w:sz w:val="18"/>
                <w:szCs w:val="18"/>
              </w:rPr>
            </w:pPr>
            <w:r>
              <w:rPr>
                <w:rFonts w:eastAsia="Yu Mincho"/>
                <w:b/>
                <w:sz w:val="18"/>
                <w:szCs w:val="18"/>
                <w:u w:val="single"/>
              </w:rPr>
              <w:t xml:space="preserve">Observation 3: </w:t>
            </w:r>
            <w:r>
              <w:rPr>
                <w:rFonts w:eastAsia="Yu Mincho"/>
                <w:b/>
                <w:sz w:val="18"/>
                <w:szCs w:val="18"/>
              </w:rPr>
              <w:t>For Tx beam prediction with Rx beam assumptions Option 1 and Option 2a:</w:t>
            </w:r>
          </w:p>
          <w:p w14:paraId="343E982A" w14:textId="77777777" w:rsidR="000A4B7F" w:rsidRDefault="00477771">
            <w:pPr>
              <w:pStyle w:val="af9"/>
              <w:widowControl/>
              <w:numPr>
                <w:ilvl w:val="0"/>
                <w:numId w:val="42"/>
              </w:numPr>
              <w:contextualSpacing w:val="0"/>
              <w:rPr>
                <w:rFonts w:eastAsia="宋体"/>
              </w:rPr>
            </w:pPr>
            <w:r>
              <w:rPr>
                <w:rFonts w:eastAsia="Yu Mincho"/>
                <w:b/>
                <w:sz w:val="18"/>
                <w:szCs w:val="18"/>
              </w:rPr>
              <w:t>The AI/ML model trained with mixed Rx beam assumptions at UE side could provide acceptable generalization performance.</w:t>
            </w:r>
          </w:p>
        </w:tc>
      </w:tr>
    </w:tbl>
    <w:p w14:paraId="343E982C" w14:textId="77777777" w:rsidR="000A4B7F" w:rsidRDefault="000A4B7F"/>
    <w:p w14:paraId="343E982D" w14:textId="77777777" w:rsidR="000A4B7F" w:rsidRDefault="00477771">
      <w:pPr>
        <w:pStyle w:val="2"/>
        <w:numPr>
          <w:ilvl w:val="2"/>
          <w:numId w:val="1"/>
        </w:numPr>
      </w:pPr>
      <w:r>
        <w:t xml:space="preserve">Different </w:t>
      </w:r>
      <w:proofErr w:type="spellStart"/>
      <w:r>
        <w:t>gNB</w:t>
      </w:r>
      <w:proofErr w:type="spellEnd"/>
      <w:r>
        <w:t xml:space="preserve"> antenna setting/different number or pattern of Set A</w:t>
      </w:r>
    </w:p>
    <w:p w14:paraId="343E982E"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831" w14:textId="77777777">
        <w:tc>
          <w:tcPr>
            <w:tcW w:w="1525" w:type="dxa"/>
            <w:shd w:val="clear" w:color="auto" w:fill="BFBFBF" w:themeFill="background1" w:themeFillShade="BF"/>
          </w:tcPr>
          <w:p w14:paraId="343E982F"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830" w14:textId="77777777" w:rsidR="000A4B7F" w:rsidRDefault="00477771">
            <w:pPr>
              <w:rPr>
                <w:sz w:val="18"/>
                <w:szCs w:val="18"/>
              </w:rPr>
            </w:pPr>
            <w:r>
              <w:rPr>
                <w:sz w:val="18"/>
                <w:szCs w:val="18"/>
              </w:rPr>
              <w:t>Proposals/observations</w:t>
            </w:r>
          </w:p>
        </w:tc>
      </w:tr>
      <w:tr w:rsidR="000A4B7F" w14:paraId="343E9835" w14:textId="77777777">
        <w:tc>
          <w:tcPr>
            <w:tcW w:w="1525" w:type="dxa"/>
          </w:tcPr>
          <w:p w14:paraId="343E9832" w14:textId="77777777" w:rsidR="000A4B7F" w:rsidRDefault="00477771">
            <w:pPr>
              <w:rPr>
                <w:sz w:val="18"/>
                <w:szCs w:val="18"/>
              </w:rPr>
            </w:pPr>
            <w:r>
              <w:rPr>
                <w:sz w:val="18"/>
                <w:szCs w:val="18"/>
              </w:rPr>
              <w:t>ZTE [3]</w:t>
            </w:r>
          </w:p>
        </w:tc>
        <w:tc>
          <w:tcPr>
            <w:tcW w:w="8211" w:type="dxa"/>
          </w:tcPr>
          <w:p w14:paraId="343E9833" w14:textId="77777777" w:rsidR="000A4B7F" w:rsidRDefault="00477771">
            <w:pPr>
              <w:snapToGrid w:val="0"/>
              <w:spacing w:beforeLines="30" w:before="93" w:afterLines="30" w:after="93" w:line="288" w:lineRule="auto"/>
              <w:rPr>
                <w:i/>
                <w:iCs/>
              </w:rPr>
            </w:pPr>
            <w:r>
              <w:rPr>
                <w:rFonts w:eastAsia="Times New Roman" w:hint="eastAsia"/>
                <w:b/>
                <w:bCs/>
                <w:i/>
                <w:iCs/>
              </w:rPr>
              <w:t xml:space="preserve">Observation </w:t>
            </w:r>
            <w:r>
              <w:rPr>
                <w:rFonts w:hint="eastAsia"/>
                <w:b/>
                <w:bCs/>
                <w:i/>
                <w:iCs/>
              </w:rPr>
              <w:t>13</w:t>
            </w:r>
            <w:r>
              <w:rPr>
                <w:rFonts w:eastAsia="Times New Roman" w:hint="eastAsia"/>
                <w:b/>
                <w:bCs/>
                <w:i/>
                <w:iCs/>
              </w:rPr>
              <w:t xml:space="preserve">: </w:t>
            </w:r>
            <w:r>
              <w:rPr>
                <w:rFonts w:hint="eastAsia"/>
                <w:i/>
                <w:iCs/>
              </w:rPr>
              <w:t xml:space="preserve">For </w:t>
            </w:r>
            <w:r>
              <w:rPr>
                <w:rFonts w:eastAsia="Times New Roman" w:hint="eastAsia"/>
                <w:i/>
                <w:iCs/>
              </w:rPr>
              <w:t xml:space="preserve">model generalization on different </w:t>
            </w:r>
            <w:proofErr w:type="spellStart"/>
            <w:r>
              <w:rPr>
                <w:rFonts w:eastAsia="Times New Roman" w:hint="eastAsia"/>
                <w:i/>
                <w:iCs/>
              </w:rPr>
              <w:t>gNB</w:t>
            </w:r>
            <w:proofErr w:type="spellEnd"/>
            <w:r>
              <w:rPr>
                <w:rFonts w:eastAsia="Times New Roman" w:hint="eastAsia"/>
                <w:i/>
                <w:iCs/>
              </w:rPr>
              <w:t xml:space="preserve"> settings, a significant performance loss is observed if the training data samples and the testing data samples are generated under different </w:t>
            </w:r>
            <w:proofErr w:type="spellStart"/>
            <w:r>
              <w:rPr>
                <w:rFonts w:eastAsia="Times New Roman" w:hint="eastAsia"/>
                <w:i/>
                <w:iCs/>
              </w:rPr>
              <w:t>gNB</w:t>
            </w:r>
            <w:proofErr w:type="spellEnd"/>
            <w:r>
              <w:rPr>
                <w:rFonts w:eastAsia="Times New Roman" w:hint="eastAsia"/>
                <w:i/>
                <w:iCs/>
              </w:rPr>
              <w:t xml:space="preserve"> beam structures</w:t>
            </w:r>
            <w:r>
              <w:rPr>
                <w:rFonts w:hint="eastAsia"/>
                <w:i/>
                <w:iCs/>
              </w:rPr>
              <w:t xml:space="preserve">. </w:t>
            </w:r>
          </w:p>
          <w:p w14:paraId="343E9834" w14:textId="77777777" w:rsidR="000A4B7F" w:rsidRDefault="00477771">
            <w:pPr>
              <w:snapToGrid w:val="0"/>
              <w:spacing w:beforeLines="30" w:before="93" w:afterLines="30" w:after="93" w:line="288" w:lineRule="auto"/>
            </w:pPr>
            <w:r>
              <w:rPr>
                <w:rFonts w:eastAsia="Times New Roman" w:hint="eastAsia"/>
                <w:b/>
                <w:bCs/>
                <w:i/>
                <w:iCs/>
              </w:rPr>
              <w:t xml:space="preserve">Observation </w:t>
            </w:r>
            <w:r>
              <w:rPr>
                <w:rFonts w:hint="eastAsia"/>
                <w:b/>
                <w:bCs/>
                <w:i/>
                <w:iCs/>
              </w:rPr>
              <w:t>14</w:t>
            </w:r>
            <w:r>
              <w:rPr>
                <w:rFonts w:eastAsia="Times New Roman" w:hint="eastAsia"/>
                <w:b/>
                <w:bCs/>
                <w:i/>
                <w:iCs/>
              </w:rPr>
              <w:t xml:space="preserve">: </w:t>
            </w:r>
            <w:r>
              <w:rPr>
                <w:rFonts w:eastAsia="Times New Roman" w:hint="eastAsia"/>
                <w:i/>
                <w:iCs/>
              </w:rPr>
              <w:t xml:space="preserve">Compared with the case that the same </w:t>
            </w:r>
            <w:proofErr w:type="spellStart"/>
            <w:r>
              <w:rPr>
                <w:rFonts w:eastAsia="Times New Roman" w:hint="eastAsia"/>
                <w:i/>
                <w:iCs/>
              </w:rPr>
              <w:t>gNB</w:t>
            </w:r>
            <w:proofErr w:type="spellEnd"/>
            <w:r>
              <w:rPr>
                <w:rFonts w:eastAsia="Times New Roman" w:hint="eastAsia"/>
                <w:i/>
                <w:iCs/>
              </w:rPr>
              <w:t xml:space="preserve"> beam structure is used for generating the training data samples and the testing data samples, only marginal performance loss is observed if the training data samples of AI model are mixed data samples. </w:t>
            </w:r>
          </w:p>
        </w:tc>
      </w:tr>
      <w:tr w:rsidR="000A4B7F" w14:paraId="343E983B" w14:textId="77777777">
        <w:tc>
          <w:tcPr>
            <w:tcW w:w="1525" w:type="dxa"/>
          </w:tcPr>
          <w:p w14:paraId="343E9836" w14:textId="77777777" w:rsidR="000A4B7F" w:rsidRDefault="00477771">
            <w:pPr>
              <w:rPr>
                <w:sz w:val="18"/>
                <w:szCs w:val="18"/>
              </w:rPr>
            </w:pPr>
            <w:r>
              <w:rPr>
                <w:sz w:val="18"/>
                <w:szCs w:val="18"/>
              </w:rPr>
              <w:t>Vivo [8]</w:t>
            </w:r>
          </w:p>
        </w:tc>
        <w:tc>
          <w:tcPr>
            <w:tcW w:w="8211" w:type="dxa"/>
          </w:tcPr>
          <w:p w14:paraId="343E9837" w14:textId="77777777" w:rsidR="000A4B7F" w:rsidRDefault="00477771">
            <w:pPr>
              <w:snapToGrid w:val="0"/>
              <w:spacing w:beforeLines="30" w:before="93" w:afterLines="30" w:after="93" w:line="288" w:lineRule="auto"/>
              <w:rPr>
                <w:rFonts w:eastAsia="Times New Roman"/>
                <w:b/>
                <w:bCs/>
                <w:i/>
                <w:iCs/>
              </w:rPr>
            </w:pPr>
            <w:r>
              <w:rPr>
                <w:rFonts w:eastAsia="Times New Roman"/>
                <w:b/>
                <w:bCs/>
                <w:i/>
                <w:iCs/>
              </w:rPr>
              <w:t>Observation 20:</w:t>
            </w:r>
            <w:r>
              <w:rPr>
                <w:rFonts w:eastAsia="Times New Roman"/>
                <w:b/>
                <w:bCs/>
                <w:i/>
                <w:iCs/>
              </w:rPr>
              <w:tab/>
              <w:t xml:space="preserve">As the difference of beam shape pattern increases, the performance loss of </w:t>
            </w:r>
            <w:r>
              <w:rPr>
                <w:rFonts w:eastAsia="Times New Roman"/>
                <w:b/>
                <w:bCs/>
                <w:i/>
                <w:iCs/>
              </w:rPr>
              <w:lastRenderedPageBreak/>
              <w:t>both average RSRP difference and beam prediction accuracy increases along with the difference of the antenna configurations between training subset and validation subset.</w:t>
            </w:r>
          </w:p>
          <w:p w14:paraId="343E9838" w14:textId="77777777" w:rsidR="000A4B7F" w:rsidRDefault="00477771">
            <w:pPr>
              <w:snapToGrid w:val="0"/>
              <w:spacing w:beforeLines="30" w:before="93" w:afterLines="30" w:after="93" w:line="288" w:lineRule="auto"/>
              <w:rPr>
                <w:rFonts w:eastAsia="Times New Roman"/>
                <w:b/>
                <w:bCs/>
                <w:i/>
                <w:iCs/>
              </w:rPr>
            </w:pPr>
            <w:r>
              <w:rPr>
                <w:rFonts w:eastAsia="Times New Roman"/>
                <w:b/>
                <w:bCs/>
                <w:i/>
                <w:iCs/>
              </w:rPr>
              <w:t>Proposal 18:</w:t>
            </w:r>
            <w:r>
              <w:rPr>
                <w:rFonts w:eastAsia="Times New Roman"/>
                <w:b/>
                <w:bCs/>
                <w:i/>
                <w:iCs/>
              </w:rPr>
              <w:tab/>
              <w:t>Further study generalization performance for different antenna configurations and different beam shapes in BM-Case1.</w:t>
            </w:r>
          </w:p>
          <w:p w14:paraId="343E9839" w14:textId="77777777" w:rsidR="000A4B7F" w:rsidRDefault="00477771">
            <w:pPr>
              <w:snapToGrid w:val="0"/>
              <w:spacing w:beforeLines="30" w:before="93" w:afterLines="30" w:after="93" w:line="288" w:lineRule="auto"/>
              <w:rPr>
                <w:rFonts w:eastAsia="Times New Roman"/>
                <w:b/>
                <w:bCs/>
                <w:i/>
                <w:iCs/>
              </w:rPr>
            </w:pPr>
            <w:r>
              <w:rPr>
                <w:rFonts w:eastAsia="Times New Roman"/>
                <w:b/>
                <w:bCs/>
                <w:i/>
                <w:iCs/>
              </w:rPr>
              <w:t>Proposal 19:</w:t>
            </w:r>
            <w:r>
              <w:rPr>
                <w:rFonts w:eastAsia="Times New Roman"/>
                <w:b/>
                <w:bCs/>
                <w:i/>
                <w:iCs/>
              </w:rPr>
              <w:tab/>
              <w:t>Further study assistance information, such as beam shape pattern, 3dB beam width, etc., as model input to address performance deterioration for generalization of different beam shapes in BM-Case1.</w:t>
            </w:r>
          </w:p>
          <w:p w14:paraId="343E983A" w14:textId="77777777" w:rsidR="000A4B7F" w:rsidRDefault="00477771">
            <w:pPr>
              <w:snapToGrid w:val="0"/>
              <w:spacing w:beforeLines="30" w:before="93" w:afterLines="30" w:after="93" w:line="288" w:lineRule="auto"/>
              <w:rPr>
                <w:rFonts w:eastAsia="Times New Roman"/>
              </w:rPr>
            </w:pPr>
            <w:r>
              <w:rPr>
                <w:rFonts w:eastAsia="Times New Roman"/>
                <w:color w:val="4472C4" w:themeColor="accent5"/>
              </w:rPr>
              <w:t xml:space="preserve">FL: based on my reading of </w:t>
            </w:r>
            <w:proofErr w:type="spellStart"/>
            <w:r>
              <w:rPr>
                <w:rFonts w:eastAsia="Times New Roman"/>
                <w:color w:val="4472C4" w:themeColor="accent5"/>
              </w:rPr>
              <w:t>vivo’s</w:t>
            </w:r>
            <w:proofErr w:type="spellEnd"/>
            <w:r>
              <w:rPr>
                <w:rFonts w:eastAsia="Times New Roman"/>
                <w:color w:val="4472C4" w:themeColor="accent5"/>
              </w:rPr>
              <w:t xml:space="preserve"> assumption, vivo actually used different </w:t>
            </w:r>
            <w:proofErr w:type="spellStart"/>
            <w:r>
              <w:rPr>
                <w:rFonts w:eastAsia="Times New Roman"/>
                <w:color w:val="4472C4" w:themeColor="accent5"/>
              </w:rPr>
              <w:t>gNB</w:t>
            </w:r>
            <w:proofErr w:type="spellEnd"/>
            <w:r>
              <w:rPr>
                <w:rFonts w:eastAsia="Times New Roman"/>
                <w:color w:val="4472C4" w:themeColor="accent5"/>
              </w:rPr>
              <w:t xml:space="preserve"> config. Other than a beam shape.</w:t>
            </w:r>
          </w:p>
        </w:tc>
      </w:tr>
      <w:tr w:rsidR="000A4B7F" w14:paraId="343E9840" w14:textId="77777777">
        <w:tc>
          <w:tcPr>
            <w:tcW w:w="1525" w:type="dxa"/>
          </w:tcPr>
          <w:p w14:paraId="343E983C" w14:textId="77777777" w:rsidR="000A4B7F" w:rsidRDefault="00477771">
            <w:pPr>
              <w:rPr>
                <w:sz w:val="18"/>
                <w:szCs w:val="18"/>
              </w:rPr>
            </w:pPr>
            <w:r>
              <w:rPr>
                <w:sz w:val="18"/>
                <w:szCs w:val="18"/>
              </w:rPr>
              <w:lastRenderedPageBreak/>
              <w:t>Nokia [12]</w:t>
            </w:r>
          </w:p>
        </w:tc>
        <w:tc>
          <w:tcPr>
            <w:tcW w:w="8211" w:type="dxa"/>
          </w:tcPr>
          <w:p w14:paraId="343E983D" w14:textId="77777777" w:rsidR="000A4B7F" w:rsidRDefault="00477771">
            <w:pPr>
              <w:snapToGrid w:val="0"/>
              <w:spacing w:beforeLines="30" w:before="93" w:afterLines="30" w:after="93" w:line="288" w:lineRule="auto"/>
              <w:rPr>
                <w:rFonts w:eastAsia="Times New Roman"/>
                <w:i/>
                <w:iCs/>
              </w:rPr>
            </w:pPr>
            <w:r>
              <w:rPr>
                <w:rFonts w:eastAsia="Times New Roman"/>
                <w:b/>
                <w:bCs/>
                <w:i/>
                <w:iCs/>
              </w:rPr>
              <w:t>Observation 23:</w:t>
            </w:r>
            <w:r>
              <w:rPr>
                <w:rFonts w:eastAsia="Times New Roman"/>
                <w:b/>
                <w:bCs/>
                <w:i/>
                <w:iCs/>
              </w:rPr>
              <w:tab/>
            </w:r>
            <w:r>
              <w:rPr>
                <w:rFonts w:eastAsia="Times New Roman"/>
                <w:i/>
                <w:iCs/>
              </w:rPr>
              <w:t xml:space="preserve">model's generalization capabilities are poor for Case 2, when the model is tested on a </w:t>
            </w:r>
            <w:proofErr w:type="spellStart"/>
            <w:r>
              <w:rPr>
                <w:rFonts w:eastAsia="Times New Roman"/>
                <w:i/>
                <w:iCs/>
              </w:rPr>
              <w:t>gNB</w:t>
            </w:r>
            <w:proofErr w:type="spellEnd"/>
            <w:r>
              <w:rPr>
                <w:rFonts w:eastAsia="Times New Roman"/>
                <w:i/>
                <w:iCs/>
              </w:rPr>
              <w:t xml:space="preserve"> antenna array configuration that is different from the configuration used during training.</w:t>
            </w:r>
          </w:p>
          <w:p w14:paraId="343E983E" w14:textId="77777777" w:rsidR="000A4B7F" w:rsidRDefault="00477771">
            <w:pPr>
              <w:snapToGrid w:val="0"/>
              <w:spacing w:beforeLines="30" w:before="93" w:afterLines="30" w:after="93" w:line="288" w:lineRule="auto"/>
              <w:rPr>
                <w:rFonts w:eastAsia="Times New Roman"/>
                <w:i/>
                <w:iCs/>
              </w:rPr>
            </w:pPr>
            <w:r>
              <w:rPr>
                <w:rFonts w:eastAsia="Times New Roman"/>
                <w:b/>
                <w:bCs/>
                <w:i/>
                <w:iCs/>
              </w:rPr>
              <w:t>Observation 24:</w:t>
            </w:r>
            <w:r>
              <w:rPr>
                <w:rFonts w:eastAsia="Times New Roman"/>
                <w:b/>
                <w:bCs/>
                <w:i/>
                <w:iCs/>
              </w:rPr>
              <w:tab/>
            </w:r>
            <w:r>
              <w:rPr>
                <w:rFonts w:eastAsia="Times New Roman"/>
                <w:i/>
                <w:iCs/>
              </w:rPr>
              <w:t xml:space="preserve"> The model generalizes well in Case 3, when trained with a mix of data from different </w:t>
            </w:r>
            <w:proofErr w:type="spellStart"/>
            <w:r>
              <w:rPr>
                <w:rFonts w:eastAsia="Times New Roman"/>
                <w:i/>
                <w:iCs/>
              </w:rPr>
              <w:t>gNB</w:t>
            </w:r>
            <w:proofErr w:type="spellEnd"/>
            <w:r>
              <w:rPr>
                <w:rFonts w:eastAsia="Times New Roman"/>
                <w:i/>
                <w:iCs/>
              </w:rPr>
              <w:t xml:space="preserve"> antenna array configurations.</w:t>
            </w:r>
          </w:p>
          <w:p w14:paraId="343E983F" w14:textId="77777777" w:rsidR="000A4B7F" w:rsidRDefault="00477771">
            <w:pPr>
              <w:snapToGrid w:val="0"/>
              <w:spacing w:beforeLines="30" w:before="93" w:afterLines="30" w:after="93" w:line="288" w:lineRule="auto"/>
              <w:rPr>
                <w:rFonts w:eastAsia="Times New Roman"/>
                <w:b/>
                <w:bCs/>
                <w:i/>
                <w:iCs/>
              </w:rPr>
            </w:pPr>
            <w:r>
              <w:rPr>
                <w:rFonts w:eastAsia="Times New Roman"/>
                <w:b/>
                <w:bCs/>
                <w:i/>
                <w:iCs/>
              </w:rPr>
              <w:t>Observation 25:</w:t>
            </w:r>
            <w:r>
              <w:rPr>
                <w:rFonts w:eastAsia="Times New Roman"/>
                <w:b/>
                <w:bCs/>
                <w:i/>
                <w:iCs/>
              </w:rPr>
              <w:tab/>
            </w:r>
            <w:r>
              <w:rPr>
                <w:rFonts w:eastAsia="Times New Roman"/>
                <w:i/>
                <w:iCs/>
              </w:rPr>
              <w:t xml:space="preserve">The model generalizes well for Case 2a when a reduced dataset for a different </w:t>
            </w:r>
            <w:proofErr w:type="spellStart"/>
            <w:r>
              <w:rPr>
                <w:rFonts w:eastAsia="Times New Roman"/>
                <w:i/>
                <w:iCs/>
              </w:rPr>
              <w:t>gNB</w:t>
            </w:r>
            <w:proofErr w:type="spellEnd"/>
            <w:r>
              <w:rPr>
                <w:rFonts w:eastAsia="Times New Roman"/>
                <w:i/>
                <w:iCs/>
              </w:rPr>
              <w:t xml:space="preserve"> antenna array configuration is used for fine-tuning the model.</w:t>
            </w:r>
          </w:p>
        </w:tc>
      </w:tr>
      <w:tr w:rsidR="000A4B7F" w14:paraId="343E9845" w14:textId="77777777">
        <w:tc>
          <w:tcPr>
            <w:tcW w:w="1525" w:type="dxa"/>
          </w:tcPr>
          <w:p w14:paraId="343E9841" w14:textId="77777777" w:rsidR="000A4B7F" w:rsidRDefault="00477771">
            <w:pPr>
              <w:rPr>
                <w:sz w:val="18"/>
                <w:szCs w:val="18"/>
              </w:rPr>
            </w:pPr>
            <w:proofErr w:type="spellStart"/>
            <w:r>
              <w:rPr>
                <w:sz w:val="18"/>
                <w:szCs w:val="18"/>
              </w:rPr>
              <w:t>Fujitus</w:t>
            </w:r>
            <w:proofErr w:type="spellEnd"/>
            <w:r>
              <w:rPr>
                <w:sz w:val="18"/>
                <w:szCs w:val="18"/>
              </w:rPr>
              <w:t xml:space="preserve"> [15]</w:t>
            </w:r>
          </w:p>
        </w:tc>
        <w:tc>
          <w:tcPr>
            <w:tcW w:w="8211" w:type="dxa"/>
          </w:tcPr>
          <w:p w14:paraId="343E9842" w14:textId="77777777" w:rsidR="000A4B7F" w:rsidRDefault="00477771">
            <w:pPr>
              <w:rPr>
                <w:rFonts w:eastAsia="宋体"/>
                <w:b/>
                <w:bCs/>
              </w:rPr>
            </w:pPr>
            <w:r>
              <w:rPr>
                <w:rFonts w:eastAsia="宋体" w:hint="eastAsia"/>
                <w:b/>
                <w:bCs/>
              </w:rPr>
              <w:t>O</w:t>
            </w:r>
            <w:r>
              <w:rPr>
                <w:rFonts w:eastAsia="宋体"/>
                <w:b/>
                <w:bCs/>
              </w:rPr>
              <w:t xml:space="preserve">bservation 5: For BM-case 1, the performance of AI/ML model is sensitive to the size of Set A. </w:t>
            </w:r>
          </w:p>
          <w:p w14:paraId="343E9843" w14:textId="77777777" w:rsidR="000A4B7F" w:rsidRDefault="00477771">
            <w:pPr>
              <w:pStyle w:val="af9"/>
              <w:widowControl/>
              <w:numPr>
                <w:ilvl w:val="0"/>
                <w:numId w:val="69"/>
              </w:numPr>
              <w:snapToGrid w:val="0"/>
              <w:spacing w:after="100" w:afterAutospacing="1" w:line="259" w:lineRule="auto"/>
              <w:contextualSpacing w:val="0"/>
              <w:rPr>
                <w:rFonts w:eastAsia="宋体"/>
                <w:b/>
                <w:bCs/>
              </w:rPr>
            </w:pPr>
            <w:r>
              <w:rPr>
                <w:rFonts w:eastAsia="宋体"/>
                <w:b/>
                <w:bCs/>
              </w:rPr>
              <w:t>The mismatch on the size of Set A between training and inference will cause big performance degradation.</w:t>
            </w:r>
          </w:p>
          <w:p w14:paraId="343E9844" w14:textId="77777777" w:rsidR="000A4B7F" w:rsidRDefault="00477771">
            <w:pPr>
              <w:rPr>
                <w:rFonts w:eastAsia="宋体"/>
                <w:b/>
                <w:bCs/>
              </w:rPr>
            </w:pPr>
            <w:r>
              <w:rPr>
                <w:rFonts w:eastAsia="宋体"/>
                <w:b/>
                <w:bCs/>
              </w:rPr>
              <w:t>Observation 6:</w:t>
            </w:r>
            <w:r>
              <w:rPr>
                <w:rFonts w:eastAsia="宋体"/>
              </w:rPr>
              <w:t xml:space="preserve"> </w:t>
            </w:r>
            <w:r>
              <w:rPr>
                <w:rFonts w:eastAsia="宋体"/>
                <w:b/>
                <w:bCs/>
              </w:rPr>
              <w:t>For BM-case 1, the training dataset constructed by a set of pre-configured size of Set A will improve the generalization performance of AI/ML model.</w:t>
            </w:r>
          </w:p>
        </w:tc>
      </w:tr>
      <w:tr w:rsidR="000A4B7F" w14:paraId="343E984C" w14:textId="77777777">
        <w:tc>
          <w:tcPr>
            <w:tcW w:w="1525" w:type="dxa"/>
          </w:tcPr>
          <w:p w14:paraId="343E9846" w14:textId="77777777" w:rsidR="000A4B7F" w:rsidRDefault="00477771">
            <w:pPr>
              <w:rPr>
                <w:sz w:val="18"/>
                <w:szCs w:val="18"/>
              </w:rPr>
            </w:pPr>
            <w:r>
              <w:rPr>
                <w:sz w:val="18"/>
                <w:szCs w:val="18"/>
              </w:rPr>
              <w:t>Samsung [21]</w:t>
            </w:r>
          </w:p>
        </w:tc>
        <w:tc>
          <w:tcPr>
            <w:tcW w:w="8211" w:type="dxa"/>
          </w:tcPr>
          <w:p w14:paraId="343E9847" w14:textId="77777777" w:rsidR="000A4B7F" w:rsidRDefault="00477771">
            <w:pPr>
              <w:pStyle w:val="a4"/>
              <w:jc w:val="left"/>
            </w:pPr>
            <w:bookmarkStart w:id="79" w:name="_Ref127535412"/>
            <w:r>
              <w:t xml:space="preserve">Observation # </w:t>
            </w:r>
            <w:r w:rsidR="000C6D0D">
              <w:fldChar w:fldCharType="begin"/>
            </w:r>
            <w:r w:rsidR="000C6D0D">
              <w:instrText xml:space="preserve"> SEQ Observation_# \* ARABIC </w:instrText>
            </w:r>
            <w:r w:rsidR="000C6D0D">
              <w:fldChar w:fldCharType="separate"/>
            </w:r>
            <w:r>
              <w:t>15</w:t>
            </w:r>
            <w:r w:rsidR="000C6D0D">
              <w:fldChar w:fldCharType="end"/>
            </w:r>
            <w:r>
              <w:t>: For</w:t>
            </w:r>
            <w:r>
              <w:rPr>
                <w:szCs w:val="24"/>
              </w:rPr>
              <w:t xml:space="preserve"> various codebook scenarios,</w:t>
            </w:r>
            <w:r>
              <w:t xml:space="preserve"> if AI/ML never trained with a given codebook, the performance is worse than non-AI baseline.</w:t>
            </w:r>
            <w:bookmarkEnd w:id="79"/>
            <w:r>
              <w:t xml:space="preserve"> </w:t>
            </w:r>
          </w:p>
          <w:p w14:paraId="343E9848" w14:textId="77777777" w:rsidR="000A4B7F" w:rsidRDefault="00477771">
            <w:pPr>
              <w:pStyle w:val="a4"/>
              <w:jc w:val="left"/>
            </w:pPr>
            <w:bookmarkStart w:id="80" w:name="_Ref127535414"/>
            <w:r>
              <w:t xml:space="preserve">Observation # </w:t>
            </w:r>
            <w:r w:rsidR="000C6D0D">
              <w:fldChar w:fldCharType="begin"/>
            </w:r>
            <w:r w:rsidR="000C6D0D">
              <w:instrText xml:space="preserve"> SEQ Observation_# \* ARABIC </w:instrText>
            </w:r>
            <w:r w:rsidR="000C6D0D">
              <w:fldChar w:fldCharType="separate"/>
            </w:r>
            <w:r>
              <w:t>16</w:t>
            </w:r>
            <w:r w:rsidR="000C6D0D">
              <w:fldChar w:fldCharType="end"/>
            </w:r>
            <w:r>
              <w:t>: Finetune (10%) can improve the generalization performance for different codebook scenarios, but it still has some degradation comparing with training with single codebook (Case 1).</w:t>
            </w:r>
            <w:bookmarkEnd w:id="80"/>
          </w:p>
          <w:p w14:paraId="343E9849" w14:textId="77777777" w:rsidR="000A4B7F" w:rsidRDefault="00477771">
            <w:pPr>
              <w:pStyle w:val="a4"/>
              <w:jc w:val="left"/>
            </w:pPr>
            <w:bookmarkStart w:id="81" w:name="_Ref127535415"/>
            <w:r>
              <w:t xml:space="preserve">Observation # </w:t>
            </w:r>
            <w:r w:rsidR="000C6D0D">
              <w:fldChar w:fldCharType="begin"/>
            </w:r>
            <w:r w:rsidR="000C6D0D">
              <w:instrText xml:space="preserve"> SEQ Observation_# \* ARABIC </w:instrText>
            </w:r>
            <w:r w:rsidR="000C6D0D">
              <w:fldChar w:fldCharType="separate"/>
            </w:r>
            <w:r>
              <w:t>17</w:t>
            </w:r>
            <w:r w:rsidR="000C6D0D">
              <w:fldChar w:fldCharType="end"/>
            </w:r>
            <w:r>
              <w:t>: Training with mixed data (Case 3) can provide better performance than finetune (Case 2A), and the performance is close to the performance training with single codebook (Case 1).</w:t>
            </w:r>
            <w:bookmarkEnd w:id="81"/>
          </w:p>
          <w:p w14:paraId="343E984A" w14:textId="77777777" w:rsidR="000A4B7F" w:rsidRDefault="00477771">
            <w:pPr>
              <w:spacing w:line="276" w:lineRule="auto"/>
              <w:rPr>
                <w:b/>
                <w:bCs/>
              </w:rPr>
            </w:pPr>
            <w:bookmarkStart w:id="82" w:name="_Ref127535417"/>
            <w:r>
              <w:rPr>
                <w:b/>
                <w:bCs/>
              </w:rPr>
              <w:t xml:space="preserve">Observation # </w:t>
            </w:r>
            <w:r>
              <w:rPr>
                <w:b/>
                <w:bCs/>
              </w:rPr>
              <w:fldChar w:fldCharType="begin"/>
            </w:r>
            <w:r>
              <w:rPr>
                <w:b/>
                <w:bCs/>
              </w:rPr>
              <w:instrText xml:space="preserve"> SEQ Observation_# \* ARABIC </w:instrText>
            </w:r>
            <w:r>
              <w:rPr>
                <w:b/>
                <w:bCs/>
              </w:rPr>
              <w:fldChar w:fldCharType="separate"/>
            </w:r>
            <w:r>
              <w:rPr>
                <w:b/>
                <w:bCs/>
              </w:rPr>
              <w:t>18</w:t>
            </w:r>
            <w:r>
              <w:rPr>
                <w:b/>
                <w:bCs/>
              </w:rPr>
              <w:fldChar w:fldCharType="end"/>
            </w:r>
            <w:r>
              <w:rPr>
                <w:b/>
                <w:bCs/>
              </w:rPr>
              <w:t>: Beam correlation related parameters have significant impact on generalization performance for AI/ML in beam prediction. Without finetune or mix-training, the performance may be even worse than non-AI scheme.</w:t>
            </w:r>
            <w:bookmarkEnd w:id="82"/>
            <w:r>
              <w:rPr>
                <w:b/>
                <w:bCs/>
              </w:rPr>
              <w:t xml:space="preserve">   </w:t>
            </w:r>
          </w:p>
          <w:p w14:paraId="343E984B" w14:textId="77777777" w:rsidR="000A4B7F" w:rsidRDefault="000A4B7F">
            <w:pPr>
              <w:rPr>
                <w:rFonts w:eastAsia="宋体"/>
                <w:b/>
                <w:bCs/>
              </w:rPr>
            </w:pPr>
          </w:p>
        </w:tc>
      </w:tr>
      <w:tr w:rsidR="000A4B7F" w14:paraId="343E9850" w14:textId="77777777">
        <w:tc>
          <w:tcPr>
            <w:tcW w:w="1525" w:type="dxa"/>
          </w:tcPr>
          <w:p w14:paraId="343E984D" w14:textId="77777777" w:rsidR="000A4B7F" w:rsidRDefault="00477771">
            <w:pPr>
              <w:rPr>
                <w:sz w:val="18"/>
                <w:szCs w:val="18"/>
              </w:rPr>
            </w:pPr>
            <w:r>
              <w:rPr>
                <w:sz w:val="18"/>
                <w:szCs w:val="18"/>
              </w:rPr>
              <w:t>Apple [22]</w:t>
            </w:r>
          </w:p>
        </w:tc>
        <w:tc>
          <w:tcPr>
            <w:tcW w:w="8211" w:type="dxa"/>
          </w:tcPr>
          <w:p w14:paraId="343E984E" w14:textId="77777777" w:rsidR="000A4B7F" w:rsidRDefault="00477771">
            <w:pPr>
              <w:pStyle w:val="0Maintext"/>
              <w:spacing w:after="120" w:afterAutospacing="0" w:line="240" w:lineRule="auto"/>
              <w:ind w:firstLine="0"/>
              <w:rPr>
                <w:b/>
                <w:bCs/>
                <w:lang w:val="en-US" w:eastAsia="zh-CN"/>
              </w:rPr>
            </w:pPr>
            <w:r>
              <w:rPr>
                <w:b/>
                <w:bCs/>
                <w:lang w:val="en-US" w:eastAsia="zh-CN"/>
              </w:rPr>
              <w:t>Proposal 2: For AI model generalization, generalization performance regarding analog beam design including Set A design, antenna configurations including M/N, antenna spacing and deployment scenario should be considered.</w:t>
            </w:r>
          </w:p>
          <w:p w14:paraId="343E984F" w14:textId="77777777" w:rsidR="000A4B7F" w:rsidRDefault="00477771">
            <w:pPr>
              <w:pStyle w:val="0Maintext"/>
              <w:spacing w:after="120" w:afterAutospacing="0" w:line="240" w:lineRule="auto"/>
              <w:ind w:firstLine="0"/>
              <w:rPr>
                <w:b/>
                <w:bCs/>
                <w:lang w:val="en-US" w:eastAsia="zh-CN"/>
              </w:rPr>
            </w:pPr>
            <w:r>
              <w:rPr>
                <w:b/>
                <w:bCs/>
                <w:lang w:val="en-US" w:eastAsia="zh-CN"/>
              </w:rPr>
              <w:t xml:space="preserve">Observation 1: If explicit Tx beam shape information for different datasets is not available to model trainer, it may be difficult to design AI model to generalize well over different </w:t>
            </w:r>
            <w:r>
              <w:rPr>
                <w:b/>
                <w:bCs/>
                <w:lang w:val="en-US" w:eastAsia="zh-CN"/>
              </w:rPr>
              <w:lastRenderedPageBreak/>
              <w:t xml:space="preserve">scenarios/configurations. However, acquiring explicit Tx beam shape information at the UE side may be difficult due to concerns on disclosing proprietary information. </w:t>
            </w:r>
          </w:p>
        </w:tc>
      </w:tr>
      <w:tr w:rsidR="000A4B7F" w14:paraId="343E9859" w14:textId="77777777">
        <w:tc>
          <w:tcPr>
            <w:tcW w:w="1525" w:type="dxa"/>
          </w:tcPr>
          <w:p w14:paraId="343E9851" w14:textId="77777777" w:rsidR="000A4B7F" w:rsidRDefault="00477771">
            <w:pPr>
              <w:rPr>
                <w:sz w:val="18"/>
                <w:szCs w:val="18"/>
              </w:rPr>
            </w:pPr>
            <w:r>
              <w:rPr>
                <w:sz w:val="18"/>
                <w:szCs w:val="18"/>
              </w:rPr>
              <w:lastRenderedPageBreak/>
              <w:t>Qualcomm [23]</w:t>
            </w:r>
          </w:p>
        </w:tc>
        <w:tc>
          <w:tcPr>
            <w:tcW w:w="8211" w:type="dxa"/>
          </w:tcPr>
          <w:p w14:paraId="343E9852" w14:textId="77777777" w:rsidR="000A4B7F" w:rsidRDefault="00477771">
            <w:pPr>
              <w:pStyle w:val="4"/>
              <w:outlineLvl w:val="3"/>
            </w:pPr>
            <w:r>
              <w:t>Observation 8</w:t>
            </w:r>
          </w:p>
          <w:p w14:paraId="343E9853" w14:textId="77777777" w:rsidR="000A4B7F" w:rsidRDefault="00477771">
            <w:pPr>
              <w:rPr>
                <w:b/>
                <w:bCs/>
                <w:szCs w:val="16"/>
              </w:rPr>
            </w:pPr>
            <w:r>
              <w:rPr>
                <w:b/>
                <w:bCs/>
                <w:szCs w:val="16"/>
              </w:rPr>
              <w:t xml:space="preserve">A single UE-side AI/ML model trained using a first </w:t>
            </w:r>
            <w:proofErr w:type="spellStart"/>
            <w:r>
              <w:rPr>
                <w:b/>
                <w:bCs/>
                <w:szCs w:val="16"/>
              </w:rPr>
              <w:t>gNB</w:t>
            </w:r>
            <w:proofErr w:type="spellEnd"/>
            <w:r>
              <w:rPr>
                <w:b/>
                <w:bCs/>
                <w:szCs w:val="16"/>
              </w:rPr>
              <w:t xml:space="preserve"> codebook does not generally generalize well to “unseen” </w:t>
            </w:r>
            <w:proofErr w:type="spellStart"/>
            <w:r>
              <w:rPr>
                <w:b/>
                <w:bCs/>
                <w:szCs w:val="16"/>
              </w:rPr>
              <w:t>gNB</w:t>
            </w:r>
            <w:proofErr w:type="spellEnd"/>
            <w:r>
              <w:rPr>
                <w:b/>
                <w:bCs/>
                <w:szCs w:val="16"/>
              </w:rPr>
              <w:t xml:space="preserve"> codebooks.</w:t>
            </w:r>
          </w:p>
          <w:p w14:paraId="343E9854" w14:textId="77777777" w:rsidR="000A4B7F" w:rsidRDefault="00477771">
            <w:pPr>
              <w:pStyle w:val="4"/>
              <w:outlineLvl w:val="3"/>
            </w:pPr>
            <w:r>
              <w:t>Observation 10</w:t>
            </w:r>
          </w:p>
          <w:p w14:paraId="343E9855" w14:textId="77777777" w:rsidR="000A4B7F" w:rsidRDefault="00477771">
            <w:pPr>
              <w:rPr>
                <w:b/>
                <w:bCs/>
                <w:szCs w:val="16"/>
              </w:rPr>
            </w:pPr>
            <w:r>
              <w:rPr>
                <w:b/>
                <w:bCs/>
                <w:szCs w:val="16"/>
              </w:rPr>
              <w:t xml:space="preserve">Using a mixed dataset from multiple </w:t>
            </w:r>
            <w:proofErr w:type="spellStart"/>
            <w:r>
              <w:rPr>
                <w:b/>
                <w:bCs/>
                <w:szCs w:val="16"/>
              </w:rPr>
              <w:t>gNB</w:t>
            </w:r>
            <w:proofErr w:type="spellEnd"/>
            <w:r>
              <w:rPr>
                <w:b/>
                <w:bCs/>
                <w:szCs w:val="16"/>
              </w:rPr>
              <w:t xml:space="preserve"> codebooks when training a UE-side AI/ML model improves generalization performance if the deployment codebook was in the mixed dataset during training, compared to the case in which the deployment codebook was not encountered during training.</w:t>
            </w:r>
          </w:p>
          <w:p w14:paraId="343E9856" w14:textId="77777777" w:rsidR="000A4B7F" w:rsidRDefault="00477771">
            <w:pPr>
              <w:pStyle w:val="4"/>
              <w:outlineLvl w:val="3"/>
            </w:pPr>
            <w:r>
              <w:t>Observation 11</w:t>
            </w:r>
          </w:p>
          <w:p w14:paraId="343E9857" w14:textId="77777777" w:rsidR="000A4B7F" w:rsidRDefault="00477771">
            <w:pPr>
              <w:rPr>
                <w:b/>
                <w:bCs/>
                <w:szCs w:val="16"/>
              </w:rPr>
            </w:pPr>
            <w:r>
              <w:rPr>
                <w:b/>
                <w:bCs/>
                <w:szCs w:val="16"/>
              </w:rPr>
              <w:t xml:space="preserve">When using a mixed dataset from multiple </w:t>
            </w:r>
            <w:proofErr w:type="spellStart"/>
            <w:r>
              <w:rPr>
                <w:b/>
                <w:bCs/>
                <w:szCs w:val="16"/>
              </w:rPr>
              <w:t>gNB</w:t>
            </w:r>
            <w:proofErr w:type="spellEnd"/>
            <w:r>
              <w:rPr>
                <w:b/>
                <w:bCs/>
                <w:szCs w:val="16"/>
              </w:rPr>
              <w:t xml:space="preserve"> codebooks for training a UE-side AI/ML model, </w:t>
            </w:r>
            <w:proofErr w:type="spellStart"/>
            <w:r>
              <w:rPr>
                <w:b/>
                <w:bCs/>
                <w:szCs w:val="16"/>
              </w:rPr>
              <w:t>signalling</w:t>
            </w:r>
            <w:proofErr w:type="spellEnd"/>
            <w:r>
              <w:rPr>
                <w:b/>
                <w:bCs/>
                <w:szCs w:val="16"/>
              </w:rPr>
              <w:t xml:space="preserve"> of codebook index from </w:t>
            </w:r>
            <w:proofErr w:type="spellStart"/>
            <w:r>
              <w:rPr>
                <w:b/>
                <w:bCs/>
                <w:szCs w:val="16"/>
              </w:rPr>
              <w:t>gNB</w:t>
            </w:r>
            <w:proofErr w:type="spellEnd"/>
            <w:r>
              <w:rPr>
                <w:b/>
                <w:bCs/>
                <w:szCs w:val="16"/>
              </w:rPr>
              <w:t xml:space="preserve"> to UE and incorporation of this information at the UE side (e.g., as an auxiliary input) can boost the generalization performance. </w:t>
            </w:r>
          </w:p>
          <w:p w14:paraId="343E9858" w14:textId="77777777" w:rsidR="000A4B7F" w:rsidRDefault="000A4B7F">
            <w:pPr>
              <w:pStyle w:val="0Maintext"/>
              <w:spacing w:after="120" w:afterAutospacing="0" w:line="240" w:lineRule="auto"/>
              <w:ind w:firstLine="0"/>
              <w:rPr>
                <w:b/>
                <w:bCs/>
                <w:lang w:val="en-US" w:eastAsia="zh-CN"/>
              </w:rPr>
            </w:pPr>
          </w:p>
        </w:tc>
      </w:tr>
    </w:tbl>
    <w:p w14:paraId="343E985A" w14:textId="77777777" w:rsidR="000A4B7F" w:rsidRDefault="00477771">
      <w:pPr>
        <w:pStyle w:val="2"/>
        <w:numPr>
          <w:ilvl w:val="2"/>
          <w:numId w:val="1"/>
        </w:numPr>
      </w:pPr>
      <w:r>
        <w:t>Different carry frequency</w:t>
      </w:r>
    </w:p>
    <w:p w14:paraId="343E985B"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85E" w14:textId="77777777">
        <w:tc>
          <w:tcPr>
            <w:tcW w:w="1525" w:type="dxa"/>
            <w:shd w:val="clear" w:color="auto" w:fill="BFBFBF" w:themeFill="background1" w:themeFillShade="BF"/>
          </w:tcPr>
          <w:p w14:paraId="343E985C"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85D" w14:textId="77777777" w:rsidR="000A4B7F" w:rsidRDefault="00477771">
            <w:pPr>
              <w:rPr>
                <w:sz w:val="18"/>
                <w:szCs w:val="18"/>
              </w:rPr>
            </w:pPr>
            <w:r>
              <w:rPr>
                <w:sz w:val="18"/>
                <w:szCs w:val="18"/>
              </w:rPr>
              <w:t>Proposals/observations</w:t>
            </w:r>
          </w:p>
        </w:tc>
      </w:tr>
      <w:tr w:rsidR="000A4B7F" w14:paraId="343E9861" w14:textId="77777777">
        <w:tc>
          <w:tcPr>
            <w:tcW w:w="1525" w:type="dxa"/>
          </w:tcPr>
          <w:p w14:paraId="343E985F" w14:textId="77777777" w:rsidR="000A4B7F" w:rsidRDefault="00477771">
            <w:pPr>
              <w:rPr>
                <w:sz w:val="18"/>
                <w:szCs w:val="18"/>
              </w:rPr>
            </w:pPr>
            <w:r>
              <w:rPr>
                <w:sz w:val="18"/>
                <w:szCs w:val="18"/>
              </w:rPr>
              <w:t>CATT [13]</w:t>
            </w:r>
          </w:p>
        </w:tc>
        <w:tc>
          <w:tcPr>
            <w:tcW w:w="8211" w:type="dxa"/>
          </w:tcPr>
          <w:p w14:paraId="343E9860" w14:textId="77777777" w:rsidR="000A4B7F" w:rsidRDefault="00477771">
            <w:pPr>
              <w:spacing w:afterLines="50" w:after="156"/>
              <w:rPr>
                <w:b/>
              </w:rPr>
            </w:pPr>
            <w:r>
              <w:rPr>
                <w:b/>
              </w:rPr>
              <w:t>Observation</w:t>
            </w:r>
            <w:r>
              <w:rPr>
                <w:rFonts w:hint="eastAsia"/>
                <w:b/>
              </w:rPr>
              <w:t xml:space="preserve"> 10:</w:t>
            </w:r>
            <w:r>
              <w:rPr>
                <w:b/>
              </w:rPr>
              <w:t xml:space="preserve"> When AI/ML model is trained and</w:t>
            </w:r>
            <w:r>
              <w:rPr>
                <w:rFonts w:hint="eastAsia"/>
                <w:b/>
              </w:rPr>
              <w:t xml:space="preserve"> inferenc</w:t>
            </w:r>
            <w:r>
              <w:rPr>
                <w:b/>
              </w:rPr>
              <w:t xml:space="preserve">ed with different </w:t>
            </w:r>
            <w:r>
              <w:rPr>
                <w:b/>
                <w:bCs/>
              </w:rPr>
              <w:t>carrier frequency</w:t>
            </w:r>
            <w:r>
              <w:rPr>
                <w:rFonts w:hint="eastAsia"/>
                <w:b/>
              </w:rPr>
              <w:t>, e.g., the Set B of training is 20G and inference is 30G, the Top-1 accuracy can be comparable.</w:t>
            </w:r>
          </w:p>
        </w:tc>
      </w:tr>
    </w:tbl>
    <w:p w14:paraId="343E9862" w14:textId="77777777" w:rsidR="000A4B7F" w:rsidRDefault="000A4B7F"/>
    <w:p w14:paraId="343E9863" w14:textId="77777777" w:rsidR="000A4B7F" w:rsidRDefault="00477771">
      <w:pPr>
        <w:pStyle w:val="2"/>
        <w:numPr>
          <w:ilvl w:val="2"/>
          <w:numId w:val="1"/>
        </w:numPr>
      </w:pPr>
      <w:r>
        <w:t xml:space="preserve">UE speed </w:t>
      </w:r>
    </w:p>
    <w:tbl>
      <w:tblPr>
        <w:tblStyle w:val="af5"/>
        <w:tblW w:w="0" w:type="auto"/>
        <w:tblLook w:val="04A0" w:firstRow="1" w:lastRow="0" w:firstColumn="1" w:lastColumn="0" w:noHBand="0" w:noVBand="1"/>
      </w:tblPr>
      <w:tblGrid>
        <w:gridCol w:w="1255"/>
        <w:gridCol w:w="8481"/>
      </w:tblGrid>
      <w:tr w:rsidR="000A4B7F" w14:paraId="343E9866" w14:textId="77777777">
        <w:tc>
          <w:tcPr>
            <w:tcW w:w="1255" w:type="dxa"/>
            <w:shd w:val="clear" w:color="auto" w:fill="E7E6E6" w:themeFill="background2"/>
          </w:tcPr>
          <w:p w14:paraId="343E9864" w14:textId="77777777" w:rsidR="000A4B7F" w:rsidRDefault="00477771">
            <w:pPr>
              <w:rPr>
                <w:sz w:val="18"/>
                <w:szCs w:val="18"/>
              </w:rPr>
            </w:pPr>
            <w:r>
              <w:rPr>
                <w:sz w:val="18"/>
                <w:szCs w:val="18"/>
              </w:rPr>
              <w:t>Company</w:t>
            </w:r>
          </w:p>
        </w:tc>
        <w:tc>
          <w:tcPr>
            <w:tcW w:w="8481" w:type="dxa"/>
            <w:shd w:val="clear" w:color="auto" w:fill="E7E6E6" w:themeFill="background2"/>
          </w:tcPr>
          <w:p w14:paraId="343E9865" w14:textId="77777777" w:rsidR="000A4B7F" w:rsidRDefault="00477771">
            <w:pPr>
              <w:spacing w:line="276" w:lineRule="auto"/>
              <w:contextualSpacing/>
              <w:rPr>
                <w:b/>
                <w:bCs/>
              </w:rPr>
            </w:pPr>
            <w:r>
              <w:rPr>
                <w:sz w:val="18"/>
                <w:szCs w:val="18"/>
              </w:rPr>
              <w:t>Proposals/observations</w:t>
            </w:r>
          </w:p>
        </w:tc>
      </w:tr>
      <w:tr w:rsidR="000A4B7F" w14:paraId="343E986A" w14:textId="77777777">
        <w:tc>
          <w:tcPr>
            <w:tcW w:w="1255" w:type="dxa"/>
          </w:tcPr>
          <w:p w14:paraId="343E9867" w14:textId="77777777" w:rsidR="000A4B7F" w:rsidRDefault="00477771">
            <w:pPr>
              <w:rPr>
                <w:sz w:val="18"/>
                <w:szCs w:val="18"/>
              </w:rPr>
            </w:pPr>
            <w:r>
              <w:rPr>
                <w:sz w:val="18"/>
                <w:szCs w:val="18"/>
              </w:rPr>
              <w:t>Samsung [21]</w:t>
            </w:r>
          </w:p>
        </w:tc>
        <w:tc>
          <w:tcPr>
            <w:tcW w:w="8481" w:type="dxa"/>
          </w:tcPr>
          <w:p w14:paraId="343E9868" w14:textId="77777777" w:rsidR="000A4B7F" w:rsidRDefault="00477771">
            <w:pPr>
              <w:spacing w:line="276" w:lineRule="auto"/>
              <w:contextualSpacing/>
              <w:rPr>
                <w:b/>
              </w:rPr>
            </w:pPr>
            <w:r>
              <w:rPr>
                <w:b/>
                <w:bCs/>
              </w:rPr>
              <w:t xml:space="preserve">Observation # </w:t>
            </w:r>
            <w:r>
              <w:rPr>
                <w:b/>
                <w:bCs/>
              </w:rPr>
              <w:fldChar w:fldCharType="begin"/>
            </w:r>
            <w:r>
              <w:rPr>
                <w:b/>
                <w:bCs/>
              </w:rPr>
              <w:instrText xml:space="preserve"> SEQ Observation_# \* ARABIC </w:instrText>
            </w:r>
            <w:r>
              <w:rPr>
                <w:b/>
                <w:bCs/>
              </w:rPr>
              <w:fldChar w:fldCharType="separate"/>
            </w:r>
            <w:r>
              <w:rPr>
                <w:b/>
                <w:bCs/>
              </w:rPr>
              <w:t>29</w:t>
            </w:r>
            <w:r>
              <w:rPr>
                <w:b/>
                <w:bCs/>
              </w:rPr>
              <w:fldChar w:fldCharType="end"/>
            </w:r>
            <w:r>
              <w:rPr>
                <w:b/>
                <w:bCs/>
              </w:rPr>
              <w:t xml:space="preserve">: </w:t>
            </w:r>
            <w:r>
              <w:rPr>
                <w:b/>
              </w:rPr>
              <w:t xml:space="preserve">For DL TX beam prediction and beam pair prediction, AI/ML model performs the best when the training and testing dataset are drawn from the same UE speed. However, performance degradation is observed when the training dataset and testing datasets are drawn from different UE speed. </w:t>
            </w:r>
          </w:p>
          <w:p w14:paraId="343E9869" w14:textId="77777777" w:rsidR="000A4B7F" w:rsidRDefault="00477771">
            <w:pPr>
              <w:spacing w:line="276" w:lineRule="auto"/>
              <w:contextualSpacing/>
              <w:rPr>
                <w:b/>
              </w:rPr>
            </w:pPr>
            <w:r>
              <w:rPr>
                <w:b/>
                <w:bCs/>
              </w:rPr>
              <w:t xml:space="preserve">Observation # </w:t>
            </w:r>
            <w:r>
              <w:rPr>
                <w:b/>
                <w:bCs/>
              </w:rPr>
              <w:fldChar w:fldCharType="begin"/>
            </w:r>
            <w:r>
              <w:rPr>
                <w:b/>
                <w:bCs/>
              </w:rPr>
              <w:instrText xml:space="preserve"> SEQ Observation_# \* ARABIC </w:instrText>
            </w:r>
            <w:r>
              <w:rPr>
                <w:b/>
                <w:bCs/>
              </w:rPr>
              <w:fldChar w:fldCharType="separate"/>
            </w:r>
            <w:r>
              <w:rPr>
                <w:b/>
                <w:bCs/>
              </w:rPr>
              <w:t>30</w:t>
            </w:r>
            <w:r>
              <w:rPr>
                <w:b/>
                <w:bCs/>
              </w:rPr>
              <w:fldChar w:fldCharType="end"/>
            </w:r>
            <w:r>
              <w:rPr>
                <w:b/>
                <w:bCs/>
              </w:rPr>
              <w:t xml:space="preserve">: </w:t>
            </w:r>
            <w:r>
              <w:rPr>
                <w:b/>
              </w:rPr>
              <w:t xml:space="preserve">For DL TX beam prediction and beam pair prediction, training a model with a mixture of dataset drawn from a range of UE speeds allows the model to perform well over a range of UE speeds.  </w:t>
            </w:r>
          </w:p>
        </w:tc>
      </w:tr>
    </w:tbl>
    <w:p w14:paraId="343E986B" w14:textId="77777777" w:rsidR="000A4B7F" w:rsidRDefault="000A4B7F"/>
    <w:p w14:paraId="343E986C" w14:textId="77777777" w:rsidR="000A4B7F" w:rsidRDefault="000A4B7F"/>
    <w:p w14:paraId="343E986D" w14:textId="77777777" w:rsidR="000A4B7F" w:rsidRDefault="00477771">
      <w:pPr>
        <w:pStyle w:val="2"/>
        <w:numPr>
          <w:ilvl w:val="2"/>
          <w:numId w:val="1"/>
        </w:numPr>
      </w:pPr>
      <w:r>
        <w:t>Summary for BM-Case 1</w:t>
      </w:r>
    </w:p>
    <w:p w14:paraId="343E986E" w14:textId="77777777" w:rsidR="000A4B7F" w:rsidRDefault="00477771">
      <w:r>
        <w:t>The following table summarized the observations from companies</w:t>
      </w:r>
    </w:p>
    <w:tbl>
      <w:tblPr>
        <w:tblStyle w:val="af5"/>
        <w:tblW w:w="9805" w:type="dxa"/>
        <w:tblLayout w:type="fixed"/>
        <w:tblLook w:val="04A0" w:firstRow="1" w:lastRow="0" w:firstColumn="1" w:lastColumn="0" w:noHBand="0" w:noVBand="1"/>
      </w:tblPr>
      <w:tblGrid>
        <w:gridCol w:w="1525"/>
        <w:gridCol w:w="8280"/>
      </w:tblGrid>
      <w:tr w:rsidR="000A4B7F" w14:paraId="343E9871" w14:textId="77777777">
        <w:tc>
          <w:tcPr>
            <w:tcW w:w="1525" w:type="dxa"/>
            <w:shd w:val="clear" w:color="auto" w:fill="BFBFBF" w:themeFill="background1" w:themeFillShade="BF"/>
          </w:tcPr>
          <w:p w14:paraId="343E986F" w14:textId="77777777" w:rsidR="000A4B7F" w:rsidRDefault="00477771">
            <w:pPr>
              <w:rPr>
                <w:b/>
                <w:bCs/>
                <w:sz w:val="18"/>
                <w:szCs w:val="18"/>
                <w:u w:val="single"/>
              </w:rPr>
            </w:pPr>
            <w:r>
              <w:rPr>
                <w:rFonts w:ascii="Times" w:hAnsi="Times"/>
                <w:sz w:val="18"/>
                <w:szCs w:val="18"/>
                <w:lang w:eastAsia="ko-KR"/>
              </w:rPr>
              <w:t>Scenarios/configurations</w:t>
            </w:r>
          </w:p>
        </w:tc>
        <w:tc>
          <w:tcPr>
            <w:tcW w:w="8280" w:type="dxa"/>
            <w:shd w:val="clear" w:color="auto" w:fill="BFBFBF" w:themeFill="background1" w:themeFillShade="BF"/>
          </w:tcPr>
          <w:p w14:paraId="343E9870" w14:textId="77777777" w:rsidR="000A4B7F" w:rsidRDefault="00477771">
            <w:pPr>
              <w:rPr>
                <w:b/>
                <w:bCs/>
                <w:sz w:val="18"/>
                <w:szCs w:val="18"/>
                <w:u w:val="single"/>
              </w:rPr>
            </w:pPr>
            <w:r>
              <w:rPr>
                <w:sz w:val="18"/>
                <w:szCs w:val="18"/>
              </w:rPr>
              <w:t>Observations</w:t>
            </w:r>
          </w:p>
        </w:tc>
      </w:tr>
      <w:tr w:rsidR="000A4B7F" w14:paraId="343E9880" w14:textId="77777777">
        <w:tc>
          <w:tcPr>
            <w:tcW w:w="1525" w:type="dxa"/>
          </w:tcPr>
          <w:p w14:paraId="343E9872" w14:textId="77777777" w:rsidR="000A4B7F" w:rsidRDefault="00477771">
            <w:pPr>
              <w:rPr>
                <w:b/>
                <w:bCs/>
                <w:sz w:val="18"/>
                <w:szCs w:val="18"/>
                <w:u w:val="single"/>
              </w:rPr>
            </w:pPr>
            <w:r>
              <w:rPr>
                <w:rFonts w:ascii="Times" w:hAnsi="Times"/>
                <w:sz w:val="18"/>
                <w:szCs w:val="18"/>
                <w:lang w:eastAsia="ko-KR"/>
              </w:rPr>
              <w:t xml:space="preserve">deployment </w:t>
            </w:r>
            <w:r>
              <w:rPr>
                <w:rFonts w:ascii="Times" w:hAnsi="Times"/>
                <w:sz w:val="18"/>
                <w:szCs w:val="18"/>
                <w:lang w:eastAsia="ko-KR"/>
              </w:rPr>
              <w:lastRenderedPageBreak/>
              <w:t xml:space="preserve">scenarios (e.g., </w:t>
            </w:r>
            <w:proofErr w:type="spellStart"/>
            <w:r>
              <w:rPr>
                <w:rFonts w:ascii="Times" w:hAnsi="Times"/>
                <w:sz w:val="18"/>
                <w:szCs w:val="18"/>
                <w:lang w:eastAsia="ko-KR"/>
              </w:rPr>
              <w:t>UMa</w:t>
            </w:r>
            <w:proofErr w:type="spellEnd"/>
            <w:r>
              <w:rPr>
                <w:rFonts w:ascii="Times" w:hAnsi="Times"/>
                <w:sz w:val="18"/>
                <w:szCs w:val="18"/>
                <w:lang w:eastAsia="ko-KR"/>
              </w:rPr>
              <w:t xml:space="preserve">, </w:t>
            </w:r>
            <w:proofErr w:type="spellStart"/>
            <w:r>
              <w:rPr>
                <w:rFonts w:ascii="Times" w:hAnsi="Times"/>
                <w:sz w:val="18"/>
                <w:szCs w:val="18"/>
                <w:lang w:eastAsia="ko-KR"/>
              </w:rPr>
              <w:t>UMi</w:t>
            </w:r>
            <w:proofErr w:type="spellEnd"/>
            <w:r>
              <w:rPr>
                <w:rFonts w:ascii="Times" w:hAnsi="Times"/>
                <w:sz w:val="18"/>
                <w:szCs w:val="18"/>
                <w:lang w:eastAsia="ko-KR"/>
              </w:rPr>
              <w:t>)</w:t>
            </w:r>
          </w:p>
        </w:tc>
        <w:tc>
          <w:tcPr>
            <w:tcW w:w="8280" w:type="dxa"/>
          </w:tcPr>
          <w:p w14:paraId="343E9873" w14:textId="77777777" w:rsidR="000A4B7F" w:rsidRDefault="00477771">
            <w:pPr>
              <w:rPr>
                <w:sz w:val="18"/>
                <w:szCs w:val="18"/>
              </w:rPr>
            </w:pPr>
            <w:r>
              <w:rPr>
                <w:sz w:val="18"/>
                <w:szCs w:val="18"/>
              </w:rPr>
              <w:lastRenderedPageBreak/>
              <w:t>Case 2</w:t>
            </w:r>
          </w:p>
          <w:p w14:paraId="343E9874" w14:textId="77777777" w:rsidR="000A4B7F" w:rsidRDefault="00477771">
            <w:pPr>
              <w:pStyle w:val="af9"/>
              <w:numPr>
                <w:ilvl w:val="0"/>
                <w:numId w:val="70"/>
              </w:numPr>
              <w:rPr>
                <w:sz w:val="18"/>
                <w:szCs w:val="18"/>
              </w:rPr>
            </w:pPr>
            <w:r>
              <w:rPr>
                <w:sz w:val="18"/>
                <w:szCs w:val="18"/>
              </w:rPr>
              <w:lastRenderedPageBreak/>
              <w:t xml:space="preserve">One of the explanations would be that the model trained under </w:t>
            </w:r>
            <w:proofErr w:type="spellStart"/>
            <w:r>
              <w:rPr>
                <w:sz w:val="18"/>
                <w:szCs w:val="18"/>
              </w:rPr>
              <w:t>UMa</w:t>
            </w:r>
            <w:proofErr w:type="spellEnd"/>
            <w:r>
              <w:rPr>
                <w:sz w:val="18"/>
                <w:szCs w:val="18"/>
              </w:rPr>
              <w:t xml:space="preserve"> scenario is more adaptable to </w:t>
            </w:r>
            <w:proofErr w:type="spellStart"/>
            <w:r>
              <w:rPr>
                <w:sz w:val="18"/>
                <w:szCs w:val="18"/>
              </w:rPr>
              <w:t>UMi</w:t>
            </w:r>
            <w:proofErr w:type="spellEnd"/>
            <w:r>
              <w:rPr>
                <w:sz w:val="18"/>
                <w:szCs w:val="18"/>
              </w:rPr>
              <w:t xml:space="preserve"> scenario. (ZTE)</w:t>
            </w:r>
          </w:p>
          <w:p w14:paraId="343E9875" w14:textId="77777777" w:rsidR="000A4B7F" w:rsidRDefault="00477771">
            <w:pPr>
              <w:pStyle w:val="af9"/>
              <w:numPr>
                <w:ilvl w:val="0"/>
                <w:numId w:val="70"/>
              </w:numPr>
              <w:rPr>
                <w:sz w:val="18"/>
                <w:szCs w:val="18"/>
              </w:rPr>
            </w:pPr>
            <w:r>
              <w:rPr>
                <w:sz w:val="18"/>
                <w:szCs w:val="18"/>
              </w:rPr>
              <w:t>little worse generalization capability (</w:t>
            </w:r>
            <w:proofErr w:type="spellStart"/>
            <w:r>
              <w:rPr>
                <w:sz w:val="18"/>
                <w:szCs w:val="18"/>
              </w:rPr>
              <w:t>xiaomi</w:t>
            </w:r>
            <w:proofErr w:type="spellEnd"/>
            <w:r>
              <w:rPr>
                <w:sz w:val="18"/>
                <w:szCs w:val="18"/>
              </w:rPr>
              <w:t>)</w:t>
            </w:r>
          </w:p>
          <w:p w14:paraId="343E9876" w14:textId="77777777" w:rsidR="000A4B7F" w:rsidRDefault="00477771">
            <w:pPr>
              <w:pStyle w:val="af9"/>
              <w:numPr>
                <w:ilvl w:val="0"/>
                <w:numId w:val="70"/>
              </w:numPr>
              <w:rPr>
                <w:sz w:val="18"/>
                <w:szCs w:val="18"/>
              </w:rPr>
            </w:pPr>
            <w:r>
              <w:rPr>
                <w:sz w:val="18"/>
                <w:szCs w:val="18"/>
              </w:rPr>
              <w:t>Comparable (CATT)</w:t>
            </w:r>
          </w:p>
          <w:p w14:paraId="343E9877" w14:textId="77777777" w:rsidR="000A4B7F" w:rsidRDefault="00477771">
            <w:pPr>
              <w:pStyle w:val="af9"/>
              <w:numPr>
                <w:ilvl w:val="0"/>
                <w:numId w:val="70"/>
              </w:numPr>
              <w:rPr>
                <w:sz w:val="18"/>
                <w:szCs w:val="18"/>
              </w:rPr>
            </w:pPr>
            <w:r>
              <w:rPr>
                <w:sz w:val="18"/>
                <w:szCs w:val="18"/>
              </w:rPr>
              <w:t>Not sensitive (</w:t>
            </w:r>
            <w:proofErr w:type="spellStart"/>
            <w:r>
              <w:rPr>
                <w:sz w:val="18"/>
                <w:szCs w:val="18"/>
              </w:rPr>
              <w:t>Fujitus</w:t>
            </w:r>
            <w:proofErr w:type="spellEnd"/>
            <w:r>
              <w:rPr>
                <w:sz w:val="18"/>
                <w:szCs w:val="18"/>
              </w:rPr>
              <w:t>)</w:t>
            </w:r>
          </w:p>
          <w:p w14:paraId="343E9878" w14:textId="77777777" w:rsidR="000A4B7F" w:rsidRDefault="00477771">
            <w:pPr>
              <w:pStyle w:val="af9"/>
              <w:numPr>
                <w:ilvl w:val="0"/>
                <w:numId w:val="70"/>
              </w:numPr>
              <w:rPr>
                <w:sz w:val="18"/>
                <w:szCs w:val="18"/>
              </w:rPr>
            </w:pPr>
            <w:r>
              <w:rPr>
                <w:sz w:val="18"/>
                <w:szCs w:val="18"/>
              </w:rPr>
              <w:t>stable and good performance (Lenovo)</w:t>
            </w:r>
          </w:p>
          <w:p w14:paraId="343E9879" w14:textId="77777777" w:rsidR="000A4B7F" w:rsidRDefault="00477771">
            <w:pPr>
              <w:pStyle w:val="af9"/>
              <w:numPr>
                <w:ilvl w:val="0"/>
                <w:numId w:val="70"/>
              </w:numPr>
              <w:rPr>
                <w:sz w:val="18"/>
                <w:szCs w:val="18"/>
              </w:rPr>
            </w:pPr>
            <w:r>
              <w:rPr>
                <w:sz w:val="18"/>
                <w:szCs w:val="18"/>
              </w:rPr>
              <w:t>degradation (Samsung)</w:t>
            </w:r>
          </w:p>
          <w:p w14:paraId="343E987A" w14:textId="77777777" w:rsidR="000A4B7F" w:rsidRDefault="00477771">
            <w:pPr>
              <w:pStyle w:val="af9"/>
              <w:numPr>
                <w:ilvl w:val="0"/>
                <w:numId w:val="70"/>
              </w:numPr>
              <w:rPr>
                <w:sz w:val="18"/>
                <w:szCs w:val="18"/>
              </w:rPr>
            </w:pPr>
            <w:r>
              <w:rPr>
                <w:sz w:val="18"/>
                <w:szCs w:val="18"/>
              </w:rPr>
              <w:t>Homogeneous inter-site scenarios (e.g., same deployment, different cells) have generally better generalization performance compared to heterogeneous inter-site scenarios (e.g., cells from different deployments). (Qualcomm)</w:t>
            </w:r>
          </w:p>
          <w:p w14:paraId="343E987B" w14:textId="77777777" w:rsidR="000A4B7F" w:rsidRDefault="00477771">
            <w:pPr>
              <w:rPr>
                <w:sz w:val="18"/>
                <w:szCs w:val="18"/>
              </w:rPr>
            </w:pPr>
            <w:r>
              <w:rPr>
                <w:sz w:val="18"/>
                <w:szCs w:val="18"/>
              </w:rPr>
              <w:t>Case 3:</w:t>
            </w:r>
          </w:p>
          <w:p w14:paraId="343E987C" w14:textId="77777777" w:rsidR="000A4B7F" w:rsidRDefault="00477771">
            <w:pPr>
              <w:pStyle w:val="af9"/>
              <w:numPr>
                <w:ilvl w:val="0"/>
                <w:numId w:val="70"/>
              </w:numPr>
              <w:rPr>
                <w:sz w:val="18"/>
                <w:szCs w:val="18"/>
              </w:rPr>
            </w:pPr>
            <w:r>
              <w:rPr>
                <w:sz w:val="18"/>
                <w:szCs w:val="18"/>
              </w:rPr>
              <w:t>Mixed data is beneficial for different ISD (Ericsson)</w:t>
            </w:r>
          </w:p>
          <w:p w14:paraId="343E987D" w14:textId="77777777" w:rsidR="000A4B7F" w:rsidRDefault="00477771">
            <w:pPr>
              <w:pStyle w:val="af9"/>
              <w:numPr>
                <w:ilvl w:val="0"/>
                <w:numId w:val="70"/>
              </w:numPr>
              <w:rPr>
                <w:sz w:val="18"/>
                <w:szCs w:val="18"/>
              </w:rPr>
            </w:pPr>
            <w:r>
              <w:rPr>
                <w:sz w:val="18"/>
                <w:szCs w:val="18"/>
              </w:rPr>
              <w:t>Good performance Umi, Uma(</w:t>
            </w:r>
            <w:proofErr w:type="spellStart"/>
            <w:r>
              <w:rPr>
                <w:sz w:val="18"/>
                <w:szCs w:val="18"/>
              </w:rPr>
              <w:t>xiaomi</w:t>
            </w:r>
            <w:proofErr w:type="spellEnd"/>
            <w:r>
              <w:rPr>
                <w:sz w:val="18"/>
                <w:szCs w:val="18"/>
              </w:rPr>
              <w:t>)</w:t>
            </w:r>
          </w:p>
          <w:p w14:paraId="343E987E" w14:textId="77777777" w:rsidR="000A4B7F" w:rsidRDefault="00477771">
            <w:pPr>
              <w:pStyle w:val="af9"/>
              <w:numPr>
                <w:ilvl w:val="0"/>
                <w:numId w:val="70"/>
              </w:numPr>
              <w:rPr>
                <w:sz w:val="18"/>
                <w:szCs w:val="18"/>
              </w:rPr>
            </w:pPr>
            <w:r>
              <w:rPr>
                <w:sz w:val="18"/>
                <w:szCs w:val="18"/>
              </w:rPr>
              <w:t>Slightly lower than Case 1 (Samsung)</w:t>
            </w:r>
          </w:p>
          <w:p w14:paraId="343E987F" w14:textId="77777777" w:rsidR="000A4B7F" w:rsidRDefault="00477771">
            <w:pPr>
              <w:pStyle w:val="af9"/>
              <w:numPr>
                <w:ilvl w:val="0"/>
                <w:numId w:val="70"/>
              </w:numPr>
              <w:rPr>
                <w:sz w:val="18"/>
                <w:szCs w:val="18"/>
              </w:rPr>
            </w:pPr>
            <w:r>
              <w:rPr>
                <w:sz w:val="18"/>
                <w:szCs w:val="18"/>
              </w:rPr>
              <w:t>incorporating datasets from different deployments in the training may improve the heterogenous inter-site generalization without significantly affecting the performance in the seen cells (Qualcomm)</w:t>
            </w:r>
          </w:p>
        </w:tc>
      </w:tr>
      <w:tr w:rsidR="000A4B7F" w14:paraId="343E9889" w14:textId="77777777">
        <w:tc>
          <w:tcPr>
            <w:tcW w:w="1525" w:type="dxa"/>
          </w:tcPr>
          <w:p w14:paraId="343E9881" w14:textId="77777777" w:rsidR="000A4B7F" w:rsidRDefault="00477771">
            <w:pPr>
              <w:rPr>
                <w:rFonts w:ascii="Times" w:hAnsi="Times"/>
                <w:sz w:val="18"/>
                <w:szCs w:val="18"/>
                <w:lang w:eastAsia="ko-KR"/>
              </w:rPr>
            </w:pPr>
            <w:r>
              <w:rPr>
                <w:rFonts w:ascii="Times" w:hAnsi="Times"/>
                <w:sz w:val="18"/>
                <w:szCs w:val="18"/>
                <w:lang w:eastAsia="ko-KR"/>
              </w:rPr>
              <w:lastRenderedPageBreak/>
              <w:t>Different ISD</w:t>
            </w:r>
          </w:p>
        </w:tc>
        <w:tc>
          <w:tcPr>
            <w:tcW w:w="8280" w:type="dxa"/>
          </w:tcPr>
          <w:p w14:paraId="343E9882" w14:textId="77777777" w:rsidR="000A4B7F" w:rsidRDefault="00477771">
            <w:pPr>
              <w:rPr>
                <w:sz w:val="18"/>
                <w:szCs w:val="18"/>
              </w:rPr>
            </w:pPr>
            <w:r>
              <w:rPr>
                <w:rFonts w:ascii="Times" w:hAnsi="Times"/>
                <w:sz w:val="18"/>
                <w:szCs w:val="18"/>
                <w:lang w:eastAsia="ko-KR"/>
              </w:rPr>
              <w:t>Case 2(</w:t>
            </w:r>
            <w:r>
              <w:rPr>
                <w:sz w:val="18"/>
                <w:szCs w:val="18"/>
              </w:rPr>
              <w:t>different training/testing)</w:t>
            </w:r>
          </w:p>
          <w:p w14:paraId="343E9883" w14:textId="77777777" w:rsidR="000A4B7F" w:rsidRDefault="00477771">
            <w:pPr>
              <w:pStyle w:val="af9"/>
              <w:numPr>
                <w:ilvl w:val="0"/>
                <w:numId w:val="71"/>
              </w:numPr>
              <w:rPr>
                <w:sz w:val="18"/>
                <w:szCs w:val="18"/>
              </w:rPr>
            </w:pPr>
            <w:r>
              <w:rPr>
                <w:sz w:val="18"/>
                <w:szCs w:val="18"/>
              </w:rPr>
              <w:t>Performance degradation for different ISD (Ericsson)</w:t>
            </w:r>
          </w:p>
          <w:p w14:paraId="343E9884" w14:textId="77777777" w:rsidR="000A4B7F" w:rsidRDefault="00477771">
            <w:pPr>
              <w:pStyle w:val="af9"/>
              <w:numPr>
                <w:ilvl w:val="0"/>
                <w:numId w:val="71"/>
              </w:numPr>
              <w:rPr>
                <w:sz w:val="18"/>
                <w:szCs w:val="18"/>
              </w:rPr>
            </w:pPr>
            <w:r>
              <w:rPr>
                <w:rFonts w:ascii="Times" w:hAnsi="Times"/>
                <w:sz w:val="18"/>
                <w:szCs w:val="18"/>
                <w:lang w:eastAsia="ko-KR"/>
              </w:rPr>
              <w:t>Comparable for 200m and 500m (CATT)</w:t>
            </w:r>
          </w:p>
          <w:p w14:paraId="343E9885" w14:textId="77777777" w:rsidR="000A4B7F" w:rsidRDefault="00477771">
            <w:pPr>
              <w:pStyle w:val="af9"/>
              <w:numPr>
                <w:ilvl w:val="0"/>
                <w:numId w:val="71"/>
              </w:numPr>
              <w:rPr>
                <w:sz w:val="18"/>
                <w:szCs w:val="18"/>
              </w:rPr>
            </w:pPr>
            <w:r>
              <w:rPr>
                <w:rFonts w:ascii="Times" w:hAnsi="Times"/>
                <w:sz w:val="18"/>
                <w:szCs w:val="18"/>
                <w:lang w:eastAsia="ko-KR"/>
              </w:rPr>
              <w:t>No degradation (Fujitsu)</w:t>
            </w:r>
          </w:p>
          <w:p w14:paraId="343E9886" w14:textId="77777777" w:rsidR="000A4B7F" w:rsidRDefault="00477771">
            <w:pPr>
              <w:pStyle w:val="af9"/>
              <w:numPr>
                <w:ilvl w:val="0"/>
                <w:numId w:val="71"/>
              </w:numPr>
              <w:rPr>
                <w:sz w:val="18"/>
                <w:szCs w:val="18"/>
              </w:rPr>
            </w:pPr>
            <w:r>
              <w:rPr>
                <w:sz w:val="18"/>
                <w:szCs w:val="18"/>
              </w:rPr>
              <w:t>stable and good performance (Lenovo)</w:t>
            </w:r>
          </w:p>
          <w:p w14:paraId="343E9887" w14:textId="77777777" w:rsidR="000A4B7F" w:rsidRDefault="00477771">
            <w:pPr>
              <w:rPr>
                <w:sz w:val="18"/>
                <w:szCs w:val="18"/>
              </w:rPr>
            </w:pPr>
            <w:r>
              <w:rPr>
                <w:sz w:val="18"/>
                <w:szCs w:val="18"/>
              </w:rPr>
              <w:t>Case 3:</w:t>
            </w:r>
          </w:p>
          <w:p w14:paraId="343E9888" w14:textId="77777777" w:rsidR="000A4B7F" w:rsidRDefault="00477771">
            <w:pPr>
              <w:pStyle w:val="af9"/>
              <w:numPr>
                <w:ilvl w:val="0"/>
                <w:numId w:val="70"/>
              </w:numPr>
              <w:rPr>
                <w:sz w:val="18"/>
                <w:szCs w:val="18"/>
              </w:rPr>
            </w:pPr>
            <w:r>
              <w:rPr>
                <w:sz w:val="18"/>
                <w:szCs w:val="18"/>
              </w:rPr>
              <w:t>Mixed data is beneficial for different ISD (Ericsson)</w:t>
            </w:r>
          </w:p>
        </w:tc>
      </w:tr>
      <w:tr w:rsidR="000A4B7F" w14:paraId="343E989F" w14:textId="77777777">
        <w:tc>
          <w:tcPr>
            <w:tcW w:w="1525" w:type="dxa"/>
          </w:tcPr>
          <w:p w14:paraId="343E988A" w14:textId="77777777" w:rsidR="000A4B7F" w:rsidRDefault="00477771">
            <w:pPr>
              <w:rPr>
                <w:rFonts w:ascii="Times" w:hAnsi="Times"/>
                <w:sz w:val="18"/>
                <w:szCs w:val="18"/>
                <w:lang w:eastAsia="ko-KR"/>
              </w:rPr>
            </w:pPr>
            <w:r>
              <w:rPr>
                <w:rFonts w:ascii="Times" w:hAnsi="Times"/>
                <w:sz w:val="18"/>
                <w:szCs w:val="18"/>
                <w:lang w:eastAsia="ko-KR"/>
              </w:rPr>
              <w:t xml:space="preserve">UE distribution </w:t>
            </w:r>
          </w:p>
        </w:tc>
        <w:tc>
          <w:tcPr>
            <w:tcW w:w="8280" w:type="dxa"/>
          </w:tcPr>
          <w:p w14:paraId="343E988B" w14:textId="77777777" w:rsidR="000A4B7F" w:rsidRDefault="00477771">
            <w:pPr>
              <w:rPr>
                <w:sz w:val="18"/>
                <w:szCs w:val="18"/>
              </w:rPr>
            </w:pPr>
            <w:r>
              <w:rPr>
                <w:sz w:val="18"/>
                <w:szCs w:val="18"/>
              </w:rPr>
              <w:t>Case 2</w:t>
            </w:r>
          </w:p>
          <w:p w14:paraId="343E988C" w14:textId="77777777" w:rsidR="000A4B7F" w:rsidRDefault="00477771">
            <w:pPr>
              <w:pStyle w:val="af9"/>
              <w:numPr>
                <w:ilvl w:val="0"/>
                <w:numId w:val="72"/>
              </w:numPr>
              <w:rPr>
                <w:sz w:val="18"/>
                <w:szCs w:val="18"/>
              </w:rPr>
            </w:pPr>
            <w:r>
              <w:rPr>
                <w:sz w:val="18"/>
                <w:szCs w:val="18"/>
              </w:rPr>
              <w:t>Challenge using 100% outdoor to model 80/20% in/outdoor but better to use AI trained with 80/20% in/outdoor to test 100% outdoor (Ericsson)</w:t>
            </w:r>
          </w:p>
          <w:p w14:paraId="343E988D" w14:textId="77777777" w:rsidR="000A4B7F" w:rsidRDefault="00477771">
            <w:pPr>
              <w:pStyle w:val="af9"/>
              <w:numPr>
                <w:ilvl w:val="0"/>
                <w:numId w:val="72"/>
              </w:numPr>
              <w:rPr>
                <w:sz w:val="18"/>
                <w:szCs w:val="18"/>
              </w:rPr>
            </w:pPr>
            <w:r>
              <w:rPr>
                <w:sz w:val="18"/>
                <w:szCs w:val="18"/>
              </w:rPr>
              <w:t xml:space="preserve">for various UE distribution, the performance varies according to the considered deployment scenario (i.e., </w:t>
            </w:r>
            <w:proofErr w:type="spellStart"/>
            <w:r>
              <w:rPr>
                <w:sz w:val="18"/>
                <w:szCs w:val="18"/>
              </w:rPr>
              <w:t>UMa</w:t>
            </w:r>
            <w:proofErr w:type="spellEnd"/>
            <w:r>
              <w:rPr>
                <w:sz w:val="18"/>
                <w:szCs w:val="18"/>
              </w:rPr>
              <w:t xml:space="preserve"> or </w:t>
            </w:r>
            <w:proofErr w:type="spellStart"/>
            <w:r>
              <w:rPr>
                <w:sz w:val="18"/>
                <w:szCs w:val="18"/>
              </w:rPr>
              <w:t>UMi</w:t>
            </w:r>
            <w:proofErr w:type="spellEnd"/>
            <w:r>
              <w:rPr>
                <w:sz w:val="18"/>
                <w:szCs w:val="18"/>
              </w:rPr>
              <w:t>). (Ericsson)</w:t>
            </w:r>
          </w:p>
          <w:p w14:paraId="343E988E" w14:textId="77777777" w:rsidR="000A4B7F" w:rsidRDefault="00477771">
            <w:pPr>
              <w:pStyle w:val="af9"/>
              <w:numPr>
                <w:ilvl w:val="0"/>
                <w:numId w:val="72"/>
              </w:numPr>
              <w:rPr>
                <w:sz w:val="18"/>
                <w:szCs w:val="18"/>
              </w:rPr>
            </w:pPr>
            <w:r>
              <w:rPr>
                <w:sz w:val="18"/>
                <w:szCs w:val="18"/>
              </w:rPr>
              <w:t>little worse generalization capability (</w:t>
            </w:r>
            <w:proofErr w:type="spellStart"/>
            <w:r>
              <w:rPr>
                <w:sz w:val="18"/>
                <w:szCs w:val="18"/>
              </w:rPr>
              <w:t>xiaomi</w:t>
            </w:r>
            <w:proofErr w:type="spellEnd"/>
            <w:r>
              <w:rPr>
                <w:sz w:val="18"/>
                <w:szCs w:val="18"/>
              </w:rPr>
              <w:t>)</w:t>
            </w:r>
          </w:p>
          <w:p w14:paraId="343E988F" w14:textId="77777777" w:rsidR="000A4B7F" w:rsidRDefault="00477771">
            <w:pPr>
              <w:pStyle w:val="af9"/>
              <w:numPr>
                <w:ilvl w:val="0"/>
                <w:numId w:val="72"/>
              </w:numPr>
              <w:rPr>
                <w:sz w:val="18"/>
                <w:szCs w:val="18"/>
              </w:rPr>
            </w:pPr>
            <w:r>
              <w:rPr>
                <w:sz w:val="18"/>
                <w:szCs w:val="18"/>
              </w:rPr>
              <w:t>results in degradation in Top-1 accuracy by 4%-11%. (</w:t>
            </w:r>
            <w:proofErr w:type="spellStart"/>
            <w:r>
              <w:rPr>
                <w:sz w:val="18"/>
                <w:szCs w:val="18"/>
              </w:rPr>
              <w:t>InterDigital</w:t>
            </w:r>
            <w:proofErr w:type="spellEnd"/>
            <w:r>
              <w:rPr>
                <w:sz w:val="18"/>
                <w:szCs w:val="18"/>
              </w:rPr>
              <w:t>)</w:t>
            </w:r>
          </w:p>
          <w:p w14:paraId="343E9890" w14:textId="77777777" w:rsidR="000A4B7F" w:rsidRDefault="00477771">
            <w:pPr>
              <w:pStyle w:val="af9"/>
              <w:numPr>
                <w:ilvl w:val="0"/>
                <w:numId w:val="72"/>
              </w:numPr>
              <w:rPr>
                <w:sz w:val="18"/>
                <w:szCs w:val="18"/>
              </w:rPr>
            </w:pPr>
            <w:r>
              <w:rPr>
                <w:sz w:val="18"/>
                <w:szCs w:val="18"/>
              </w:rPr>
              <w:t>100% outdoor =&gt; 80/20% in/outdoor is not good (Nokia)</w:t>
            </w:r>
          </w:p>
          <w:p w14:paraId="343E9891" w14:textId="77777777" w:rsidR="000A4B7F" w:rsidRDefault="00477771">
            <w:pPr>
              <w:pStyle w:val="af9"/>
              <w:numPr>
                <w:ilvl w:val="0"/>
                <w:numId w:val="72"/>
              </w:numPr>
              <w:rPr>
                <w:sz w:val="18"/>
                <w:szCs w:val="18"/>
              </w:rPr>
            </w:pPr>
            <w:r>
              <w:rPr>
                <w:sz w:val="18"/>
                <w:szCs w:val="18"/>
              </w:rPr>
              <w:t>Indoor =&gt;outdoor is fine (Nokia)</w:t>
            </w:r>
          </w:p>
          <w:p w14:paraId="343E9892" w14:textId="77777777" w:rsidR="000A4B7F" w:rsidRDefault="00477771">
            <w:pPr>
              <w:pStyle w:val="af9"/>
              <w:numPr>
                <w:ilvl w:val="0"/>
                <w:numId w:val="72"/>
              </w:numPr>
              <w:rPr>
                <w:sz w:val="18"/>
                <w:szCs w:val="18"/>
              </w:rPr>
            </w:pPr>
            <w:r>
              <w:rPr>
                <w:sz w:val="18"/>
                <w:szCs w:val="18"/>
              </w:rPr>
              <w:t>Comparable (CATT)</w:t>
            </w:r>
          </w:p>
          <w:p w14:paraId="343E9893" w14:textId="77777777" w:rsidR="000A4B7F" w:rsidRDefault="00477771">
            <w:pPr>
              <w:pStyle w:val="af9"/>
              <w:numPr>
                <w:ilvl w:val="0"/>
                <w:numId w:val="72"/>
              </w:numPr>
              <w:rPr>
                <w:sz w:val="18"/>
                <w:szCs w:val="18"/>
              </w:rPr>
            </w:pPr>
            <w:r>
              <w:rPr>
                <w:sz w:val="18"/>
                <w:szCs w:val="18"/>
              </w:rPr>
              <w:t>80% outdoor =&gt;100% outdoor Not sensitive (Fujitsu)</w:t>
            </w:r>
          </w:p>
          <w:p w14:paraId="343E9894" w14:textId="77777777" w:rsidR="000A4B7F" w:rsidRDefault="00477771">
            <w:pPr>
              <w:pStyle w:val="af9"/>
              <w:numPr>
                <w:ilvl w:val="0"/>
                <w:numId w:val="72"/>
              </w:numPr>
              <w:rPr>
                <w:sz w:val="18"/>
                <w:szCs w:val="18"/>
              </w:rPr>
            </w:pPr>
            <w:r>
              <w:rPr>
                <w:sz w:val="18"/>
                <w:szCs w:val="18"/>
              </w:rPr>
              <w:t>Degradation (Samsung)</w:t>
            </w:r>
          </w:p>
          <w:p w14:paraId="343E9895" w14:textId="77777777" w:rsidR="000A4B7F" w:rsidRDefault="00477771">
            <w:pPr>
              <w:pStyle w:val="af9"/>
              <w:numPr>
                <w:ilvl w:val="0"/>
                <w:numId w:val="72"/>
              </w:numPr>
              <w:rPr>
                <w:sz w:val="18"/>
                <w:szCs w:val="18"/>
              </w:rPr>
            </w:pPr>
            <w:r>
              <w:rPr>
                <w:sz w:val="18"/>
                <w:szCs w:val="18"/>
              </w:rPr>
              <w:t xml:space="preserve">In/outdoor =20/80 =&gt; in/outdoor =80/20 is harder than, In/outdoor =80/20 =&gt; in/outdoor =20/80 </w:t>
            </w:r>
          </w:p>
          <w:p w14:paraId="343E9896" w14:textId="77777777" w:rsidR="000A4B7F" w:rsidRDefault="00477771">
            <w:pPr>
              <w:rPr>
                <w:sz w:val="18"/>
                <w:szCs w:val="18"/>
              </w:rPr>
            </w:pPr>
            <w:r>
              <w:rPr>
                <w:sz w:val="18"/>
                <w:szCs w:val="18"/>
              </w:rPr>
              <w:t>Case 2A</w:t>
            </w:r>
          </w:p>
          <w:p w14:paraId="343E9897" w14:textId="77777777" w:rsidR="000A4B7F" w:rsidRDefault="00477771">
            <w:pPr>
              <w:pStyle w:val="af9"/>
              <w:numPr>
                <w:ilvl w:val="0"/>
                <w:numId w:val="72"/>
              </w:numPr>
              <w:rPr>
                <w:sz w:val="18"/>
                <w:szCs w:val="18"/>
              </w:rPr>
            </w:pPr>
            <w:r>
              <w:rPr>
                <w:sz w:val="18"/>
                <w:szCs w:val="18"/>
              </w:rPr>
              <w:t>Finetune can improve the performance (Ericsson)</w:t>
            </w:r>
          </w:p>
          <w:p w14:paraId="343E9898" w14:textId="77777777" w:rsidR="000A4B7F" w:rsidRDefault="00477771">
            <w:pPr>
              <w:pStyle w:val="af9"/>
              <w:numPr>
                <w:ilvl w:val="0"/>
                <w:numId w:val="72"/>
              </w:numPr>
              <w:rPr>
                <w:sz w:val="18"/>
                <w:szCs w:val="18"/>
              </w:rPr>
            </w:pPr>
            <w:r>
              <w:rPr>
                <w:sz w:val="18"/>
                <w:szCs w:val="18"/>
              </w:rPr>
              <w:t>Slightly degradation than Case 1(Samsung)</w:t>
            </w:r>
          </w:p>
          <w:p w14:paraId="343E9899" w14:textId="77777777" w:rsidR="000A4B7F" w:rsidRDefault="00477771">
            <w:pPr>
              <w:rPr>
                <w:sz w:val="18"/>
                <w:szCs w:val="18"/>
              </w:rPr>
            </w:pPr>
            <w:r>
              <w:rPr>
                <w:sz w:val="18"/>
                <w:szCs w:val="18"/>
              </w:rPr>
              <w:t>Case 3:</w:t>
            </w:r>
          </w:p>
          <w:p w14:paraId="343E989A" w14:textId="77777777" w:rsidR="000A4B7F" w:rsidRDefault="00477771">
            <w:pPr>
              <w:pStyle w:val="af9"/>
              <w:numPr>
                <w:ilvl w:val="0"/>
                <w:numId w:val="72"/>
              </w:numPr>
              <w:rPr>
                <w:sz w:val="18"/>
                <w:szCs w:val="18"/>
              </w:rPr>
            </w:pPr>
            <w:r>
              <w:rPr>
                <w:sz w:val="18"/>
                <w:szCs w:val="18"/>
              </w:rPr>
              <w:t>Good performance Umi, Uma (</w:t>
            </w:r>
            <w:proofErr w:type="spellStart"/>
            <w:r>
              <w:rPr>
                <w:sz w:val="18"/>
                <w:szCs w:val="18"/>
              </w:rPr>
              <w:t>xiaomi</w:t>
            </w:r>
            <w:proofErr w:type="spellEnd"/>
            <w:r>
              <w:rPr>
                <w:sz w:val="18"/>
                <w:szCs w:val="18"/>
              </w:rPr>
              <w:t>)</w:t>
            </w:r>
          </w:p>
          <w:p w14:paraId="343E989B" w14:textId="77777777" w:rsidR="000A4B7F" w:rsidRDefault="00477771">
            <w:pPr>
              <w:pStyle w:val="af9"/>
              <w:numPr>
                <w:ilvl w:val="0"/>
                <w:numId w:val="72"/>
              </w:numPr>
              <w:rPr>
                <w:sz w:val="18"/>
                <w:szCs w:val="18"/>
              </w:rPr>
            </w:pPr>
            <w:r>
              <w:rPr>
                <w:sz w:val="18"/>
                <w:szCs w:val="18"/>
              </w:rPr>
              <w:t>can be generalized (</w:t>
            </w:r>
            <w:proofErr w:type="spellStart"/>
            <w:r>
              <w:rPr>
                <w:sz w:val="18"/>
                <w:szCs w:val="18"/>
              </w:rPr>
              <w:t>InterDigital</w:t>
            </w:r>
            <w:proofErr w:type="spellEnd"/>
            <w:r>
              <w:rPr>
                <w:sz w:val="18"/>
                <w:szCs w:val="18"/>
              </w:rPr>
              <w:t>)</w:t>
            </w:r>
          </w:p>
          <w:p w14:paraId="343E989C" w14:textId="77777777" w:rsidR="000A4B7F" w:rsidRDefault="00477771">
            <w:pPr>
              <w:pStyle w:val="af9"/>
              <w:numPr>
                <w:ilvl w:val="0"/>
                <w:numId w:val="72"/>
              </w:numPr>
              <w:rPr>
                <w:sz w:val="18"/>
                <w:szCs w:val="18"/>
              </w:rPr>
            </w:pPr>
            <w:r>
              <w:rPr>
                <w:sz w:val="18"/>
                <w:szCs w:val="18"/>
              </w:rPr>
              <w:t>Mixing UE distribution generalized good (Nokia)</w:t>
            </w:r>
          </w:p>
          <w:p w14:paraId="343E989D" w14:textId="77777777" w:rsidR="000A4B7F" w:rsidRDefault="00477771">
            <w:pPr>
              <w:pStyle w:val="af9"/>
              <w:numPr>
                <w:ilvl w:val="0"/>
                <w:numId w:val="72"/>
              </w:numPr>
              <w:rPr>
                <w:sz w:val="18"/>
                <w:szCs w:val="18"/>
              </w:rPr>
            </w:pPr>
            <w:r>
              <w:rPr>
                <w:sz w:val="18"/>
                <w:szCs w:val="18"/>
              </w:rPr>
              <w:t>Slightly degradation than Case 1(Samsung)</w:t>
            </w:r>
          </w:p>
          <w:p w14:paraId="343E989E" w14:textId="77777777" w:rsidR="000A4B7F" w:rsidRDefault="00477771">
            <w:pPr>
              <w:pStyle w:val="af9"/>
              <w:numPr>
                <w:ilvl w:val="0"/>
                <w:numId w:val="72"/>
              </w:numPr>
              <w:rPr>
                <w:sz w:val="18"/>
                <w:szCs w:val="18"/>
              </w:rPr>
            </w:pPr>
            <w:r>
              <w:rPr>
                <w:sz w:val="18"/>
                <w:szCs w:val="18"/>
              </w:rPr>
              <w:lastRenderedPageBreak/>
              <w:t>Improve the performance (</w:t>
            </w:r>
            <w:proofErr w:type="spellStart"/>
            <w:r>
              <w:rPr>
                <w:sz w:val="18"/>
                <w:szCs w:val="18"/>
              </w:rPr>
              <w:t>CEWiT</w:t>
            </w:r>
            <w:proofErr w:type="spellEnd"/>
            <w:r>
              <w:rPr>
                <w:sz w:val="18"/>
                <w:szCs w:val="18"/>
              </w:rPr>
              <w:t>)</w:t>
            </w:r>
          </w:p>
        </w:tc>
      </w:tr>
      <w:tr w:rsidR="000A4B7F" w14:paraId="343E98A5" w14:textId="77777777">
        <w:tc>
          <w:tcPr>
            <w:tcW w:w="1525" w:type="dxa"/>
          </w:tcPr>
          <w:p w14:paraId="343E98A0" w14:textId="77777777" w:rsidR="000A4B7F" w:rsidRDefault="00477771">
            <w:pPr>
              <w:rPr>
                <w:rFonts w:ascii="Times" w:hAnsi="Times"/>
                <w:sz w:val="18"/>
                <w:szCs w:val="18"/>
                <w:lang w:eastAsia="ko-KR"/>
              </w:rPr>
            </w:pPr>
            <w:r>
              <w:rPr>
                <w:rFonts w:ascii="Times" w:hAnsi="Times"/>
                <w:sz w:val="18"/>
                <w:szCs w:val="18"/>
                <w:lang w:eastAsia="ko-KR"/>
              </w:rPr>
              <w:lastRenderedPageBreak/>
              <w:t>UE speeds</w:t>
            </w:r>
          </w:p>
        </w:tc>
        <w:tc>
          <w:tcPr>
            <w:tcW w:w="8280" w:type="dxa"/>
          </w:tcPr>
          <w:p w14:paraId="343E98A1" w14:textId="77777777" w:rsidR="000A4B7F" w:rsidRDefault="00477771">
            <w:pPr>
              <w:rPr>
                <w:sz w:val="18"/>
                <w:szCs w:val="18"/>
              </w:rPr>
            </w:pPr>
            <w:r>
              <w:rPr>
                <w:rFonts w:ascii="Times" w:hAnsi="Times"/>
                <w:sz w:val="18"/>
                <w:szCs w:val="18"/>
                <w:lang w:eastAsia="ko-KR"/>
              </w:rPr>
              <w:t>Case 2(</w:t>
            </w:r>
            <w:r>
              <w:rPr>
                <w:sz w:val="18"/>
                <w:szCs w:val="18"/>
              </w:rPr>
              <w:t>different training/testing)</w:t>
            </w:r>
          </w:p>
          <w:p w14:paraId="343E98A2" w14:textId="77777777" w:rsidR="000A4B7F" w:rsidRDefault="00477771">
            <w:pPr>
              <w:pStyle w:val="af9"/>
              <w:numPr>
                <w:ilvl w:val="0"/>
                <w:numId w:val="73"/>
              </w:numPr>
              <w:rPr>
                <w:rFonts w:ascii="Times" w:hAnsi="Times"/>
                <w:sz w:val="18"/>
                <w:szCs w:val="18"/>
                <w:lang w:eastAsia="ko-KR"/>
              </w:rPr>
            </w:pPr>
            <w:r>
              <w:rPr>
                <w:rFonts w:ascii="Times" w:hAnsi="Times"/>
                <w:sz w:val="18"/>
                <w:szCs w:val="18"/>
                <w:lang w:eastAsia="ko-KR"/>
              </w:rPr>
              <w:t>Performance degradation (Samsung)</w:t>
            </w:r>
          </w:p>
          <w:p w14:paraId="343E98A3" w14:textId="77777777" w:rsidR="000A4B7F" w:rsidRDefault="00477771">
            <w:pPr>
              <w:rPr>
                <w:rFonts w:ascii="Times" w:hAnsi="Times"/>
                <w:sz w:val="18"/>
                <w:szCs w:val="18"/>
                <w:lang w:eastAsia="ko-KR"/>
              </w:rPr>
            </w:pPr>
            <w:r>
              <w:rPr>
                <w:rFonts w:ascii="Times" w:hAnsi="Times"/>
                <w:sz w:val="18"/>
                <w:szCs w:val="18"/>
                <w:lang w:eastAsia="ko-KR"/>
              </w:rPr>
              <w:t>Case 3(mixed)</w:t>
            </w:r>
          </w:p>
          <w:p w14:paraId="343E98A4" w14:textId="77777777" w:rsidR="000A4B7F" w:rsidRDefault="00477771">
            <w:pPr>
              <w:pStyle w:val="af9"/>
              <w:numPr>
                <w:ilvl w:val="0"/>
                <w:numId w:val="73"/>
              </w:numPr>
              <w:rPr>
                <w:rFonts w:ascii="Times" w:hAnsi="Times"/>
                <w:sz w:val="18"/>
                <w:szCs w:val="18"/>
                <w:lang w:eastAsia="ko-KR"/>
              </w:rPr>
            </w:pPr>
            <w:r>
              <w:rPr>
                <w:rFonts w:ascii="Times" w:hAnsi="Times"/>
                <w:sz w:val="18"/>
                <w:szCs w:val="18"/>
                <w:lang w:eastAsia="ko-KR"/>
              </w:rPr>
              <w:t>Better performance (Samsung)</w:t>
            </w:r>
          </w:p>
        </w:tc>
      </w:tr>
      <w:tr w:rsidR="000A4B7F" w14:paraId="343E98B4" w14:textId="77777777">
        <w:tc>
          <w:tcPr>
            <w:tcW w:w="1525" w:type="dxa"/>
          </w:tcPr>
          <w:p w14:paraId="343E98A6" w14:textId="77777777" w:rsidR="000A4B7F" w:rsidRDefault="00477771">
            <w:pPr>
              <w:rPr>
                <w:rFonts w:ascii="Times" w:hAnsi="Times"/>
                <w:sz w:val="18"/>
                <w:szCs w:val="18"/>
                <w:lang w:eastAsia="ko-KR"/>
              </w:rPr>
            </w:pPr>
            <w:r>
              <w:rPr>
                <w:rFonts w:ascii="Times" w:hAnsi="Times"/>
                <w:sz w:val="18"/>
                <w:szCs w:val="18"/>
                <w:lang w:eastAsia="ko-KR"/>
              </w:rPr>
              <w:t>Variable set B</w:t>
            </w:r>
          </w:p>
          <w:p w14:paraId="343E98A7" w14:textId="77777777" w:rsidR="000A4B7F" w:rsidRDefault="00477771">
            <w:pPr>
              <w:rPr>
                <w:rFonts w:ascii="Times" w:hAnsi="Times"/>
                <w:sz w:val="18"/>
                <w:szCs w:val="18"/>
                <w:lang w:eastAsia="ko-KR"/>
              </w:rPr>
            </w:pPr>
            <w:r>
              <w:rPr>
                <w:rFonts w:ascii="Times" w:hAnsi="Times"/>
                <w:sz w:val="18"/>
                <w:szCs w:val="18"/>
                <w:lang w:eastAsia="ko-KR"/>
              </w:rPr>
              <w:t>(number/pattern)</w:t>
            </w:r>
          </w:p>
        </w:tc>
        <w:tc>
          <w:tcPr>
            <w:tcW w:w="8280" w:type="dxa"/>
          </w:tcPr>
          <w:p w14:paraId="343E98A8" w14:textId="77777777" w:rsidR="000A4B7F" w:rsidRDefault="00477771">
            <w:pPr>
              <w:tabs>
                <w:tab w:val="left" w:pos="360"/>
              </w:tabs>
              <w:rPr>
                <w:rFonts w:ascii="Times" w:hAnsi="Times"/>
                <w:sz w:val="18"/>
                <w:szCs w:val="18"/>
                <w:lang w:eastAsia="ko-KR"/>
              </w:rPr>
            </w:pPr>
            <w:r>
              <w:rPr>
                <w:rFonts w:ascii="Times" w:hAnsi="Times"/>
                <w:sz w:val="18"/>
                <w:szCs w:val="18"/>
                <w:lang w:eastAsia="ko-KR"/>
              </w:rPr>
              <w:t xml:space="preserve">Case 2 (different pattern/number): </w:t>
            </w:r>
          </w:p>
          <w:p w14:paraId="343E98A9"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Significantly degradation (Huawei/</w:t>
            </w:r>
            <w:proofErr w:type="spellStart"/>
            <w:r>
              <w:rPr>
                <w:rFonts w:ascii="Times" w:hAnsi="Times"/>
                <w:sz w:val="18"/>
                <w:szCs w:val="18"/>
                <w:lang w:eastAsia="ko-KR"/>
              </w:rPr>
              <w:t>HiSI</w:t>
            </w:r>
            <w:proofErr w:type="spellEnd"/>
            <w:r>
              <w:rPr>
                <w:rFonts w:ascii="Times" w:hAnsi="Times"/>
                <w:sz w:val="18"/>
                <w:szCs w:val="18"/>
                <w:lang w:eastAsia="ko-KR"/>
              </w:rPr>
              <w:t>)</w:t>
            </w:r>
          </w:p>
          <w:p w14:paraId="343E98AA"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 xml:space="preserve">Performance loss when training and testing using different patterns (ZTE) </w:t>
            </w:r>
          </w:p>
          <w:p w14:paraId="343E98AB"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Performance loss (</w:t>
            </w:r>
            <w:proofErr w:type="spellStart"/>
            <w:r>
              <w:rPr>
                <w:rFonts w:ascii="Times" w:hAnsi="Times"/>
                <w:sz w:val="18"/>
                <w:szCs w:val="18"/>
                <w:lang w:eastAsia="ko-KR"/>
              </w:rPr>
              <w:t>InterDigital</w:t>
            </w:r>
            <w:proofErr w:type="spellEnd"/>
            <w:r>
              <w:rPr>
                <w:rFonts w:ascii="Times" w:hAnsi="Times"/>
                <w:sz w:val="18"/>
                <w:szCs w:val="18"/>
                <w:lang w:eastAsia="ko-KR"/>
              </w:rPr>
              <w:t>)</w:t>
            </w:r>
          </w:p>
          <w:p w14:paraId="343E98AC"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Degraded (CATT)</w:t>
            </w:r>
          </w:p>
          <w:p w14:paraId="343E98AD"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big performance degradation. (Fujitsu)</w:t>
            </w:r>
          </w:p>
          <w:p w14:paraId="343E98AE"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 xml:space="preserve">are affected marginally when Set A/Set B is less then </w:t>
            </w:r>
            <w:proofErr w:type="gramStart"/>
            <w:r>
              <w:rPr>
                <w:rFonts w:ascii="Times" w:hAnsi="Times"/>
                <w:sz w:val="18"/>
                <w:szCs w:val="18"/>
                <w:lang w:eastAsia="ko-KR"/>
              </w:rPr>
              <w:t>training(</w:t>
            </w:r>
            <w:proofErr w:type="gramEnd"/>
            <w:r>
              <w:rPr>
                <w:rFonts w:ascii="Times" w:hAnsi="Times"/>
                <w:sz w:val="18"/>
                <w:szCs w:val="18"/>
                <w:lang w:eastAsia="ko-KR"/>
              </w:rPr>
              <w:t>Lenovo)</w:t>
            </w:r>
          </w:p>
          <w:p w14:paraId="343E98AF" w14:textId="77777777" w:rsidR="000A4B7F" w:rsidRDefault="00477771">
            <w:pPr>
              <w:tabs>
                <w:tab w:val="left" w:pos="360"/>
              </w:tabs>
              <w:rPr>
                <w:rFonts w:ascii="Times" w:hAnsi="Times"/>
                <w:sz w:val="18"/>
                <w:szCs w:val="18"/>
                <w:lang w:eastAsia="ko-KR"/>
              </w:rPr>
            </w:pPr>
            <w:r>
              <w:rPr>
                <w:rFonts w:ascii="Times" w:hAnsi="Times"/>
                <w:sz w:val="18"/>
                <w:szCs w:val="18"/>
                <w:lang w:eastAsia="ko-KR"/>
              </w:rPr>
              <w:t>Case 3 (mixed)</w:t>
            </w:r>
          </w:p>
          <w:p w14:paraId="343E98B0"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Good performance with mixed training data for different number of Tx beams in Set B and different patterns (ZTE)</w:t>
            </w:r>
          </w:p>
          <w:p w14:paraId="343E98B1"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generalizes over multiple beam patterns without degradation in prediction accuracy (</w:t>
            </w:r>
            <w:proofErr w:type="spellStart"/>
            <w:r>
              <w:rPr>
                <w:rFonts w:ascii="Times" w:hAnsi="Times"/>
                <w:sz w:val="18"/>
                <w:szCs w:val="18"/>
                <w:lang w:eastAsia="ko-KR"/>
              </w:rPr>
              <w:t>InterDigital</w:t>
            </w:r>
            <w:proofErr w:type="spellEnd"/>
            <w:r>
              <w:rPr>
                <w:rFonts w:ascii="Times" w:hAnsi="Times"/>
                <w:sz w:val="18"/>
                <w:szCs w:val="18"/>
                <w:lang w:eastAsia="ko-KR"/>
              </w:rPr>
              <w:t>)</w:t>
            </w:r>
          </w:p>
          <w:p w14:paraId="343E98B2"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improve the generalization performance (Fujitsu)</w:t>
            </w:r>
          </w:p>
          <w:p w14:paraId="343E98B3" w14:textId="77777777" w:rsidR="000A4B7F" w:rsidRDefault="000A4B7F">
            <w:pPr>
              <w:tabs>
                <w:tab w:val="left" w:pos="360"/>
              </w:tabs>
              <w:rPr>
                <w:rFonts w:ascii="Times" w:hAnsi="Times"/>
                <w:sz w:val="18"/>
                <w:szCs w:val="18"/>
                <w:lang w:eastAsia="ko-KR"/>
              </w:rPr>
            </w:pPr>
          </w:p>
        </w:tc>
      </w:tr>
      <w:tr w:rsidR="000A4B7F" w14:paraId="343E98B8" w14:textId="77777777">
        <w:tc>
          <w:tcPr>
            <w:tcW w:w="1525" w:type="dxa"/>
          </w:tcPr>
          <w:p w14:paraId="343E98B5" w14:textId="77777777" w:rsidR="000A4B7F" w:rsidRDefault="00477771">
            <w:pPr>
              <w:rPr>
                <w:rFonts w:ascii="Times" w:hAnsi="Times"/>
                <w:sz w:val="18"/>
                <w:szCs w:val="18"/>
                <w:lang w:eastAsia="ko-KR"/>
              </w:rPr>
            </w:pPr>
            <w:r>
              <w:rPr>
                <w:rFonts w:ascii="Times" w:hAnsi="Times"/>
                <w:sz w:val="18"/>
                <w:szCs w:val="18"/>
                <w:lang w:eastAsia="ko-KR"/>
              </w:rPr>
              <w:t>Carrier frequency</w:t>
            </w:r>
          </w:p>
        </w:tc>
        <w:tc>
          <w:tcPr>
            <w:tcW w:w="8280" w:type="dxa"/>
          </w:tcPr>
          <w:p w14:paraId="343E98B6" w14:textId="77777777" w:rsidR="000A4B7F" w:rsidRDefault="00477771">
            <w:pPr>
              <w:rPr>
                <w:sz w:val="18"/>
                <w:szCs w:val="18"/>
              </w:rPr>
            </w:pPr>
            <w:r>
              <w:rPr>
                <w:rFonts w:ascii="Times" w:hAnsi="Times"/>
                <w:sz w:val="18"/>
                <w:szCs w:val="18"/>
                <w:lang w:eastAsia="ko-KR"/>
              </w:rPr>
              <w:t>Case 2(</w:t>
            </w:r>
            <w:r>
              <w:rPr>
                <w:sz w:val="18"/>
                <w:szCs w:val="18"/>
              </w:rPr>
              <w:t>different training/testing)</w:t>
            </w:r>
          </w:p>
          <w:p w14:paraId="343E98B7" w14:textId="77777777" w:rsidR="000A4B7F" w:rsidRDefault="00477771">
            <w:pPr>
              <w:pStyle w:val="af9"/>
              <w:numPr>
                <w:ilvl w:val="0"/>
                <w:numId w:val="75"/>
              </w:numPr>
              <w:rPr>
                <w:rFonts w:ascii="Times" w:hAnsi="Times"/>
                <w:sz w:val="18"/>
                <w:szCs w:val="18"/>
                <w:lang w:eastAsia="ko-KR"/>
              </w:rPr>
            </w:pPr>
            <w:r>
              <w:rPr>
                <w:rFonts w:ascii="Times" w:hAnsi="Times"/>
                <w:sz w:val="18"/>
                <w:szCs w:val="18"/>
                <w:lang w:eastAsia="ko-KR"/>
              </w:rPr>
              <w:t>Comparable for 20GHz and 30GHz (CATT)</w:t>
            </w:r>
          </w:p>
        </w:tc>
      </w:tr>
      <w:tr w:rsidR="000A4B7F" w14:paraId="343E98C0" w14:textId="77777777">
        <w:tc>
          <w:tcPr>
            <w:tcW w:w="1525" w:type="dxa"/>
          </w:tcPr>
          <w:p w14:paraId="343E98B9" w14:textId="77777777" w:rsidR="000A4B7F" w:rsidRDefault="00477771">
            <w:pPr>
              <w:rPr>
                <w:rFonts w:ascii="Times" w:hAnsi="Times"/>
                <w:sz w:val="18"/>
                <w:szCs w:val="18"/>
                <w:lang w:eastAsia="ko-KR"/>
              </w:rPr>
            </w:pPr>
            <w:r>
              <w:rPr>
                <w:rFonts w:ascii="Times" w:hAnsi="Times"/>
                <w:sz w:val="18"/>
                <w:szCs w:val="18"/>
                <w:lang w:eastAsia="ko-KR"/>
              </w:rPr>
              <w:t>Different number /array of UE Rx beam</w:t>
            </w:r>
          </w:p>
        </w:tc>
        <w:tc>
          <w:tcPr>
            <w:tcW w:w="8280" w:type="dxa"/>
          </w:tcPr>
          <w:p w14:paraId="343E98BA" w14:textId="77777777" w:rsidR="000A4B7F" w:rsidRDefault="00477771">
            <w:pPr>
              <w:tabs>
                <w:tab w:val="left" w:pos="360"/>
              </w:tabs>
              <w:rPr>
                <w:sz w:val="18"/>
                <w:szCs w:val="18"/>
              </w:rPr>
            </w:pPr>
            <w:r>
              <w:rPr>
                <w:sz w:val="18"/>
                <w:szCs w:val="18"/>
              </w:rPr>
              <w:t>Case 2: (different training/testing)</w:t>
            </w:r>
          </w:p>
          <w:p w14:paraId="343E98BB" w14:textId="77777777" w:rsidR="000A4B7F" w:rsidRDefault="00477771">
            <w:pPr>
              <w:pStyle w:val="af9"/>
              <w:numPr>
                <w:ilvl w:val="0"/>
                <w:numId w:val="76"/>
              </w:numPr>
              <w:tabs>
                <w:tab w:val="left" w:pos="360"/>
              </w:tabs>
              <w:rPr>
                <w:sz w:val="18"/>
                <w:szCs w:val="18"/>
              </w:rPr>
            </w:pPr>
            <w:r>
              <w:rPr>
                <w:sz w:val="18"/>
                <w:szCs w:val="18"/>
              </w:rPr>
              <w:t>Good generalization with measurement by different Rx (Same UE Rx conf.) (ZTE)</w:t>
            </w:r>
          </w:p>
          <w:p w14:paraId="343E98BC" w14:textId="77777777" w:rsidR="000A4B7F" w:rsidRDefault="00477771">
            <w:pPr>
              <w:pStyle w:val="af9"/>
              <w:numPr>
                <w:ilvl w:val="0"/>
                <w:numId w:val="76"/>
              </w:numPr>
              <w:tabs>
                <w:tab w:val="left" w:pos="360"/>
              </w:tabs>
              <w:rPr>
                <w:sz w:val="18"/>
                <w:szCs w:val="18"/>
              </w:rPr>
            </w:pPr>
            <w:r>
              <w:rPr>
                <w:sz w:val="18"/>
                <w:szCs w:val="18"/>
              </w:rPr>
              <w:t>For Case 3 (a half number of Rx beams) and Case 4 (a half number of Tx beams and a half number of Rx beams), we observe slight performance loss due to the generalization issue. The more dramatic change from training set to testing set, the more performance loss can be observed. (OPPO)</w:t>
            </w:r>
          </w:p>
          <w:p w14:paraId="343E98BD" w14:textId="77777777" w:rsidR="000A4B7F" w:rsidRDefault="00477771">
            <w:pPr>
              <w:pStyle w:val="af9"/>
              <w:numPr>
                <w:ilvl w:val="0"/>
                <w:numId w:val="76"/>
              </w:numPr>
              <w:tabs>
                <w:tab w:val="left" w:pos="360"/>
              </w:tabs>
              <w:rPr>
                <w:sz w:val="18"/>
                <w:szCs w:val="18"/>
              </w:rPr>
            </w:pPr>
            <w:r>
              <w:rPr>
                <w:sz w:val="18"/>
                <w:szCs w:val="18"/>
              </w:rPr>
              <w:t>Different array a minor performance loss (Qualcomm)</w:t>
            </w:r>
          </w:p>
          <w:p w14:paraId="343E98BE" w14:textId="77777777" w:rsidR="000A4B7F" w:rsidRDefault="00477771">
            <w:pPr>
              <w:tabs>
                <w:tab w:val="left" w:pos="360"/>
              </w:tabs>
              <w:rPr>
                <w:sz w:val="18"/>
                <w:szCs w:val="18"/>
              </w:rPr>
            </w:pPr>
            <w:r>
              <w:rPr>
                <w:sz w:val="18"/>
                <w:szCs w:val="18"/>
              </w:rPr>
              <w:t>Case 3:(mixed)</w:t>
            </w:r>
          </w:p>
          <w:p w14:paraId="343E98BF" w14:textId="77777777" w:rsidR="000A4B7F" w:rsidRDefault="00477771">
            <w:pPr>
              <w:pStyle w:val="af9"/>
              <w:numPr>
                <w:ilvl w:val="0"/>
                <w:numId w:val="77"/>
              </w:numPr>
              <w:tabs>
                <w:tab w:val="left" w:pos="360"/>
              </w:tabs>
              <w:rPr>
                <w:sz w:val="18"/>
                <w:szCs w:val="18"/>
              </w:rPr>
            </w:pPr>
            <w:r>
              <w:rPr>
                <w:sz w:val="18"/>
                <w:szCs w:val="18"/>
              </w:rPr>
              <w:t>acceptable generalization performance (DoCoMo)</w:t>
            </w:r>
          </w:p>
        </w:tc>
      </w:tr>
      <w:tr w:rsidR="000A4B7F" w14:paraId="343E98D3" w14:textId="77777777">
        <w:tc>
          <w:tcPr>
            <w:tcW w:w="1525" w:type="dxa"/>
          </w:tcPr>
          <w:p w14:paraId="343E98C1" w14:textId="77777777" w:rsidR="000A4B7F" w:rsidRDefault="00477771">
            <w:pPr>
              <w:rPr>
                <w:rFonts w:ascii="Times" w:hAnsi="Times"/>
                <w:sz w:val="18"/>
                <w:szCs w:val="18"/>
                <w:lang w:eastAsia="ko-KR"/>
              </w:rPr>
            </w:pPr>
            <w:proofErr w:type="spellStart"/>
            <w:r>
              <w:rPr>
                <w:rFonts w:ascii="Times" w:hAnsi="Times"/>
                <w:sz w:val="18"/>
                <w:szCs w:val="18"/>
                <w:lang w:eastAsia="ko-KR"/>
              </w:rPr>
              <w:t>gNB</w:t>
            </w:r>
            <w:proofErr w:type="spellEnd"/>
            <w:r>
              <w:rPr>
                <w:rFonts w:ascii="Times" w:hAnsi="Times"/>
                <w:sz w:val="18"/>
                <w:szCs w:val="18"/>
                <w:lang w:eastAsia="ko-KR"/>
              </w:rPr>
              <w:t xml:space="preserve"> antenna array/</w:t>
            </w:r>
          </w:p>
          <w:p w14:paraId="343E98C2" w14:textId="77777777" w:rsidR="000A4B7F" w:rsidRDefault="00477771">
            <w:pPr>
              <w:rPr>
                <w:rFonts w:ascii="Times" w:hAnsi="Times"/>
                <w:sz w:val="18"/>
                <w:szCs w:val="18"/>
                <w:lang w:eastAsia="ko-KR"/>
              </w:rPr>
            </w:pPr>
            <w:r>
              <w:rPr>
                <w:rFonts w:ascii="Times" w:hAnsi="Times"/>
                <w:sz w:val="18"/>
                <w:szCs w:val="18"/>
                <w:lang w:eastAsia="ko-KR"/>
              </w:rPr>
              <w:t>Different number/pattern of Set A</w:t>
            </w:r>
          </w:p>
        </w:tc>
        <w:tc>
          <w:tcPr>
            <w:tcW w:w="8280" w:type="dxa"/>
          </w:tcPr>
          <w:p w14:paraId="343E98C3" w14:textId="77777777" w:rsidR="000A4B7F" w:rsidRDefault="00477771">
            <w:pPr>
              <w:tabs>
                <w:tab w:val="left" w:pos="360"/>
              </w:tabs>
              <w:rPr>
                <w:sz w:val="18"/>
                <w:szCs w:val="18"/>
                <w:lang w:eastAsia="en-GB"/>
              </w:rPr>
            </w:pPr>
            <w:r>
              <w:rPr>
                <w:sz w:val="18"/>
                <w:szCs w:val="18"/>
                <w:lang w:eastAsia="en-GB"/>
              </w:rPr>
              <w:t>Case 2:(different training testing)</w:t>
            </w:r>
          </w:p>
          <w:p w14:paraId="343E98C4" w14:textId="77777777" w:rsidR="000A4B7F" w:rsidRDefault="00477771">
            <w:pPr>
              <w:pStyle w:val="af9"/>
              <w:numPr>
                <w:ilvl w:val="0"/>
                <w:numId w:val="76"/>
              </w:numPr>
              <w:tabs>
                <w:tab w:val="left" w:pos="360"/>
              </w:tabs>
              <w:rPr>
                <w:sz w:val="18"/>
                <w:szCs w:val="18"/>
                <w:lang w:eastAsia="en-GB"/>
              </w:rPr>
            </w:pPr>
            <w:r>
              <w:rPr>
                <w:rFonts w:eastAsia="Times New Roman" w:hint="eastAsia"/>
                <w:sz w:val="18"/>
                <w:szCs w:val="18"/>
              </w:rPr>
              <w:t xml:space="preserve">significant </w:t>
            </w:r>
            <w:r>
              <w:rPr>
                <w:rFonts w:eastAsia="Times New Roman"/>
                <w:sz w:val="18"/>
                <w:szCs w:val="18"/>
              </w:rPr>
              <w:t xml:space="preserve">performance </w:t>
            </w:r>
            <w:r>
              <w:rPr>
                <w:sz w:val="18"/>
                <w:szCs w:val="18"/>
                <w:lang w:eastAsia="en-GB"/>
              </w:rPr>
              <w:t>loss (ZTE)</w:t>
            </w:r>
          </w:p>
          <w:p w14:paraId="343E98C5" w14:textId="77777777" w:rsidR="000A4B7F" w:rsidRDefault="00477771">
            <w:pPr>
              <w:pStyle w:val="af9"/>
              <w:numPr>
                <w:ilvl w:val="0"/>
                <w:numId w:val="76"/>
              </w:numPr>
              <w:tabs>
                <w:tab w:val="left" w:pos="360"/>
              </w:tabs>
              <w:rPr>
                <w:sz w:val="18"/>
                <w:szCs w:val="18"/>
                <w:lang w:eastAsia="en-GB"/>
              </w:rPr>
            </w:pPr>
            <w:r>
              <w:rPr>
                <w:sz w:val="18"/>
                <w:szCs w:val="18"/>
                <w:lang w:eastAsia="en-GB"/>
              </w:rPr>
              <w:t xml:space="preserve">performance loss (vivo) </w:t>
            </w:r>
          </w:p>
          <w:p w14:paraId="343E98C6" w14:textId="77777777" w:rsidR="000A4B7F" w:rsidRDefault="00477771">
            <w:pPr>
              <w:pStyle w:val="af9"/>
              <w:numPr>
                <w:ilvl w:val="0"/>
                <w:numId w:val="76"/>
              </w:numPr>
              <w:tabs>
                <w:tab w:val="left" w:pos="360"/>
              </w:tabs>
              <w:rPr>
                <w:sz w:val="18"/>
                <w:szCs w:val="18"/>
                <w:lang w:eastAsia="en-GB"/>
              </w:rPr>
            </w:pPr>
            <w:r>
              <w:rPr>
                <w:sz w:val="18"/>
                <w:szCs w:val="18"/>
                <w:lang w:eastAsia="en-GB"/>
              </w:rPr>
              <w:t>poor (Nokia)</w:t>
            </w:r>
          </w:p>
          <w:p w14:paraId="343E98C7" w14:textId="77777777" w:rsidR="000A4B7F" w:rsidRDefault="00477771">
            <w:pPr>
              <w:pStyle w:val="af9"/>
              <w:numPr>
                <w:ilvl w:val="0"/>
                <w:numId w:val="76"/>
              </w:numPr>
              <w:tabs>
                <w:tab w:val="left" w:pos="360"/>
              </w:tabs>
              <w:rPr>
                <w:rFonts w:ascii="Times" w:hAnsi="Times"/>
                <w:sz w:val="18"/>
                <w:szCs w:val="18"/>
                <w:lang w:eastAsia="ko-KR"/>
              </w:rPr>
            </w:pPr>
            <w:r>
              <w:rPr>
                <w:rFonts w:ascii="Times" w:hAnsi="Times"/>
                <w:sz w:val="18"/>
                <w:szCs w:val="18"/>
                <w:lang w:eastAsia="ko-KR"/>
              </w:rPr>
              <w:t>Different number of Set A, big performance degradation. (Fujitsu)</w:t>
            </w:r>
          </w:p>
          <w:p w14:paraId="343E98C8" w14:textId="77777777" w:rsidR="000A4B7F" w:rsidRDefault="00477771">
            <w:pPr>
              <w:pStyle w:val="af9"/>
              <w:numPr>
                <w:ilvl w:val="0"/>
                <w:numId w:val="76"/>
              </w:numPr>
              <w:tabs>
                <w:tab w:val="left" w:pos="360"/>
              </w:tabs>
              <w:rPr>
                <w:sz w:val="18"/>
                <w:szCs w:val="18"/>
                <w:lang w:eastAsia="en-GB"/>
              </w:rPr>
            </w:pPr>
            <w:r>
              <w:rPr>
                <w:sz w:val="18"/>
                <w:szCs w:val="18"/>
                <w:lang w:eastAsia="en-GB"/>
              </w:rPr>
              <w:t xml:space="preserve">Worse than Non-AI for different </w:t>
            </w:r>
            <w:proofErr w:type="spellStart"/>
            <w:r>
              <w:rPr>
                <w:sz w:val="18"/>
                <w:szCs w:val="18"/>
                <w:lang w:eastAsia="en-GB"/>
              </w:rPr>
              <w:t>beambook</w:t>
            </w:r>
            <w:proofErr w:type="spellEnd"/>
            <w:r>
              <w:rPr>
                <w:sz w:val="18"/>
                <w:szCs w:val="18"/>
                <w:lang w:eastAsia="en-GB"/>
              </w:rPr>
              <w:t xml:space="preserve"> (pattern of Set </w:t>
            </w:r>
            <w:proofErr w:type="gramStart"/>
            <w:r>
              <w:rPr>
                <w:sz w:val="18"/>
                <w:szCs w:val="18"/>
                <w:lang w:eastAsia="en-GB"/>
              </w:rPr>
              <w:t>A)(</w:t>
            </w:r>
            <w:proofErr w:type="gramEnd"/>
            <w:r>
              <w:rPr>
                <w:sz w:val="18"/>
                <w:szCs w:val="18"/>
                <w:lang w:eastAsia="en-GB"/>
              </w:rPr>
              <w:t>Samsung)</w:t>
            </w:r>
          </w:p>
          <w:p w14:paraId="343E98C9" w14:textId="77777777" w:rsidR="000A4B7F" w:rsidRDefault="00477771">
            <w:pPr>
              <w:pStyle w:val="af9"/>
              <w:numPr>
                <w:ilvl w:val="0"/>
                <w:numId w:val="76"/>
              </w:numPr>
              <w:tabs>
                <w:tab w:val="left" w:pos="360"/>
              </w:tabs>
              <w:rPr>
                <w:sz w:val="18"/>
                <w:szCs w:val="18"/>
                <w:lang w:eastAsia="en-GB"/>
              </w:rPr>
            </w:pPr>
            <w:r>
              <w:rPr>
                <w:sz w:val="18"/>
                <w:szCs w:val="18"/>
                <w:lang w:eastAsia="en-GB"/>
              </w:rPr>
              <w:t xml:space="preserve">does not generally generalize well to “unseen” </w:t>
            </w:r>
            <w:proofErr w:type="spellStart"/>
            <w:r>
              <w:rPr>
                <w:sz w:val="18"/>
                <w:szCs w:val="18"/>
                <w:lang w:eastAsia="en-GB"/>
              </w:rPr>
              <w:t>gNB</w:t>
            </w:r>
            <w:proofErr w:type="spellEnd"/>
            <w:r>
              <w:rPr>
                <w:sz w:val="18"/>
                <w:szCs w:val="18"/>
                <w:lang w:eastAsia="en-GB"/>
              </w:rPr>
              <w:t xml:space="preserve"> codebooks (Qualcomm)</w:t>
            </w:r>
          </w:p>
          <w:p w14:paraId="343E98CA" w14:textId="77777777" w:rsidR="000A4B7F" w:rsidRDefault="00477771">
            <w:pPr>
              <w:tabs>
                <w:tab w:val="left" w:pos="360"/>
              </w:tabs>
              <w:rPr>
                <w:sz w:val="18"/>
                <w:szCs w:val="18"/>
                <w:lang w:eastAsia="en-GB"/>
              </w:rPr>
            </w:pPr>
            <w:r>
              <w:rPr>
                <w:sz w:val="18"/>
                <w:szCs w:val="18"/>
                <w:lang w:eastAsia="en-GB"/>
              </w:rPr>
              <w:t>Case 2A(finetune)</w:t>
            </w:r>
          </w:p>
          <w:p w14:paraId="343E98CB" w14:textId="77777777" w:rsidR="000A4B7F" w:rsidRDefault="00477771">
            <w:pPr>
              <w:pStyle w:val="af9"/>
              <w:numPr>
                <w:ilvl w:val="0"/>
                <w:numId w:val="76"/>
              </w:numPr>
              <w:tabs>
                <w:tab w:val="left" w:pos="360"/>
              </w:tabs>
              <w:rPr>
                <w:sz w:val="18"/>
                <w:szCs w:val="18"/>
                <w:lang w:eastAsia="en-GB"/>
              </w:rPr>
            </w:pPr>
            <w:r>
              <w:rPr>
                <w:sz w:val="18"/>
                <w:szCs w:val="18"/>
                <w:lang w:eastAsia="en-GB"/>
              </w:rPr>
              <w:t>well (Nokia)</w:t>
            </w:r>
          </w:p>
          <w:p w14:paraId="343E98CC" w14:textId="77777777" w:rsidR="000A4B7F" w:rsidRDefault="00477771">
            <w:pPr>
              <w:pStyle w:val="af9"/>
              <w:numPr>
                <w:ilvl w:val="0"/>
                <w:numId w:val="76"/>
              </w:numPr>
              <w:tabs>
                <w:tab w:val="left" w:pos="360"/>
              </w:tabs>
              <w:rPr>
                <w:sz w:val="18"/>
                <w:szCs w:val="18"/>
                <w:lang w:eastAsia="en-GB"/>
              </w:rPr>
            </w:pPr>
            <w:r>
              <w:rPr>
                <w:sz w:val="18"/>
                <w:szCs w:val="18"/>
                <w:lang w:eastAsia="en-GB"/>
              </w:rPr>
              <w:t xml:space="preserve">Still some degradation for different </w:t>
            </w:r>
            <w:proofErr w:type="spellStart"/>
            <w:r>
              <w:rPr>
                <w:sz w:val="18"/>
                <w:szCs w:val="18"/>
                <w:lang w:eastAsia="en-GB"/>
              </w:rPr>
              <w:t>beambook</w:t>
            </w:r>
            <w:proofErr w:type="spellEnd"/>
            <w:r>
              <w:rPr>
                <w:sz w:val="18"/>
                <w:szCs w:val="18"/>
                <w:lang w:eastAsia="en-GB"/>
              </w:rPr>
              <w:t xml:space="preserve"> (patten of </w:t>
            </w:r>
            <w:proofErr w:type="spellStart"/>
            <w:r>
              <w:rPr>
                <w:sz w:val="18"/>
                <w:szCs w:val="18"/>
                <w:lang w:eastAsia="en-GB"/>
              </w:rPr>
              <w:t>SetA</w:t>
            </w:r>
            <w:proofErr w:type="spellEnd"/>
            <w:r>
              <w:rPr>
                <w:sz w:val="18"/>
                <w:szCs w:val="18"/>
                <w:lang w:eastAsia="en-GB"/>
              </w:rPr>
              <w:t>) (Samsung)</w:t>
            </w:r>
          </w:p>
          <w:p w14:paraId="343E98CD" w14:textId="77777777" w:rsidR="000A4B7F" w:rsidRDefault="00477771">
            <w:pPr>
              <w:tabs>
                <w:tab w:val="left" w:pos="360"/>
              </w:tabs>
              <w:rPr>
                <w:sz w:val="18"/>
                <w:szCs w:val="18"/>
                <w:lang w:eastAsia="en-GB"/>
              </w:rPr>
            </w:pPr>
            <w:r>
              <w:rPr>
                <w:sz w:val="18"/>
                <w:szCs w:val="18"/>
                <w:lang w:eastAsia="en-GB"/>
              </w:rPr>
              <w:t>Case 3(mixed)</w:t>
            </w:r>
          </w:p>
          <w:p w14:paraId="343E98CE" w14:textId="77777777" w:rsidR="000A4B7F" w:rsidRDefault="00477771">
            <w:pPr>
              <w:pStyle w:val="af9"/>
              <w:numPr>
                <w:ilvl w:val="0"/>
                <w:numId w:val="76"/>
              </w:numPr>
              <w:tabs>
                <w:tab w:val="left" w:pos="360"/>
              </w:tabs>
              <w:rPr>
                <w:lang w:eastAsia="en-GB"/>
              </w:rPr>
            </w:pPr>
            <w:r>
              <w:rPr>
                <w:rFonts w:eastAsia="Times New Roman" w:hint="eastAsia"/>
                <w:sz w:val="18"/>
                <w:szCs w:val="18"/>
              </w:rPr>
              <w:t>marginal performance loss</w:t>
            </w:r>
            <w:r>
              <w:rPr>
                <w:rFonts w:eastAsia="Times New Roman"/>
                <w:sz w:val="18"/>
                <w:szCs w:val="18"/>
              </w:rPr>
              <w:t xml:space="preserve"> (ZTE)</w:t>
            </w:r>
          </w:p>
          <w:p w14:paraId="343E98CF" w14:textId="77777777" w:rsidR="000A4B7F" w:rsidRDefault="00477771">
            <w:pPr>
              <w:pStyle w:val="af9"/>
              <w:numPr>
                <w:ilvl w:val="0"/>
                <w:numId w:val="76"/>
              </w:numPr>
              <w:tabs>
                <w:tab w:val="left" w:pos="360"/>
              </w:tabs>
              <w:rPr>
                <w:lang w:eastAsia="en-GB"/>
              </w:rPr>
            </w:pPr>
            <w:r>
              <w:rPr>
                <w:sz w:val="18"/>
                <w:szCs w:val="18"/>
                <w:lang w:eastAsia="en-GB"/>
              </w:rPr>
              <w:t>well (Nokia)</w:t>
            </w:r>
          </w:p>
          <w:p w14:paraId="343E98D0" w14:textId="77777777" w:rsidR="000A4B7F" w:rsidRDefault="00477771">
            <w:pPr>
              <w:pStyle w:val="af9"/>
              <w:numPr>
                <w:ilvl w:val="0"/>
                <w:numId w:val="76"/>
              </w:numPr>
              <w:tabs>
                <w:tab w:val="left" w:pos="360"/>
              </w:tabs>
              <w:rPr>
                <w:rFonts w:ascii="Times" w:hAnsi="Times"/>
                <w:sz w:val="18"/>
                <w:szCs w:val="18"/>
                <w:lang w:eastAsia="ko-KR"/>
              </w:rPr>
            </w:pPr>
            <w:r>
              <w:rPr>
                <w:rFonts w:ascii="Times" w:hAnsi="Times"/>
                <w:sz w:val="18"/>
                <w:szCs w:val="18"/>
                <w:lang w:eastAsia="ko-KR"/>
              </w:rPr>
              <w:t>Different number of Set A, improve the performance. (Fujitsu)</w:t>
            </w:r>
          </w:p>
          <w:p w14:paraId="343E98D1" w14:textId="77777777" w:rsidR="000A4B7F" w:rsidRDefault="00477771">
            <w:pPr>
              <w:pStyle w:val="af9"/>
              <w:numPr>
                <w:ilvl w:val="0"/>
                <w:numId w:val="76"/>
              </w:numPr>
              <w:tabs>
                <w:tab w:val="left" w:pos="360"/>
              </w:tabs>
              <w:rPr>
                <w:sz w:val="18"/>
                <w:szCs w:val="18"/>
                <w:lang w:eastAsia="en-GB"/>
              </w:rPr>
            </w:pPr>
            <w:r>
              <w:rPr>
                <w:sz w:val="18"/>
                <w:szCs w:val="18"/>
                <w:lang w:eastAsia="en-GB"/>
              </w:rPr>
              <w:t xml:space="preserve">Better than finetune for different </w:t>
            </w:r>
            <w:proofErr w:type="spellStart"/>
            <w:r>
              <w:rPr>
                <w:sz w:val="18"/>
                <w:szCs w:val="18"/>
                <w:lang w:eastAsia="en-GB"/>
              </w:rPr>
              <w:t>beambook</w:t>
            </w:r>
            <w:proofErr w:type="spellEnd"/>
            <w:r>
              <w:rPr>
                <w:sz w:val="18"/>
                <w:szCs w:val="18"/>
                <w:lang w:eastAsia="en-GB"/>
              </w:rPr>
              <w:t xml:space="preserve"> (patten of </w:t>
            </w:r>
            <w:proofErr w:type="spellStart"/>
            <w:r>
              <w:rPr>
                <w:sz w:val="18"/>
                <w:szCs w:val="18"/>
                <w:lang w:eastAsia="en-GB"/>
              </w:rPr>
              <w:t>SetA</w:t>
            </w:r>
            <w:proofErr w:type="spellEnd"/>
            <w:r>
              <w:rPr>
                <w:sz w:val="18"/>
                <w:szCs w:val="18"/>
                <w:lang w:eastAsia="en-GB"/>
              </w:rPr>
              <w:t>) (Samsung)</w:t>
            </w:r>
          </w:p>
          <w:p w14:paraId="343E98D2" w14:textId="77777777" w:rsidR="000A4B7F" w:rsidRDefault="00477771">
            <w:pPr>
              <w:pStyle w:val="af9"/>
              <w:numPr>
                <w:ilvl w:val="0"/>
                <w:numId w:val="76"/>
              </w:numPr>
              <w:tabs>
                <w:tab w:val="left" w:pos="360"/>
              </w:tabs>
              <w:rPr>
                <w:sz w:val="18"/>
                <w:szCs w:val="18"/>
                <w:lang w:eastAsia="en-GB"/>
              </w:rPr>
            </w:pPr>
            <w:r>
              <w:rPr>
                <w:sz w:val="18"/>
                <w:szCs w:val="18"/>
                <w:lang w:eastAsia="en-GB"/>
              </w:rPr>
              <w:t xml:space="preserve">improves generalization performance for multiple </w:t>
            </w:r>
            <w:proofErr w:type="spellStart"/>
            <w:r>
              <w:rPr>
                <w:sz w:val="18"/>
                <w:szCs w:val="18"/>
                <w:lang w:eastAsia="en-GB"/>
              </w:rPr>
              <w:t>gNB</w:t>
            </w:r>
            <w:proofErr w:type="spellEnd"/>
            <w:r>
              <w:rPr>
                <w:sz w:val="18"/>
                <w:szCs w:val="18"/>
                <w:lang w:eastAsia="en-GB"/>
              </w:rPr>
              <w:t xml:space="preserve"> codebook (Qualcomm)</w:t>
            </w:r>
          </w:p>
        </w:tc>
      </w:tr>
    </w:tbl>
    <w:p w14:paraId="343E98D4" w14:textId="197F1FD7" w:rsidR="000A4B7F" w:rsidRDefault="000A4B7F">
      <w:pPr>
        <w:rPr>
          <w:b/>
          <w:bCs/>
          <w:u w:val="single"/>
        </w:rPr>
      </w:pPr>
    </w:p>
    <w:p w14:paraId="3CF53C5E" w14:textId="68A082E7" w:rsidR="00BD3E8B" w:rsidRPr="00BD3E8B" w:rsidRDefault="00BD3E8B" w:rsidP="00BD3E8B">
      <w:pPr>
        <w:pStyle w:val="4"/>
      </w:pPr>
      <w:r w:rsidRPr="00BD3E8B">
        <w:t>1</w:t>
      </w:r>
      <w:r w:rsidRPr="00BD3E8B">
        <w:rPr>
          <w:vertAlign w:val="superscript"/>
        </w:rPr>
        <w:t>st</w:t>
      </w:r>
      <w:r w:rsidRPr="00BD3E8B">
        <w:t xml:space="preserve"> round</w:t>
      </w:r>
    </w:p>
    <w:p w14:paraId="343E98D5" w14:textId="77777777" w:rsidR="000A4B7F" w:rsidRDefault="00477771">
      <w:pPr>
        <w:pStyle w:val="5"/>
        <w:rPr>
          <w:rFonts w:eastAsiaTheme="minorEastAsia"/>
          <w:sz w:val="18"/>
        </w:rPr>
      </w:pPr>
      <w:r>
        <w:t>Observation 4.1-1a (</w:t>
      </w:r>
      <w:proofErr w:type="spellStart"/>
      <w:r>
        <w:t>UMa</w:t>
      </w:r>
      <w:proofErr w:type="spellEnd"/>
      <w:r>
        <w:t xml:space="preserve">, </w:t>
      </w:r>
      <w:proofErr w:type="spellStart"/>
      <w:r>
        <w:t>UMi</w:t>
      </w:r>
      <w:proofErr w:type="spellEnd"/>
      <w:r>
        <w:t>)</w:t>
      </w:r>
    </w:p>
    <w:p w14:paraId="343E98D6" w14:textId="77777777" w:rsidR="000A4B7F" w:rsidRDefault="00477771">
      <w:pPr>
        <w:pStyle w:val="af9"/>
        <w:numPr>
          <w:ilvl w:val="0"/>
          <w:numId w:val="49"/>
        </w:numPr>
        <w:rPr>
          <w:b/>
          <w:bCs/>
        </w:rPr>
      </w:pPr>
      <w:r>
        <w:rPr>
          <w:b/>
          <w:bCs/>
        </w:rPr>
        <w:t xml:space="preserve">Based on the preliminary results, at least for BM-Case1, for different deployment scenarios (e.g., </w:t>
      </w:r>
      <w:proofErr w:type="spellStart"/>
      <w:r>
        <w:rPr>
          <w:b/>
          <w:bCs/>
        </w:rPr>
        <w:t>UMa</w:t>
      </w:r>
      <w:proofErr w:type="spellEnd"/>
      <w:r>
        <w:rPr>
          <w:b/>
          <w:bCs/>
        </w:rPr>
        <w:t xml:space="preserve">, </w:t>
      </w:r>
      <w:proofErr w:type="spellStart"/>
      <w:r>
        <w:rPr>
          <w:b/>
          <w:bCs/>
        </w:rPr>
        <w:t>UMi</w:t>
      </w:r>
      <w:proofErr w:type="spellEnd"/>
      <w:r>
        <w:rPr>
          <w:b/>
          <w:bCs/>
        </w:rPr>
        <w:t>)</w:t>
      </w:r>
    </w:p>
    <w:p w14:paraId="343E98D7" w14:textId="77777777" w:rsidR="000A4B7F" w:rsidRDefault="00477771">
      <w:pPr>
        <w:pStyle w:val="af9"/>
        <w:numPr>
          <w:ilvl w:val="1"/>
          <w:numId w:val="49"/>
        </w:numPr>
        <w:rPr>
          <w:b/>
          <w:bCs/>
        </w:rPr>
      </w:pPr>
      <w:r>
        <w:rPr>
          <w:b/>
          <w:bCs/>
        </w:rPr>
        <w:t>Generalization performance is not sensitive (Case 2)</w:t>
      </w:r>
    </w:p>
    <w:p w14:paraId="343E98D8" w14:textId="77777777" w:rsidR="000A4B7F" w:rsidRDefault="00477771">
      <w:pPr>
        <w:pStyle w:val="af9"/>
        <w:numPr>
          <w:ilvl w:val="1"/>
          <w:numId w:val="49"/>
        </w:numPr>
        <w:rPr>
          <w:b/>
          <w:bCs/>
        </w:rPr>
      </w:pPr>
      <w:r>
        <w:rPr>
          <w:b/>
          <w:bCs/>
        </w:rPr>
        <w:t>Training with mixed data may improve the generalization performance (Case 3)</w:t>
      </w:r>
    </w:p>
    <w:p w14:paraId="343E98D9" w14:textId="77777777" w:rsidR="000A4B7F" w:rsidRDefault="00477771">
      <w:pPr>
        <w:pStyle w:val="5"/>
      </w:pPr>
      <w:r>
        <w:t>Observation 4.1-2a (Variable Set B)</w:t>
      </w:r>
    </w:p>
    <w:p w14:paraId="343E98DA" w14:textId="77777777" w:rsidR="000A4B7F" w:rsidRDefault="00477771">
      <w:pPr>
        <w:pStyle w:val="af9"/>
        <w:numPr>
          <w:ilvl w:val="0"/>
          <w:numId w:val="49"/>
        </w:numPr>
        <w:rPr>
          <w:b/>
          <w:bCs/>
        </w:rPr>
      </w:pPr>
      <w:r>
        <w:rPr>
          <w:b/>
          <w:bCs/>
        </w:rPr>
        <w:t xml:space="preserve">Based on the preliminary results, at least for BM-Case1, for different Set </w:t>
      </w:r>
      <w:proofErr w:type="gramStart"/>
      <w:r>
        <w:rPr>
          <w:b/>
          <w:bCs/>
        </w:rPr>
        <w:t>B(</w:t>
      </w:r>
      <w:proofErr w:type="gramEnd"/>
      <w:r>
        <w:rPr>
          <w:b/>
          <w:bCs/>
        </w:rPr>
        <w:t>number and/or pattern)</w:t>
      </w:r>
    </w:p>
    <w:p w14:paraId="343E98DB" w14:textId="77777777" w:rsidR="000A4B7F" w:rsidRDefault="00477771">
      <w:pPr>
        <w:pStyle w:val="af9"/>
        <w:numPr>
          <w:ilvl w:val="1"/>
          <w:numId w:val="49"/>
        </w:numPr>
        <w:rPr>
          <w:b/>
          <w:bCs/>
        </w:rPr>
      </w:pPr>
      <w:r>
        <w:rPr>
          <w:b/>
          <w:bCs/>
        </w:rPr>
        <w:t>Significantly performance degradation is observed (Case 2)</w:t>
      </w:r>
    </w:p>
    <w:p w14:paraId="343E98DC" w14:textId="77777777" w:rsidR="000A4B7F" w:rsidRDefault="00477771">
      <w:pPr>
        <w:pStyle w:val="af9"/>
        <w:numPr>
          <w:ilvl w:val="1"/>
          <w:numId w:val="49"/>
        </w:numPr>
        <w:rPr>
          <w:b/>
          <w:bCs/>
        </w:rPr>
      </w:pPr>
      <w:r>
        <w:rPr>
          <w:b/>
          <w:bCs/>
        </w:rPr>
        <w:t>Training with mixed data improve the generalization performance (Case 3)</w:t>
      </w:r>
    </w:p>
    <w:p w14:paraId="343E98DD" w14:textId="77777777" w:rsidR="000A4B7F" w:rsidRDefault="00477771">
      <w:pPr>
        <w:pStyle w:val="5"/>
      </w:pPr>
      <w:r>
        <w:t xml:space="preserve">Observation 4.1-3a (Different </w:t>
      </w:r>
      <w:proofErr w:type="spellStart"/>
      <w:r>
        <w:t>gNB</w:t>
      </w:r>
      <w:proofErr w:type="spellEnd"/>
      <w:r>
        <w:t xml:space="preserve"> antenna conf.)</w:t>
      </w:r>
    </w:p>
    <w:p w14:paraId="343E98DE" w14:textId="77777777" w:rsidR="000A4B7F" w:rsidRDefault="00477771">
      <w:pPr>
        <w:pStyle w:val="af9"/>
        <w:numPr>
          <w:ilvl w:val="0"/>
          <w:numId w:val="49"/>
        </w:numPr>
        <w:rPr>
          <w:b/>
          <w:bCs/>
        </w:rPr>
      </w:pPr>
      <w:r>
        <w:rPr>
          <w:b/>
          <w:bCs/>
        </w:rPr>
        <w:t xml:space="preserve">Based on the preliminary results, at least for BM-Case1, for different </w:t>
      </w:r>
      <w:proofErr w:type="spellStart"/>
      <w:r>
        <w:rPr>
          <w:b/>
          <w:bCs/>
        </w:rPr>
        <w:t>gNB</w:t>
      </w:r>
      <w:proofErr w:type="spellEnd"/>
      <w:r>
        <w:rPr>
          <w:b/>
          <w:bCs/>
        </w:rPr>
        <w:t xml:space="preserve"> antenna configuration (e.g., antenna array, Tx beam codebook, patterns/numbers of Set A)</w:t>
      </w:r>
    </w:p>
    <w:p w14:paraId="343E98DF" w14:textId="77777777" w:rsidR="000A4B7F" w:rsidRDefault="00477771">
      <w:pPr>
        <w:pStyle w:val="af9"/>
        <w:numPr>
          <w:ilvl w:val="1"/>
          <w:numId w:val="49"/>
        </w:numPr>
        <w:rPr>
          <w:b/>
          <w:bCs/>
        </w:rPr>
      </w:pPr>
      <w:r>
        <w:rPr>
          <w:b/>
          <w:bCs/>
        </w:rPr>
        <w:t>Significantly degradation is observed (Case 2)</w:t>
      </w:r>
    </w:p>
    <w:p w14:paraId="343E98E0" w14:textId="77777777" w:rsidR="000A4B7F" w:rsidRDefault="00477771">
      <w:pPr>
        <w:pStyle w:val="af9"/>
        <w:numPr>
          <w:ilvl w:val="1"/>
          <w:numId w:val="49"/>
        </w:numPr>
        <w:rPr>
          <w:b/>
          <w:bCs/>
        </w:rPr>
      </w:pPr>
      <w:r>
        <w:rPr>
          <w:b/>
          <w:bCs/>
        </w:rPr>
        <w:t>Model finetune improve the performance but may still have some degradation (Case 2A)</w:t>
      </w:r>
    </w:p>
    <w:p w14:paraId="343E98E1" w14:textId="77777777" w:rsidR="000A4B7F" w:rsidRDefault="00477771">
      <w:pPr>
        <w:pStyle w:val="af9"/>
        <w:numPr>
          <w:ilvl w:val="1"/>
          <w:numId w:val="49"/>
        </w:numPr>
        <w:rPr>
          <w:b/>
          <w:bCs/>
        </w:rPr>
      </w:pPr>
      <w:r>
        <w:rPr>
          <w:b/>
          <w:bCs/>
        </w:rPr>
        <w:t>Training with mixed data improve the generalization performance (Case 3)</w:t>
      </w:r>
    </w:p>
    <w:p w14:paraId="343E98E2" w14:textId="77777777" w:rsidR="000A4B7F" w:rsidRDefault="000A4B7F">
      <w:pPr>
        <w:rPr>
          <w:b/>
          <w:bCs/>
        </w:rPr>
      </w:pPr>
    </w:p>
    <w:tbl>
      <w:tblPr>
        <w:tblStyle w:val="af5"/>
        <w:tblW w:w="0" w:type="auto"/>
        <w:tblLook w:val="04A0" w:firstRow="1" w:lastRow="0" w:firstColumn="1" w:lastColumn="0" w:noHBand="0" w:noVBand="1"/>
      </w:tblPr>
      <w:tblGrid>
        <w:gridCol w:w="1705"/>
        <w:gridCol w:w="8031"/>
      </w:tblGrid>
      <w:tr w:rsidR="000A4B7F" w14:paraId="343E98E5" w14:textId="77777777">
        <w:tc>
          <w:tcPr>
            <w:tcW w:w="1705" w:type="dxa"/>
            <w:shd w:val="clear" w:color="auto" w:fill="E7E6E6" w:themeFill="background2"/>
          </w:tcPr>
          <w:p w14:paraId="343E98E3" w14:textId="77777777" w:rsidR="000A4B7F" w:rsidRDefault="00477771">
            <w:pPr>
              <w:rPr>
                <w:sz w:val="18"/>
                <w:szCs w:val="18"/>
              </w:rPr>
            </w:pPr>
            <w:r>
              <w:rPr>
                <w:sz w:val="18"/>
                <w:szCs w:val="18"/>
              </w:rPr>
              <w:t>Company</w:t>
            </w:r>
          </w:p>
        </w:tc>
        <w:tc>
          <w:tcPr>
            <w:tcW w:w="8031" w:type="dxa"/>
            <w:shd w:val="clear" w:color="auto" w:fill="E7E6E6" w:themeFill="background2"/>
          </w:tcPr>
          <w:p w14:paraId="343E98E4" w14:textId="77777777" w:rsidR="000A4B7F" w:rsidRDefault="00477771">
            <w:pPr>
              <w:rPr>
                <w:sz w:val="18"/>
                <w:szCs w:val="18"/>
              </w:rPr>
            </w:pPr>
            <w:r>
              <w:rPr>
                <w:sz w:val="18"/>
                <w:szCs w:val="18"/>
              </w:rPr>
              <w:t>Comments</w:t>
            </w:r>
          </w:p>
        </w:tc>
      </w:tr>
      <w:tr w:rsidR="000A4B7F" w14:paraId="343E98E9" w14:textId="77777777">
        <w:tc>
          <w:tcPr>
            <w:tcW w:w="1705" w:type="dxa"/>
          </w:tcPr>
          <w:p w14:paraId="343E98E6" w14:textId="77777777" w:rsidR="000A4B7F" w:rsidRDefault="00477771">
            <w:pPr>
              <w:rPr>
                <w:color w:val="4472C4" w:themeColor="accent5"/>
              </w:rPr>
            </w:pPr>
            <w:r>
              <w:rPr>
                <w:color w:val="4472C4" w:themeColor="accent5"/>
              </w:rPr>
              <w:t>FL0</w:t>
            </w:r>
          </w:p>
        </w:tc>
        <w:tc>
          <w:tcPr>
            <w:tcW w:w="8031" w:type="dxa"/>
          </w:tcPr>
          <w:p w14:paraId="343E98E7" w14:textId="77777777" w:rsidR="000A4B7F" w:rsidRDefault="00477771">
            <w:pPr>
              <w:rPr>
                <w:bCs/>
                <w:iCs/>
                <w:color w:val="4472C4" w:themeColor="accent5"/>
                <w:sz w:val="18"/>
                <w:szCs w:val="18"/>
              </w:rPr>
            </w:pPr>
            <w:r>
              <w:rPr>
                <w:bCs/>
                <w:iCs/>
                <w:color w:val="4472C4" w:themeColor="accent5"/>
                <w:sz w:val="18"/>
                <w:szCs w:val="18"/>
              </w:rPr>
              <w:t xml:space="preserve">Please provide your view on the above observations. </w:t>
            </w:r>
          </w:p>
          <w:p w14:paraId="343E98E8" w14:textId="77777777" w:rsidR="000A4B7F" w:rsidRDefault="00477771">
            <w:pPr>
              <w:rPr>
                <w:bCs/>
                <w:iCs/>
                <w:color w:val="4472C4" w:themeColor="accent5"/>
                <w:sz w:val="18"/>
                <w:szCs w:val="18"/>
              </w:rPr>
            </w:pPr>
            <w:r>
              <w:rPr>
                <w:bCs/>
                <w:iCs/>
                <w:color w:val="4472C4" w:themeColor="accent5"/>
                <w:sz w:val="18"/>
                <w:szCs w:val="18"/>
              </w:rPr>
              <w:t xml:space="preserve">Wording update other than “too early to agree” is appreciated. </w:t>
            </w:r>
          </w:p>
        </w:tc>
      </w:tr>
      <w:tr w:rsidR="000A4B7F" w14:paraId="343E98ED" w14:textId="77777777">
        <w:tc>
          <w:tcPr>
            <w:tcW w:w="1705" w:type="dxa"/>
          </w:tcPr>
          <w:p w14:paraId="343E98EA" w14:textId="77777777" w:rsidR="000A4B7F" w:rsidRDefault="00477771">
            <w:r>
              <w:rPr>
                <w:rFonts w:hint="eastAsia"/>
              </w:rPr>
              <w:t>X</w:t>
            </w:r>
            <w:r>
              <w:t>iaomi</w:t>
            </w:r>
          </w:p>
        </w:tc>
        <w:tc>
          <w:tcPr>
            <w:tcW w:w="8031" w:type="dxa"/>
          </w:tcPr>
          <w:p w14:paraId="343E98EB" w14:textId="77777777" w:rsidR="000A4B7F" w:rsidRDefault="00477771">
            <w:r>
              <w:t>Observation 4.1-1a, agree</w:t>
            </w:r>
          </w:p>
          <w:p w14:paraId="343E98EC" w14:textId="77777777" w:rsidR="000A4B7F" w:rsidRDefault="00477771">
            <w:r>
              <w:t xml:space="preserve">Observation 4.1-2a, we would to clarify that is it for variable set B or fixed set B? </w:t>
            </w:r>
          </w:p>
        </w:tc>
      </w:tr>
      <w:tr w:rsidR="000A4B7F" w14:paraId="343E98F0" w14:textId="77777777">
        <w:tc>
          <w:tcPr>
            <w:tcW w:w="1705" w:type="dxa"/>
          </w:tcPr>
          <w:p w14:paraId="343E98EE" w14:textId="77777777" w:rsidR="000A4B7F" w:rsidRDefault="00477771">
            <w:r>
              <w:t>HW/</w:t>
            </w:r>
            <w:proofErr w:type="spellStart"/>
            <w:r>
              <w:t>HiSi</w:t>
            </w:r>
            <w:proofErr w:type="spellEnd"/>
          </w:p>
        </w:tc>
        <w:tc>
          <w:tcPr>
            <w:tcW w:w="8031" w:type="dxa"/>
          </w:tcPr>
          <w:p w14:paraId="343E98EF" w14:textId="77777777" w:rsidR="000A4B7F" w:rsidRDefault="00477771">
            <w:r>
              <w:t xml:space="preserve">On first sight the observations are fine and we are supportive with their intention. If there is </w:t>
            </w:r>
            <w:proofErr w:type="gramStart"/>
            <w:r>
              <w:t>a the</w:t>
            </w:r>
            <w:proofErr w:type="gramEnd"/>
            <w:r>
              <w:t xml:space="preserve"> same opinion from most companies then we can check the wording more thoroughly </w:t>
            </w:r>
            <w:r>
              <w:sym w:font="Wingdings" w:char="F04A"/>
            </w:r>
            <w:r>
              <w:t xml:space="preserve"> </w:t>
            </w:r>
          </w:p>
        </w:tc>
      </w:tr>
      <w:tr w:rsidR="000A4B7F" w14:paraId="343E98F4" w14:textId="77777777">
        <w:tc>
          <w:tcPr>
            <w:tcW w:w="1705" w:type="dxa"/>
          </w:tcPr>
          <w:p w14:paraId="343E98F1" w14:textId="77777777" w:rsidR="000A4B7F" w:rsidRDefault="00477771">
            <w:r>
              <w:rPr>
                <w:rFonts w:hint="eastAsia"/>
              </w:rPr>
              <w:t>v</w:t>
            </w:r>
            <w:r>
              <w:t>ivo</w:t>
            </w:r>
          </w:p>
        </w:tc>
        <w:tc>
          <w:tcPr>
            <w:tcW w:w="8031" w:type="dxa"/>
          </w:tcPr>
          <w:p w14:paraId="343E98F2" w14:textId="77777777" w:rsidR="000A4B7F" w:rsidRDefault="00477771">
            <w:r>
              <w:t xml:space="preserve">For 4.1-2a: Based on our observation, training with mixed data can improve generalization performance, but it requires to have beam angle or ID as input. </w:t>
            </w:r>
            <w:proofErr w:type="gramStart"/>
            <w:r>
              <w:t>Otherwise</w:t>
            </w:r>
            <w:proofErr w:type="gramEnd"/>
            <w:r>
              <w:t xml:space="preserve"> performance is not good.</w:t>
            </w:r>
          </w:p>
          <w:p w14:paraId="343E98F3" w14:textId="77777777" w:rsidR="000A4B7F" w:rsidRDefault="00477771">
            <w:r>
              <w:rPr>
                <w:rFonts w:hint="eastAsia"/>
              </w:rPr>
              <w:t>F</w:t>
            </w:r>
            <w:r>
              <w:t>or 4.1-3a: Based on our observation for Case 2, if the beam angles in inference dataset are a subset of beam angles in training dataset, and beam angles or IDs are included as input of the AI model, the performance loss is rather small.</w:t>
            </w:r>
          </w:p>
        </w:tc>
      </w:tr>
      <w:tr w:rsidR="00BE239D" w14:paraId="3F39354B" w14:textId="77777777">
        <w:tc>
          <w:tcPr>
            <w:tcW w:w="1705" w:type="dxa"/>
          </w:tcPr>
          <w:p w14:paraId="09891B03" w14:textId="19715002" w:rsidR="00BE239D" w:rsidRDefault="00BE239D" w:rsidP="00BE239D">
            <w:r>
              <w:t>Lenovo</w:t>
            </w:r>
          </w:p>
        </w:tc>
        <w:tc>
          <w:tcPr>
            <w:tcW w:w="8031" w:type="dxa"/>
          </w:tcPr>
          <w:p w14:paraId="2B171EE4" w14:textId="77777777" w:rsidR="00BE239D" w:rsidRDefault="00BE239D" w:rsidP="00BE239D">
            <w:r>
              <w:t xml:space="preserve">Consider training for configuration/scenario A and B. If we train with a mixed data set containing data corresponding to both A and B, then the AI/ML model might be able to generalize well over configuration/scenario A and B. But the benefit in generalization should not be at the cost of performance of AI/ML model for only configuration/scenario A or configuration/scenario B. </w:t>
            </w:r>
          </w:p>
          <w:p w14:paraId="6BDE0380" w14:textId="3108D337" w:rsidR="00BE239D" w:rsidRDefault="00BE239D" w:rsidP="00BE239D">
            <w:r>
              <w:t>In other words, consider three AI/ML models: 1</w:t>
            </w:r>
            <w:r w:rsidRPr="00920465">
              <w:rPr>
                <w:vertAlign w:val="superscript"/>
              </w:rPr>
              <w:t>st</w:t>
            </w:r>
            <w:r>
              <w:t xml:space="preserve"> model trained with data set corresponding to configuration/scenario A, 2</w:t>
            </w:r>
            <w:r w:rsidRPr="00920465">
              <w:rPr>
                <w:vertAlign w:val="superscript"/>
              </w:rPr>
              <w:t>nd</w:t>
            </w:r>
            <w:r>
              <w:t xml:space="preserve"> model trained with data set corresponding to configuration/scenario B, and the 3</w:t>
            </w:r>
            <w:r w:rsidRPr="00920465">
              <w:rPr>
                <w:vertAlign w:val="superscript"/>
              </w:rPr>
              <w:t>rd</w:t>
            </w:r>
            <w:r>
              <w:t xml:space="preserve"> model trained with mixed data set having data corresponding to configuration/scenario A and B. It can be understood that the difference in performance of 3</w:t>
            </w:r>
            <w:r w:rsidRPr="00920465">
              <w:rPr>
                <w:vertAlign w:val="superscript"/>
              </w:rPr>
              <w:t>rd</w:t>
            </w:r>
            <w:r>
              <w:t xml:space="preserve"> model would be minimum when we switch configuration/scenario from A to B or B to A. We also need to check whether the performance of the 3</w:t>
            </w:r>
            <w:r w:rsidRPr="00920465">
              <w:rPr>
                <w:vertAlign w:val="superscript"/>
              </w:rPr>
              <w:t>rd</w:t>
            </w:r>
            <w:r>
              <w:t xml:space="preserve"> model is same as that of the 1</w:t>
            </w:r>
            <w:r w:rsidRPr="00920465">
              <w:rPr>
                <w:vertAlign w:val="superscript"/>
              </w:rPr>
              <w:t>st</w:t>
            </w:r>
            <w:r>
              <w:t xml:space="preserve"> model for Configuration/scenario A and whether the performance of the 3</w:t>
            </w:r>
            <w:r w:rsidRPr="00920465">
              <w:rPr>
                <w:vertAlign w:val="superscript"/>
              </w:rPr>
              <w:t>rd</w:t>
            </w:r>
            <w:r>
              <w:t xml:space="preserve"> model is same as that of the 2</w:t>
            </w:r>
            <w:proofErr w:type="gramStart"/>
            <w:r w:rsidRPr="00920465">
              <w:rPr>
                <w:vertAlign w:val="superscript"/>
              </w:rPr>
              <w:t>nd</w:t>
            </w:r>
            <w:r>
              <w:t xml:space="preserve">  model</w:t>
            </w:r>
            <w:proofErr w:type="gramEnd"/>
            <w:r>
              <w:t xml:space="preserve"> for Configuration/scenario B.     </w:t>
            </w:r>
          </w:p>
        </w:tc>
      </w:tr>
      <w:tr w:rsidR="00C444C1" w14:paraId="614251B4" w14:textId="77777777">
        <w:tc>
          <w:tcPr>
            <w:tcW w:w="1705" w:type="dxa"/>
          </w:tcPr>
          <w:p w14:paraId="2F867177" w14:textId="69529DFF" w:rsidR="00C444C1" w:rsidRDefault="00C444C1" w:rsidP="00BE239D">
            <w:r>
              <w:rPr>
                <w:rFonts w:eastAsiaTheme="minorEastAsia" w:hint="eastAsia"/>
              </w:rPr>
              <w:lastRenderedPageBreak/>
              <w:t>CATT</w:t>
            </w:r>
          </w:p>
        </w:tc>
        <w:tc>
          <w:tcPr>
            <w:tcW w:w="8031" w:type="dxa"/>
          </w:tcPr>
          <w:p w14:paraId="53BBA8AA" w14:textId="218435CD" w:rsidR="00C444C1" w:rsidRDefault="00C444C1" w:rsidP="00BE239D">
            <w:r>
              <w:rPr>
                <w:rFonts w:eastAsiaTheme="minorEastAsia" w:hint="eastAsia"/>
              </w:rPr>
              <w:t xml:space="preserve">Agree with </w:t>
            </w:r>
            <w:r>
              <w:t>Observation 4.1-1a</w:t>
            </w:r>
            <w:r>
              <w:rPr>
                <w:rFonts w:eastAsiaTheme="minorEastAsia" w:hint="eastAsia"/>
              </w:rPr>
              <w:t xml:space="preserve"> and </w:t>
            </w:r>
            <w:r>
              <w:t>4.1-2a</w:t>
            </w:r>
            <w:r>
              <w:rPr>
                <w:rFonts w:eastAsiaTheme="minorEastAsia" w:hint="eastAsia"/>
              </w:rPr>
              <w:t xml:space="preserve">. For </w:t>
            </w:r>
            <w:r>
              <w:t>Observation 4.1-</w:t>
            </w:r>
            <w:r>
              <w:rPr>
                <w:rFonts w:eastAsiaTheme="minorEastAsia" w:hint="eastAsia"/>
              </w:rPr>
              <w:t>3</w:t>
            </w:r>
            <w:r>
              <w:t>a</w:t>
            </w:r>
            <w:r>
              <w:rPr>
                <w:rFonts w:eastAsiaTheme="minorEastAsia" w:hint="eastAsia"/>
              </w:rPr>
              <w:t xml:space="preserve">, further evaluation is needed for </w:t>
            </w:r>
            <w:r>
              <w:rPr>
                <w:rFonts w:eastAsiaTheme="minorEastAsia"/>
              </w:rPr>
              <w:t>fine</w:t>
            </w:r>
            <w:r>
              <w:rPr>
                <w:rFonts w:eastAsiaTheme="minorEastAsia" w:hint="eastAsia"/>
              </w:rPr>
              <w:t>-</w:t>
            </w:r>
            <w:r>
              <w:rPr>
                <w:rFonts w:eastAsiaTheme="minorEastAsia"/>
              </w:rPr>
              <w:t>tun</w:t>
            </w:r>
            <w:r>
              <w:rPr>
                <w:rFonts w:eastAsiaTheme="minorEastAsia" w:hint="eastAsia"/>
              </w:rPr>
              <w:t>ing and mixed train.</w:t>
            </w:r>
          </w:p>
        </w:tc>
      </w:tr>
      <w:tr w:rsidR="007F6EAD" w14:paraId="1776787A" w14:textId="77777777">
        <w:tc>
          <w:tcPr>
            <w:tcW w:w="1705" w:type="dxa"/>
          </w:tcPr>
          <w:p w14:paraId="53FB85F0" w14:textId="595ADA3D" w:rsidR="007F6EAD" w:rsidRDefault="00054FFD" w:rsidP="00BE239D">
            <w:r>
              <w:t>Google</w:t>
            </w:r>
          </w:p>
        </w:tc>
        <w:tc>
          <w:tcPr>
            <w:tcW w:w="8031" w:type="dxa"/>
          </w:tcPr>
          <w:p w14:paraId="734E21E0" w14:textId="516B905D" w:rsidR="007F6EAD" w:rsidRDefault="00054FFD" w:rsidP="00BE239D">
            <w:r>
              <w:t>Agree with all the observations above</w:t>
            </w:r>
          </w:p>
        </w:tc>
      </w:tr>
      <w:tr w:rsidR="00694FEE" w14:paraId="7D976B57" w14:textId="77777777">
        <w:tc>
          <w:tcPr>
            <w:tcW w:w="1705" w:type="dxa"/>
          </w:tcPr>
          <w:p w14:paraId="25D38330" w14:textId="68EA1133" w:rsidR="00694FEE" w:rsidRDefault="00694FEE" w:rsidP="00BE239D">
            <w:r>
              <w:t>Samsung</w:t>
            </w:r>
          </w:p>
        </w:tc>
        <w:tc>
          <w:tcPr>
            <w:tcW w:w="8031" w:type="dxa"/>
          </w:tcPr>
          <w:p w14:paraId="62C37DB6" w14:textId="77777777" w:rsidR="00694FEE" w:rsidRDefault="00694FEE" w:rsidP="00694FEE">
            <w:r>
              <w:t>Observation 4.1-1a looks stable. We see Observation 4.1-2a and 3a are too early to agree.</w:t>
            </w:r>
          </w:p>
          <w:p w14:paraId="3E5C7F96" w14:textId="77777777" w:rsidR="00694FEE" w:rsidRDefault="00694FEE" w:rsidP="00BE239D"/>
        </w:tc>
      </w:tr>
    </w:tbl>
    <w:p w14:paraId="343E98F5" w14:textId="590241D4" w:rsidR="000A4B7F" w:rsidRDefault="007E5C1C" w:rsidP="00BD3E8B">
      <w:pPr>
        <w:pStyle w:val="4"/>
      </w:pPr>
      <w:r>
        <w:t>3</w:t>
      </w:r>
      <w:r w:rsidRPr="007E5C1C">
        <w:rPr>
          <w:vertAlign w:val="superscript"/>
        </w:rPr>
        <w:t>rd</w:t>
      </w:r>
      <w:r>
        <w:t>/</w:t>
      </w:r>
      <w:r w:rsidR="00BD3E8B">
        <w:t>2</w:t>
      </w:r>
      <w:r w:rsidR="00BD3E8B" w:rsidRPr="00BD3E8B">
        <w:rPr>
          <w:vertAlign w:val="superscript"/>
        </w:rPr>
        <w:t>nd</w:t>
      </w:r>
      <w:r w:rsidR="00BD3E8B">
        <w:t xml:space="preserve"> round</w:t>
      </w:r>
    </w:p>
    <w:p w14:paraId="46DB318D" w14:textId="23D2612B" w:rsidR="00BD3E8B" w:rsidRDefault="00BD3E8B" w:rsidP="00BD3E8B">
      <w:pPr>
        <w:pStyle w:val="5"/>
        <w:rPr>
          <w:rFonts w:eastAsiaTheme="minorEastAsia"/>
          <w:sz w:val="18"/>
        </w:rPr>
      </w:pPr>
      <w:r>
        <w:t>Observation 4.1-1b (</w:t>
      </w:r>
      <w:proofErr w:type="spellStart"/>
      <w:r>
        <w:t>UMa</w:t>
      </w:r>
      <w:proofErr w:type="spellEnd"/>
      <w:r>
        <w:t xml:space="preserve">, </w:t>
      </w:r>
      <w:proofErr w:type="spellStart"/>
      <w:r>
        <w:t>UMi</w:t>
      </w:r>
      <w:proofErr w:type="spellEnd"/>
      <w:r>
        <w:t>)</w:t>
      </w:r>
    </w:p>
    <w:p w14:paraId="6208DB04" w14:textId="4AC1CD01" w:rsidR="00BD3E8B" w:rsidRDefault="00BD3E8B" w:rsidP="00BD3E8B">
      <w:pPr>
        <w:pStyle w:val="af9"/>
        <w:numPr>
          <w:ilvl w:val="0"/>
          <w:numId w:val="49"/>
        </w:numPr>
        <w:rPr>
          <w:b/>
          <w:bCs/>
        </w:rPr>
      </w:pPr>
      <w:r>
        <w:rPr>
          <w:b/>
          <w:bCs/>
        </w:rPr>
        <w:t xml:space="preserve">Based on the preliminary results, at least for BM-Case1 </w:t>
      </w:r>
      <w:r w:rsidRPr="00BD3E8B">
        <w:rPr>
          <w:b/>
          <w:bCs/>
          <w:color w:val="FF0000"/>
          <w:u w:val="single"/>
        </w:rPr>
        <w:t>with fixed Set B</w:t>
      </w:r>
      <w:r>
        <w:rPr>
          <w:b/>
          <w:bCs/>
        </w:rPr>
        <w:t xml:space="preserve">, for different deployment scenarios (e.g., </w:t>
      </w:r>
      <w:proofErr w:type="spellStart"/>
      <w:r>
        <w:rPr>
          <w:b/>
          <w:bCs/>
        </w:rPr>
        <w:t>UMa</w:t>
      </w:r>
      <w:proofErr w:type="spellEnd"/>
      <w:r>
        <w:rPr>
          <w:b/>
          <w:bCs/>
        </w:rPr>
        <w:t xml:space="preserve">, </w:t>
      </w:r>
      <w:proofErr w:type="spellStart"/>
      <w:r>
        <w:rPr>
          <w:b/>
          <w:bCs/>
        </w:rPr>
        <w:t>UMi</w:t>
      </w:r>
      <w:proofErr w:type="spellEnd"/>
      <w:r>
        <w:rPr>
          <w:b/>
          <w:bCs/>
        </w:rPr>
        <w:t>)</w:t>
      </w:r>
    </w:p>
    <w:p w14:paraId="08C71EC5" w14:textId="77777777" w:rsidR="00BD3E8B" w:rsidRDefault="00BD3E8B" w:rsidP="00BD3E8B">
      <w:pPr>
        <w:pStyle w:val="af9"/>
        <w:numPr>
          <w:ilvl w:val="1"/>
          <w:numId w:val="49"/>
        </w:numPr>
        <w:rPr>
          <w:b/>
          <w:bCs/>
        </w:rPr>
      </w:pPr>
      <w:r>
        <w:rPr>
          <w:b/>
          <w:bCs/>
        </w:rPr>
        <w:t>Generalization performance is not sensitive (Case 2)</w:t>
      </w:r>
    </w:p>
    <w:p w14:paraId="59F417C6" w14:textId="77777777" w:rsidR="00BD3E8B" w:rsidRDefault="00BD3E8B" w:rsidP="00BD3E8B">
      <w:pPr>
        <w:pStyle w:val="af9"/>
        <w:numPr>
          <w:ilvl w:val="1"/>
          <w:numId w:val="49"/>
        </w:numPr>
        <w:rPr>
          <w:b/>
          <w:bCs/>
        </w:rPr>
      </w:pPr>
      <w:r>
        <w:rPr>
          <w:b/>
          <w:bCs/>
        </w:rPr>
        <w:t>Training with mixed data may improve the generalization performance (Case 3)</w:t>
      </w:r>
    </w:p>
    <w:p w14:paraId="0440E737" w14:textId="2215207C" w:rsidR="00BD3E8B" w:rsidRDefault="00BD3E8B" w:rsidP="00BD3E8B">
      <w:pPr>
        <w:pStyle w:val="5"/>
      </w:pPr>
      <w:r>
        <w:t>Observation 4.1-2b (</w:t>
      </w:r>
      <w:r w:rsidRPr="00CD57D6">
        <w:rPr>
          <w:strike/>
          <w:highlight w:val="yellow"/>
        </w:rPr>
        <w:t>Variable</w:t>
      </w:r>
      <w:r>
        <w:t xml:space="preserve"> Set B)</w:t>
      </w:r>
    </w:p>
    <w:p w14:paraId="48F2EC1E" w14:textId="3BB8D1E0" w:rsidR="00BD3E8B" w:rsidRDefault="00BD3E8B" w:rsidP="00BD3E8B">
      <w:pPr>
        <w:pStyle w:val="af9"/>
        <w:numPr>
          <w:ilvl w:val="0"/>
          <w:numId w:val="49"/>
        </w:numPr>
        <w:rPr>
          <w:b/>
          <w:bCs/>
        </w:rPr>
      </w:pPr>
      <w:r>
        <w:rPr>
          <w:b/>
          <w:bCs/>
        </w:rPr>
        <w:t xml:space="preserve">Based on the preliminary results, at least for BM-Case1 </w:t>
      </w:r>
      <w:r w:rsidRPr="00BD3E8B">
        <w:rPr>
          <w:b/>
          <w:bCs/>
          <w:color w:val="FF0000"/>
          <w:u w:val="single"/>
        </w:rPr>
        <w:t>with fixed Set B</w:t>
      </w:r>
      <w:r>
        <w:rPr>
          <w:b/>
          <w:bCs/>
        </w:rPr>
        <w:t>, for different Set B (number and/or pattern)</w:t>
      </w:r>
    </w:p>
    <w:p w14:paraId="2A590B26" w14:textId="77777777" w:rsidR="00BD3E8B" w:rsidRDefault="00BD3E8B" w:rsidP="00BD3E8B">
      <w:pPr>
        <w:pStyle w:val="af9"/>
        <w:numPr>
          <w:ilvl w:val="1"/>
          <w:numId w:val="49"/>
        </w:numPr>
        <w:rPr>
          <w:b/>
          <w:bCs/>
        </w:rPr>
      </w:pPr>
      <w:r>
        <w:rPr>
          <w:b/>
          <w:bCs/>
        </w:rPr>
        <w:t>Significantly performance degradation is observed (Case 2)</w:t>
      </w:r>
    </w:p>
    <w:p w14:paraId="350D78E3" w14:textId="77777777" w:rsidR="00BD3E8B" w:rsidRDefault="00BD3E8B" w:rsidP="00BD3E8B">
      <w:pPr>
        <w:pStyle w:val="af9"/>
        <w:numPr>
          <w:ilvl w:val="1"/>
          <w:numId w:val="49"/>
        </w:numPr>
        <w:rPr>
          <w:b/>
          <w:bCs/>
        </w:rPr>
      </w:pPr>
      <w:r>
        <w:rPr>
          <w:b/>
          <w:bCs/>
        </w:rPr>
        <w:t>Training with mixed data improve the generalization performance (Case 3)</w:t>
      </w:r>
    </w:p>
    <w:p w14:paraId="60E36C43" w14:textId="77777777" w:rsidR="00BD3E8B" w:rsidRDefault="00BD3E8B" w:rsidP="00BD3E8B">
      <w:pPr>
        <w:pStyle w:val="5"/>
      </w:pPr>
      <w:r>
        <w:t>Observation 4.1-3a (</w:t>
      </w:r>
      <w:r w:rsidRPr="00CD57D6">
        <w:rPr>
          <w:strike/>
          <w:highlight w:val="yellow"/>
        </w:rPr>
        <w:t>Different</w:t>
      </w:r>
      <w:r>
        <w:t xml:space="preserve"> </w:t>
      </w:r>
      <w:proofErr w:type="spellStart"/>
      <w:r>
        <w:t>gNB</w:t>
      </w:r>
      <w:proofErr w:type="spellEnd"/>
      <w:r>
        <w:t xml:space="preserve"> antenna conf.)</w:t>
      </w:r>
    </w:p>
    <w:p w14:paraId="0FBD3157" w14:textId="58EAC5BE" w:rsidR="00BD3E8B" w:rsidRDefault="00BD3E8B" w:rsidP="00BD3E8B">
      <w:pPr>
        <w:pStyle w:val="af9"/>
        <w:numPr>
          <w:ilvl w:val="0"/>
          <w:numId w:val="49"/>
        </w:numPr>
        <w:rPr>
          <w:b/>
          <w:bCs/>
        </w:rPr>
      </w:pPr>
      <w:r>
        <w:rPr>
          <w:b/>
          <w:bCs/>
        </w:rPr>
        <w:t xml:space="preserve">Based on the preliminary results, at least for BM-Case1, for different </w:t>
      </w:r>
      <w:proofErr w:type="spellStart"/>
      <w:r>
        <w:rPr>
          <w:b/>
          <w:bCs/>
        </w:rPr>
        <w:t>gNB</w:t>
      </w:r>
      <w:proofErr w:type="spellEnd"/>
      <w:r>
        <w:rPr>
          <w:b/>
          <w:bCs/>
        </w:rPr>
        <w:t xml:space="preserve"> antenna configuration (e.g., antenna array, Tx beam codebook, patterns/numbers of Set A)</w:t>
      </w:r>
    </w:p>
    <w:p w14:paraId="681A98C4" w14:textId="77777777" w:rsidR="00BD3E8B" w:rsidRDefault="00BD3E8B" w:rsidP="00BD3E8B">
      <w:pPr>
        <w:pStyle w:val="af9"/>
        <w:numPr>
          <w:ilvl w:val="1"/>
          <w:numId w:val="49"/>
        </w:numPr>
        <w:rPr>
          <w:b/>
          <w:bCs/>
        </w:rPr>
      </w:pPr>
      <w:r>
        <w:rPr>
          <w:b/>
          <w:bCs/>
        </w:rPr>
        <w:t>Significantly degradation is observed (Case 2)</w:t>
      </w:r>
    </w:p>
    <w:p w14:paraId="5F637FF4" w14:textId="77777777" w:rsidR="00BD3E8B" w:rsidRDefault="00BD3E8B" w:rsidP="00BD3E8B">
      <w:pPr>
        <w:pStyle w:val="af9"/>
        <w:numPr>
          <w:ilvl w:val="1"/>
          <w:numId w:val="49"/>
        </w:numPr>
        <w:rPr>
          <w:b/>
          <w:bCs/>
        </w:rPr>
      </w:pPr>
      <w:r>
        <w:rPr>
          <w:b/>
          <w:bCs/>
        </w:rPr>
        <w:t>Model finetune improve the performance but may still have some degradation (Case 2A)</w:t>
      </w:r>
    </w:p>
    <w:p w14:paraId="07308AF0" w14:textId="410246B8" w:rsidR="00BD3E8B" w:rsidRDefault="00BD3E8B" w:rsidP="00BD3E8B">
      <w:pPr>
        <w:pStyle w:val="af9"/>
        <w:numPr>
          <w:ilvl w:val="1"/>
          <w:numId w:val="49"/>
        </w:numPr>
        <w:rPr>
          <w:b/>
          <w:bCs/>
        </w:rPr>
      </w:pPr>
      <w:r>
        <w:rPr>
          <w:b/>
          <w:bCs/>
        </w:rPr>
        <w:t>Training with mixed data improve the generalization performance (Case 3)</w:t>
      </w:r>
    </w:p>
    <w:p w14:paraId="0F5FC9AD" w14:textId="77777777" w:rsidR="00BD3E8B" w:rsidRDefault="00BD3E8B" w:rsidP="00BD3E8B">
      <w:pPr>
        <w:pStyle w:val="af9"/>
        <w:ind w:left="1500"/>
        <w:rPr>
          <w:b/>
          <w:bCs/>
        </w:rPr>
      </w:pPr>
    </w:p>
    <w:tbl>
      <w:tblPr>
        <w:tblStyle w:val="af5"/>
        <w:tblW w:w="0" w:type="auto"/>
        <w:tblLook w:val="04A0" w:firstRow="1" w:lastRow="0" w:firstColumn="1" w:lastColumn="0" w:noHBand="0" w:noVBand="1"/>
      </w:tblPr>
      <w:tblGrid>
        <w:gridCol w:w="1705"/>
        <w:gridCol w:w="8031"/>
      </w:tblGrid>
      <w:tr w:rsidR="00BD3E8B" w14:paraId="4600B989" w14:textId="77777777" w:rsidTr="002F362E">
        <w:tc>
          <w:tcPr>
            <w:tcW w:w="1705" w:type="dxa"/>
            <w:shd w:val="clear" w:color="auto" w:fill="E7E6E6" w:themeFill="background2"/>
          </w:tcPr>
          <w:p w14:paraId="406F1B08" w14:textId="77777777" w:rsidR="00BD3E8B" w:rsidRDefault="00BD3E8B" w:rsidP="002F362E">
            <w:pPr>
              <w:rPr>
                <w:sz w:val="18"/>
                <w:szCs w:val="18"/>
              </w:rPr>
            </w:pPr>
            <w:r>
              <w:rPr>
                <w:sz w:val="18"/>
                <w:szCs w:val="18"/>
              </w:rPr>
              <w:t>Company</w:t>
            </w:r>
          </w:p>
        </w:tc>
        <w:tc>
          <w:tcPr>
            <w:tcW w:w="8031" w:type="dxa"/>
            <w:shd w:val="clear" w:color="auto" w:fill="E7E6E6" w:themeFill="background2"/>
          </w:tcPr>
          <w:p w14:paraId="016CCCFD" w14:textId="77777777" w:rsidR="00BD3E8B" w:rsidRDefault="00BD3E8B" w:rsidP="002F362E">
            <w:pPr>
              <w:rPr>
                <w:sz w:val="18"/>
                <w:szCs w:val="18"/>
              </w:rPr>
            </w:pPr>
            <w:r>
              <w:rPr>
                <w:sz w:val="18"/>
                <w:szCs w:val="18"/>
              </w:rPr>
              <w:t>Comments</w:t>
            </w:r>
          </w:p>
        </w:tc>
      </w:tr>
      <w:tr w:rsidR="00BD3E8B" w14:paraId="2CB9759C" w14:textId="77777777" w:rsidTr="002F362E">
        <w:tc>
          <w:tcPr>
            <w:tcW w:w="1705" w:type="dxa"/>
          </w:tcPr>
          <w:p w14:paraId="24DA9C62" w14:textId="042F196C" w:rsidR="00BD3E8B" w:rsidRDefault="00BD3E8B" w:rsidP="002F362E">
            <w:pPr>
              <w:rPr>
                <w:color w:val="4472C4" w:themeColor="accent5"/>
              </w:rPr>
            </w:pPr>
            <w:r>
              <w:rPr>
                <w:color w:val="4472C4" w:themeColor="accent5"/>
              </w:rPr>
              <w:t>FL</w:t>
            </w:r>
          </w:p>
        </w:tc>
        <w:tc>
          <w:tcPr>
            <w:tcW w:w="8031" w:type="dxa"/>
          </w:tcPr>
          <w:p w14:paraId="3DEF9F27" w14:textId="75AD0DEE" w:rsidR="00F34B89" w:rsidRDefault="00F34B89" w:rsidP="002F362E">
            <w:pPr>
              <w:rPr>
                <w:bCs/>
                <w:iCs/>
                <w:color w:val="4472C4" w:themeColor="accent5"/>
                <w:sz w:val="18"/>
                <w:szCs w:val="18"/>
              </w:rPr>
            </w:pPr>
            <w:r>
              <w:rPr>
                <w:bCs/>
                <w:iCs/>
                <w:color w:val="4472C4" w:themeColor="accent5"/>
                <w:sz w:val="18"/>
                <w:szCs w:val="18"/>
              </w:rPr>
              <w:t>In FL’s view, f</w:t>
            </w:r>
            <w:r w:rsidR="00BD3E8B">
              <w:rPr>
                <w:bCs/>
                <w:iCs/>
                <w:color w:val="4472C4" w:themeColor="accent5"/>
                <w:sz w:val="18"/>
                <w:szCs w:val="18"/>
              </w:rPr>
              <w:t xml:space="preserve">urther study </w:t>
            </w:r>
            <w:r>
              <w:rPr>
                <w:bCs/>
                <w:iCs/>
                <w:color w:val="4472C4" w:themeColor="accent5"/>
                <w:sz w:val="18"/>
                <w:szCs w:val="18"/>
              </w:rPr>
              <w:t>on</w:t>
            </w:r>
            <w:r w:rsidR="00BD3E8B">
              <w:rPr>
                <w:bCs/>
                <w:iCs/>
                <w:color w:val="4472C4" w:themeColor="accent5"/>
                <w:sz w:val="18"/>
                <w:szCs w:val="18"/>
              </w:rPr>
              <w:t xml:space="preserve"> Case 3 is needed, </w:t>
            </w:r>
            <w:r>
              <w:rPr>
                <w:bCs/>
                <w:iCs/>
                <w:color w:val="4472C4" w:themeColor="accent5"/>
                <w:sz w:val="18"/>
                <w:szCs w:val="18"/>
              </w:rPr>
              <w:t xml:space="preserve">e.g., </w:t>
            </w:r>
            <w:r w:rsidR="00BD3E8B">
              <w:rPr>
                <w:bCs/>
                <w:iCs/>
                <w:color w:val="4472C4" w:themeColor="accent5"/>
                <w:sz w:val="18"/>
                <w:szCs w:val="18"/>
              </w:rPr>
              <w:t>comparing the performance difference of Case 3 and Case 1</w:t>
            </w:r>
            <w:r>
              <w:rPr>
                <w:bCs/>
                <w:iCs/>
                <w:color w:val="4472C4" w:themeColor="accent5"/>
                <w:sz w:val="18"/>
                <w:szCs w:val="18"/>
              </w:rPr>
              <w:t xml:space="preserve">, which can be captured with additional observations </w:t>
            </w:r>
          </w:p>
        </w:tc>
      </w:tr>
      <w:tr w:rsidR="00552F3C" w14:paraId="5CF97920" w14:textId="77777777" w:rsidTr="002F362E">
        <w:tc>
          <w:tcPr>
            <w:tcW w:w="1705" w:type="dxa"/>
          </w:tcPr>
          <w:p w14:paraId="0B771AFE" w14:textId="797CB4A8" w:rsidR="00552F3C" w:rsidRDefault="00552F3C" w:rsidP="00552F3C">
            <w:pPr>
              <w:rPr>
                <w:color w:val="4472C4" w:themeColor="accent5"/>
              </w:rPr>
            </w:pPr>
            <w:r>
              <w:rPr>
                <w:rFonts w:eastAsiaTheme="minorEastAsia" w:hint="eastAsia"/>
              </w:rPr>
              <w:t>X</w:t>
            </w:r>
            <w:r>
              <w:rPr>
                <w:rFonts w:eastAsiaTheme="minorEastAsia"/>
              </w:rPr>
              <w:t>iaomi</w:t>
            </w:r>
          </w:p>
        </w:tc>
        <w:tc>
          <w:tcPr>
            <w:tcW w:w="8031" w:type="dxa"/>
          </w:tcPr>
          <w:p w14:paraId="735347E1" w14:textId="4153A02E" w:rsidR="00552F3C" w:rsidRDefault="00552F3C" w:rsidP="00552F3C">
            <w:pPr>
              <w:rPr>
                <w:bCs/>
                <w:iCs/>
                <w:color w:val="4472C4" w:themeColor="accent5"/>
                <w:sz w:val="18"/>
                <w:szCs w:val="18"/>
              </w:rPr>
            </w:pPr>
            <w:r>
              <w:rPr>
                <w:rFonts w:eastAsiaTheme="minorEastAsia"/>
              </w:rPr>
              <w:t>Support the observation 4.1-1b and 4.1-2b with removing</w:t>
            </w:r>
            <w:r w:rsidRPr="00552F3C">
              <w:rPr>
                <w:rFonts w:eastAsiaTheme="minorEastAsia"/>
                <w:strike/>
                <w:color w:val="ED7D31" w:themeColor="accent2"/>
              </w:rPr>
              <w:t xml:space="preserve"> </w:t>
            </w:r>
            <w:r w:rsidRPr="00552F3C">
              <w:rPr>
                <w:strike/>
                <w:color w:val="ED7D31" w:themeColor="accent2"/>
              </w:rPr>
              <w:t>(Variable Set B)</w:t>
            </w:r>
          </w:p>
        </w:tc>
      </w:tr>
      <w:tr w:rsidR="004732B9" w14:paraId="1F3B412E" w14:textId="77777777" w:rsidTr="002F362E">
        <w:tc>
          <w:tcPr>
            <w:tcW w:w="1705" w:type="dxa"/>
          </w:tcPr>
          <w:p w14:paraId="3E2F9534" w14:textId="31BC296E" w:rsidR="004732B9" w:rsidRPr="004732B9" w:rsidRDefault="004732B9" w:rsidP="00552F3C">
            <w:pPr>
              <w:rPr>
                <w:rFonts w:eastAsiaTheme="minorEastAsia"/>
              </w:rPr>
            </w:pPr>
            <w:r>
              <w:rPr>
                <w:rFonts w:eastAsiaTheme="minorEastAsia" w:hint="eastAsia"/>
              </w:rPr>
              <w:t>C</w:t>
            </w:r>
            <w:r>
              <w:rPr>
                <w:rFonts w:eastAsiaTheme="minorEastAsia"/>
              </w:rPr>
              <w:t>AICT</w:t>
            </w:r>
          </w:p>
        </w:tc>
        <w:tc>
          <w:tcPr>
            <w:tcW w:w="8031" w:type="dxa"/>
          </w:tcPr>
          <w:p w14:paraId="427BB77E" w14:textId="6C89BC9F" w:rsidR="004732B9" w:rsidRPr="004732B9" w:rsidRDefault="004732B9" w:rsidP="00552F3C">
            <w:pPr>
              <w:rPr>
                <w:rFonts w:eastAsiaTheme="minorEastAsia"/>
              </w:rPr>
            </w:pPr>
            <w:r>
              <w:rPr>
                <w:rFonts w:eastAsiaTheme="minorEastAsia" w:hint="eastAsia"/>
              </w:rPr>
              <w:t>S</w:t>
            </w:r>
            <w:r>
              <w:rPr>
                <w:rFonts w:eastAsiaTheme="minorEastAsia"/>
              </w:rPr>
              <w:t>upport</w:t>
            </w:r>
          </w:p>
        </w:tc>
      </w:tr>
      <w:tr w:rsidR="00F627D0" w14:paraId="7ADA3884" w14:textId="77777777" w:rsidTr="002F362E">
        <w:tc>
          <w:tcPr>
            <w:tcW w:w="1705" w:type="dxa"/>
          </w:tcPr>
          <w:p w14:paraId="592C5184" w14:textId="58F67DBA" w:rsidR="00F627D0" w:rsidRDefault="00F627D0" w:rsidP="00F627D0">
            <w:proofErr w:type="spellStart"/>
            <w:r w:rsidRPr="00510C58">
              <w:rPr>
                <w:smallCaps/>
              </w:rPr>
              <w:t>Futurewei</w:t>
            </w:r>
            <w:proofErr w:type="spellEnd"/>
          </w:p>
        </w:tc>
        <w:tc>
          <w:tcPr>
            <w:tcW w:w="8031" w:type="dxa"/>
          </w:tcPr>
          <w:p w14:paraId="14401E61" w14:textId="03423EE3" w:rsidR="00F627D0" w:rsidRDefault="00F627D0" w:rsidP="00F627D0">
            <w:r>
              <w:t>We agree with Observation 4.1-2b, which is consistent with our study.</w:t>
            </w:r>
          </w:p>
        </w:tc>
      </w:tr>
      <w:tr w:rsidR="00A342A4" w:rsidRPr="00275CE7" w14:paraId="0A4F6D4C" w14:textId="77777777" w:rsidTr="00A342A4">
        <w:tc>
          <w:tcPr>
            <w:tcW w:w="1705" w:type="dxa"/>
          </w:tcPr>
          <w:p w14:paraId="74B3663F" w14:textId="77777777" w:rsidR="00A342A4" w:rsidRPr="00275CE7" w:rsidRDefault="00A342A4" w:rsidP="002F362E">
            <w:pPr>
              <w:rPr>
                <w:lang w:eastAsia="ko-KR"/>
              </w:rPr>
            </w:pPr>
            <w:r w:rsidRPr="00275CE7">
              <w:rPr>
                <w:rFonts w:hint="eastAsia"/>
                <w:lang w:eastAsia="ko-KR"/>
              </w:rPr>
              <w:t>Samsung</w:t>
            </w:r>
          </w:p>
        </w:tc>
        <w:tc>
          <w:tcPr>
            <w:tcW w:w="8031" w:type="dxa"/>
          </w:tcPr>
          <w:p w14:paraId="21666EE8" w14:textId="77777777" w:rsidR="00A342A4" w:rsidRDefault="00A342A4" w:rsidP="002F362E">
            <w:r>
              <w:t>Observation 4.1-1b, support.</w:t>
            </w:r>
          </w:p>
          <w:p w14:paraId="71B98309" w14:textId="77777777" w:rsidR="00A342A4" w:rsidRDefault="00A342A4" w:rsidP="002F362E">
            <w:r>
              <w:t>Observation 4.1-3a, too early to agree. For model finetune, we think more result is needed to better understand how much is the “</w:t>
            </w:r>
            <w:r>
              <w:rPr>
                <w:b/>
                <w:bCs/>
              </w:rPr>
              <w:t>some degradation</w:t>
            </w:r>
            <w:r>
              <w:t xml:space="preserve">”. whether the degradation can be acceptable or not. </w:t>
            </w:r>
          </w:p>
          <w:p w14:paraId="74E4D86B" w14:textId="77777777" w:rsidR="00A342A4" w:rsidRPr="00275CE7" w:rsidRDefault="00A342A4" w:rsidP="002F362E">
            <w:r>
              <w:t>Regarding Observation 4.1-2b, our understanding about fixed Set B is Set B is fixed across training and test. Thus, Case 2 and Case 3 generalization with fixed Set B is unclear. If the intention is variable Set B, we think more additional observation should be captured.</w:t>
            </w:r>
          </w:p>
        </w:tc>
      </w:tr>
    </w:tbl>
    <w:p w14:paraId="6076C11C" w14:textId="77777777" w:rsidR="00BD3E8B" w:rsidRDefault="00BD3E8B">
      <w:pPr>
        <w:rPr>
          <w:b/>
          <w:bCs/>
        </w:rPr>
      </w:pPr>
    </w:p>
    <w:p w14:paraId="343E98F6" w14:textId="77777777" w:rsidR="000A4B7F" w:rsidRDefault="000A4B7F">
      <w:pPr>
        <w:rPr>
          <w:sz w:val="18"/>
          <w:szCs w:val="18"/>
        </w:rPr>
      </w:pPr>
    </w:p>
    <w:p w14:paraId="343E98F7" w14:textId="77777777" w:rsidR="000A4B7F" w:rsidRDefault="00477771">
      <w:pPr>
        <w:pStyle w:val="2"/>
        <w:numPr>
          <w:ilvl w:val="1"/>
          <w:numId w:val="1"/>
        </w:numPr>
      </w:pPr>
      <w:r>
        <w:lastRenderedPageBreak/>
        <w:t>Generalization for BM-Case2</w:t>
      </w:r>
    </w:p>
    <w:p w14:paraId="343E98F8" w14:textId="77777777" w:rsidR="000A4B7F" w:rsidRDefault="00477771">
      <w:pPr>
        <w:pStyle w:val="2"/>
        <w:numPr>
          <w:ilvl w:val="2"/>
          <w:numId w:val="1"/>
        </w:numPr>
      </w:pPr>
      <w:r>
        <w:t xml:space="preserve">UE speed </w:t>
      </w:r>
    </w:p>
    <w:tbl>
      <w:tblPr>
        <w:tblStyle w:val="af5"/>
        <w:tblW w:w="0" w:type="auto"/>
        <w:tblLook w:val="04A0" w:firstRow="1" w:lastRow="0" w:firstColumn="1" w:lastColumn="0" w:noHBand="0" w:noVBand="1"/>
      </w:tblPr>
      <w:tblGrid>
        <w:gridCol w:w="1366"/>
        <w:gridCol w:w="8370"/>
      </w:tblGrid>
      <w:tr w:rsidR="000A4B7F" w14:paraId="343E98FB" w14:textId="77777777">
        <w:tc>
          <w:tcPr>
            <w:tcW w:w="1366" w:type="dxa"/>
            <w:shd w:val="clear" w:color="auto" w:fill="BFBFBF" w:themeFill="background1" w:themeFillShade="BF"/>
          </w:tcPr>
          <w:p w14:paraId="343E98F9" w14:textId="77777777" w:rsidR="000A4B7F" w:rsidRDefault="00477771">
            <w:pPr>
              <w:rPr>
                <w:sz w:val="18"/>
                <w:szCs w:val="18"/>
              </w:rPr>
            </w:pPr>
            <w:r>
              <w:rPr>
                <w:sz w:val="18"/>
                <w:szCs w:val="18"/>
              </w:rPr>
              <w:t>Company</w:t>
            </w:r>
          </w:p>
        </w:tc>
        <w:tc>
          <w:tcPr>
            <w:tcW w:w="8370" w:type="dxa"/>
            <w:shd w:val="clear" w:color="auto" w:fill="BFBFBF" w:themeFill="background1" w:themeFillShade="BF"/>
          </w:tcPr>
          <w:p w14:paraId="343E98FA" w14:textId="77777777" w:rsidR="000A4B7F" w:rsidRDefault="00477771">
            <w:pPr>
              <w:rPr>
                <w:sz w:val="18"/>
                <w:szCs w:val="18"/>
              </w:rPr>
            </w:pPr>
            <w:r>
              <w:rPr>
                <w:sz w:val="18"/>
                <w:szCs w:val="18"/>
              </w:rPr>
              <w:t>Proposal/observations</w:t>
            </w:r>
          </w:p>
        </w:tc>
      </w:tr>
      <w:tr w:rsidR="000A4B7F" w14:paraId="343E9906" w14:textId="77777777">
        <w:tc>
          <w:tcPr>
            <w:tcW w:w="1366" w:type="dxa"/>
          </w:tcPr>
          <w:p w14:paraId="343E98FC" w14:textId="77777777" w:rsidR="000A4B7F" w:rsidRDefault="00477771">
            <w:pPr>
              <w:rPr>
                <w:sz w:val="18"/>
                <w:szCs w:val="18"/>
              </w:rPr>
            </w:pPr>
            <w:r>
              <w:rPr>
                <w:sz w:val="18"/>
                <w:szCs w:val="18"/>
              </w:rPr>
              <w:t>Huawei/</w:t>
            </w:r>
            <w:proofErr w:type="spellStart"/>
            <w:proofErr w:type="gramStart"/>
            <w:r>
              <w:rPr>
                <w:sz w:val="18"/>
                <w:szCs w:val="18"/>
              </w:rPr>
              <w:t>HiSi</w:t>
            </w:r>
            <w:proofErr w:type="spellEnd"/>
            <w:r>
              <w:rPr>
                <w:sz w:val="18"/>
                <w:szCs w:val="18"/>
              </w:rPr>
              <w:t>[</w:t>
            </w:r>
            <w:proofErr w:type="gramEnd"/>
            <w:r>
              <w:rPr>
                <w:sz w:val="18"/>
                <w:szCs w:val="18"/>
              </w:rPr>
              <w:t>2]</w:t>
            </w:r>
          </w:p>
        </w:tc>
        <w:tc>
          <w:tcPr>
            <w:tcW w:w="8370" w:type="dxa"/>
          </w:tcPr>
          <w:p w14:paraId="343E98FD" w14:textId="77777777" w:rsidR="000A4B7F" w:rsidRDefault="00477771">
            <w:pPr>
              <w:rPr>
                <w:b/>
                <w:i/>
                <w:color w:val="000000" w:themeColor="text1"/>
                <w:sz w:val="18"/>
                <w:szCs w:val="18"/>
              </w:rPr>
            </w:pPr>
            <w:r>
              <w:rPr>
                <w:b/>
                <w:i/>
                <w:color w:val="000000" w:themeColor="text1"/>
                <w:sz w:val="18"/>
                <w:szCs w:val="18"/>
              </w:rPr>
              <w:t xml:space="preserve">Observation 19: For the generalization verification over various UE speeds under </w:t>
            </w:r>
            <w:r>
              <w:rPr>
                <w:b/>
                <w:i/>
                <w:sz w:val="18"/>
                <w:szCs w:val="18"/>
              </w:rPr>
              <w:t>temporal domain beam prediction, when trained with 8000 samples</w:t>
            </w:r>
            <w:r>
              <w:rPr>
                <w:b/>
                <w:i/>
                <w:color w:val="000000" w:themeColor="text1"/>
                <w:sz w:val="18"/>
                <w:szCs w:val="18"/>
              </w:rPr>
              <w:t>:</w:t>
            </w:r>
          </w:p>
          <w:p w14:paraId="343E98FE" w14:textId="77777777" w:rsidR="000A4B7F" w:rsidRDefault="00477771">
            <w:pPr>
              <w:pStyle w:val="af9"/>
              <w:widowControl/>
              <w:numPr>
                <w:ilvl w:val="1"/>
                <w:numId w:val="14"/>
              </w:numPr>
              <w:spacing w:after="120"/>
              <w:ind w:leftChars="2" w:left="424"/>
              <w:contextualSpacing w:val="0"/>
              <w:jc w:val="left"/>
              <w:rPr>
                <w:b/>
                <w:i/>
                <w:sz w:val="18"/>
                <w:szCs w:val="18"/>
              </w:rPr>
            </w:pPr>
            <w:r>
              <w:rPr>
                <w:b/>
                <w:i/>
                <w:sz w:val="18"/>
                <w:szCs w:val="18"/>
              </w:rPr>
              <w:t>AI/ML has poor generalization performance when trained with a UE speed of 30 km/h and tested with 90 km/h, or vice versa</w:t>
            </w:r>
          </w:p>
          <w:p w14:paraId="343E98FF" w14:textId="77777777" w:rsidR="000A4B7F" w:rsidRDefault="00477771">
            <w:pPr>
              <w:pStyle w:val="af9"/>
              <w:widowControl/>
              <w:numPr>
                <w:ilvl w:val="1"/>
                <w:numId w:val="53"/>
              </w:numPr>
              <w:snapToGrid w:val="0"/>
              <w:spacing w:after="120"/>
              <w:ind w:left="851"/>
              <w:contextualSpacing w:val="0"/>
              <w:jc w:val="left"/>
              <w:rPr>
                <w:b/>
                <w:i/>
                <w:sz w:val="18"/>
                <w:szCs w:val="18"/>
              </w:rPr>
            </w:pPr>
            <w:r>
              <w:rPr>
                <w:b/>
                <w:i/>
                <w:sz w:val="18"/>
                <w:szCs w:val="18"/>
              </w:rPr>
              <w:t xml:space="preserve">In terms of prediction accuracy, e.g., it is </w:t>
            </w:r>
            <w:r>
              <w:rPr>
                <w:b/>
                <w:i/>
                <w:color w:val="000000" w:themeColor="text1"/>
                <w:sz w:val="18"/>
                <w:szCs w:val="18"/>
              </w:rPr>
              <w:t>slightly above 60% for Top-8 and slightly less than 40% for Top-4.</w:t>
            </w:r>
          </w:p>
          <w:p w14:paraId="343E9900" w14:textId="77777777" w:rsidR="000A4B7F" w:rsidRDefault="00477771">
            <w:pPr>
              <w:pStyle w:val="af9"/>
              <w:widowControl/>
              <w:numPr>
                <w:ilvl w:val="1"/>
                <w:numId w:val="53"/>
              </w:numPr>
              <w:snapToGrid w:val="0"/>
              <w:spacing w:after="120"/>
              <w:ind w:left="851"/>
              <w:contextualSpacing w:val="0"/>
              <w:jc w:val="left"/>
              <w:rPr>
                <w:b/>
                <w:i/>
                <w:sz w:val="18"/>
                <w:szCs w:val="18"/>
              </w:rPr>
            </w:pPr>
            <w:r>
              <w:rPr>
                <w:b/>
                <w:i/>
                <w:sz w:val="18"/>
                <w:szCs w:val="18"/>
              </w:rPr>
              <w:t>In terms of prediction accuracy with 1dB margin, e.g., it is</w:t>
            </w:r>
            <w:r>
              <w:rPr>
                <w:b/>
                <w:i/>
                <w:color w:val="000000" w:themeColor="text1"/>
                <w:sz w:val="18"/>
                <w:szCs w:val="18"/>
              </w:rPr>
              <w:t xml:space="preserve"> slightly below 70% for Top-8 and around 43% for Top-4.</w:t>
            </w:r>
          </w:p>
          <w:p w14:paraId="343E9901" w14:textId="77777777" w:rsidR="000A4B7F" w:rsidRDefault="00477771">
            <w:pPr>
              <w:pStyle w:val="af9"/>
              <w:widowControl/>
              <w:numPr>
                <w:ilvl w:val="1"/>
                <w:numId w:val="53"/>
              </w:numPr>
              <w:snapToGrid w:val="0"/>
              <w:spacing w:after="120"/>
              <w:ind w:left="851"/>
              <w:contextualSpacing w:val="0"/>
              <w:jc w:val="left"/>
              <w:rPr>
                <w:b/>
                <w:i/>
                <w:sz w:val="18"/>
                <w:szCs w:val="18"/>
              </w:rPr>
            </w:pPr>
            <w:r>
              <w:rPr>
                <w:b/>
                <w:i/>
                <w:sz w:val="18"/>
                <w:szCs w:val="18"/>
              </w:rPr>
              <w:t>In terms of average L1-RSRP, e.g., it is</w:t>
            </w:r>
            <w:r>
              <w:rPr>
                <w:b/>
                <w:i/>
                <w:color w:val="000000" w:themeColor="text1"/>
                <w:sz w:val="18"/>
                <w:szCs w:val="18"/>
              </w:rPr>
              <w:t xml:space="preserve"> more then -2dB for Top-8 and more than -4.5dB for Top-4.</w:t>
            </w:r>
          </w:p>
          <w:p w14:paraId="343E9902" w14:textId="77777777" w:rsidR="000A4B7F" w:rsidRDefault="00477771">
            <w:pPr>
              <w:pStyle w:val="af9"/>
              <w:widowControl/>
              <w:numPr>
                <w:ilvl w:val="1"/>
                <w:numId w:val="14"/>
              </w:numPr>
              <w:spacing w:after="120"/>
              <w:ind w:leftChars="2" w:left="424"/>
              <w:contextualSpacing w:val="0"/>
              <w:jc w:val="left"/>
              <w:rPr>
                <w:b/>
                <w:i/>
                <w:sz w:val="18"/>
                <w:szCs w:val="18"/>
              </w:rPr>
            </w:pPr>
            <w:r>
              <w:rPr>
                <w:b/>
                <w:i/>
                <w:sz w:val="18"/>
                <w:szCs w:val="18"/>
              </w:rPr>
              <w:t xml:space="preserve">AI/ML can achieve moderate performance when trained with a UE speed of </w:t>
            </w:r>
            <w:r>
              <w:rPr>
                <w:b/>
                <w:i/>
                <w:color w:val="000000" w:themeColor="text1"/>
                <w:sz w:val="18"/>
                <w:szCs w:val="18"/>
              </w:rPr>
              <w:t xml:space="preserve">mixed 30 km/h and 90 km/h, </w:t>
            </w:r>
            <w:r>
              <w:rPr>
                <w:b/>
                <w:i/>
                <w:sz w:val="18"/>
                <w:szCs w:val="18"/>
              </w:rPr>
              <w:t xml:space="preserve">and tested with either </w:t>
            </w:r>
            <w:r>
              <w:rPr>
                <w:b/>
                <w:i/>
                <w:color w:val="000000" w:themeColor="text1"/>
                <w:sz w:val="18"/>
                <w:szCs w:val="18"/>
              </w:rPr>
              <w:t xml:space="preserve">30 km/h or </w:t>
            </w:r>
            <w:r>
              <w:rPr>
                <w:b/>
                <w:i/>
                <w:sz w:val="18"/>
                <w:szCs w:val="18"/>
              </w:rPr>
              <w:t>90 km/h.</w:t>
            </w:r>
          </w:p>
          <w:p w14:paraId="343E9903" w14:textId="77777777" w:rsidR="000A4B7F" w:rsidRDefault="00477771">
            <w:pPr>
              <w:pStyle w:val="af9"/>
              <w:widowControl/>
              <w:numPr>
                <w:ilvl w:val="1"/>
                <w:numId w:val="53"/>
              </w:numPr>
              <w:snapToGrid w:val="0"/>
              <w:spacing w:after="120"/>
              <w:ind w:left="851"/>
              <w:contextualSpacing w:val="0"/>
              <w:jc w:val="left"/>
              <w:rPr>
                <w:b/>
                <w:i/>
                <w:sz w:val="18"/>
                <w:szCs w:val="18"/>
              </w:rPr>
            </w:pPr>
            <w:r>
              <w:rPr>
                <w:b/>
                <w:i/>
                <w:sz w:val="18"/>
                <w:szCs w:val="18"/>
              </w:rPr>
              <w:t xml:space="preserve">In terms of prediction accuracy, e.g., it is more than </w:t>
            </w:r>
            <w:r>
              <w:rPr>
                <w:b/>
                <w:i/>
                <w:color w:val="000000" w:themeColor="text1"/>
                <w:sz w:val="18"/>
                <w:szCs w:val="18"/>
              </w:rPr>
              <w:t>80% for Top-8 and 65-75% for Top-4</w:t>
            </w:r>
            <w:r>
              <w:rPr>
                <w:b/>
                <w:i/>
                <w:sz w:val="18"/>
                <w:szCs w:val="18"/>
              </w:rPr>
              <w:t>.</w:t>
            </w:r>
          </w:p>
          <w:p w14:paraId="343E9904" w14:textId="77777777" w:rsidR="000A4B7F" w:rsidRDefault="00477771">
            <w:pPr>
              <w:pStyle w:val="af9"/>
              <w:widowControl/>
              <w:numPr>
                <w:ilvl w:val="1"/>
                <w:numId w:val="53"/>
              </w:numPr>
              <w:snapToGrid w:val="0"/>
              <w:spacing w:after="120"/>
              <w:ind w:left="851"/>
              <w:contextualSpacing w:val="0"/>
              <w:jc w:val="left"/>
              <w:rPr>
                <w:b/>
                <w:i/>
                <w:sz w:val="18"/>
                <w:szCs w:val="18"/>
              </w:rPr>
            </w:pPr>
            <w:r>
              <w:rPr>
                <w:b/>
                <w:i/>
                <w:sz w:val="18"/>
                <w:szCs w:val="18"/>
              </w:rPr>
              <w:t xml:space="preserve">In terms of prediction accuracy with 1dB margin, e.g., it is more than </w:t>
            </w:r>
            <w:r>
              <w:rPr>
                <w:b/>
                <w:i/>
                <w:color w:val="000000" w:themeColor="text1"/>
                <w:sz w:val="18"/>
                <w:szCs w:val="18"/>
              </w:rPr>
              <w:t>80-90% for Top-8 and 70-77% for Top-4</w:t>
            </w:r>
            <w:r>
              <w:rPr>
                <w:b/>
                <w:i/>
                <w:sz w:val="18"/>
                <w:szCs w:val="18"/>
              </w:rPr>
              <w:t>.</w:t>
            </w:r>
          </w:p>
          <w:p w14:paraId="343E9905" w14:textId="77777777" w:rsidR="000A4B7F" w:rsidRDefault="00477771">
            <w:pPr>
              <w:pStyle w:val="af9"/>
              <w:widowControl/>
              <w:numPr>
                <w:ilvl w:val="1"/>
                <w:numId w:val="53"/>
              </w:numPr>
              <w:snapToGrid w:val="0"/>
              <w:spacing w:after="120"/>
              <w:ind w:left="851"/>
              <w:contextualSpacing w:val="0"/>
              <w:jc w:val="left"/>
              <w:rPr>
                <w:b/>
                <w:i/>
                <w:sz w:val="18"/>
                <w:szCs w:val="18"/>
              </w:rPr>
            </w:pPr>
            <w:r>
              <w:rPr>
                <w:b/>
                <w:i/>
                <w:sz w:val="18"/>
                <w:szCs w:val="18"/>
              </w:rPr>
              <w:t xml:space="preserve">In terms of average L1-RSRP, e.g., it is </w:t>
            </w:r>
            <w:r>
              <w:rPr>
                <w:b/>
                <w:i/>
                <w:color w:val="000000" w:themeColor="text1"/>
                <w:sz w:val="18"/>
                <w:szCs w:val="18"/>
              </w:rPr>
              <w:t>less than -1 dB for Top-8 and less than -2.2dB for Top-4</w:t>
            </w:r>
            <w:r>
              <w:rPr>
                <w:b/>
                <w:i/>
                <w:sz w:val="18"/>
                <w:szCs w:val="18"/>
              </w:rPr>
              <w:t>.</w:t>
            </w:r>
          </w:p>
        </w:tc>
      </w:tr>
      <w:tr w:rsidR="000A4B7F" w14:paraId="343E990A" w14:textId="77777777">
        <w:tc>
          <w:tcPr>
            <w:tcW w:w="1366" w:type="dxa"/>
          </w:tcPr>
          <w:p w14:paraId="343E9907" w14:textId="77777777" w:rsidR="000A4B7F" w:rsidRDefault="00477771">
            <w:pPr>
              <w:rPr>
                <w:sz w:val="18"/>
                <w:szCs w:val="18"/>
              </w:rPr>
            </w:pPr>
            <w:r>
              <w:rPr>
                <w:sz w:val="18"/>
                <w:szCs w:val="18"/>
              </w:rPr>
              <w:t>ZTE [3]</w:t>
            </w:r>
          </w:p>
        </w:tc>
        <w:tc>
          <w:tcPr>
            <w:tcW w:w="8370" w:type="dxa"/>
          </w:tcPr>
          <w:p w14:paraId="343E9908" w14:textId="77777777" w:rsidR="000A4B7F" w:rsidRDefault="00477771">
            <w:pPr>
              <w:snapToGrid w:val="0"/>
              <w:spacing w:beforeLines="30" w:before="93" w:afterLines="30" w:after="93" w:line="288" w:lineRule="auto"/>
              <w:rPr>
                <w:rFonts w:eastAsia="Times New Roman"/>
                <w:i/>
                <w:iCs/>
              </w:rPr>
            </w:pPr>
            <w:r>
              <w:rPr>
                <w:rFonts w:eastAsia="Times New Roman"/>
                <w:b/>
                <w:bCs/>
                <w:i/>
                <w:iCs/>
              </w:rPr>
              <w:t>Observation</w:t>
            </w:r>
            <w:r>
              <w:rPr>
                <w:rFonts w:eastAsia="Times New Roman" w:hint="eastAsia"/>
                <w:b/>
                <w:bCs/>
                <w:i/>
                <w:iCs/>
              </w:rPr>
              <w:t xml:space="preserve"> 20</w:t>
            </w:r>
            <w:r>
              <w:rPr>
                <w:rFonts w:eastAsia="Times New Roman"/>
                <w:b/>
                <w:bCs/>
                <w:i/>
                <w:iCs/>
              </w:rPr>
              <w:t xml:space="preserve">: </w:t>
            </w:r>
            <w:r>
              <w:rPr>
                <w:rFonts w:eastAsia="Times New Roman" w:hint="eastAsia"/>
                <w:i/>
                <w:iCs/>
              </w:rPr>
              <w:t>In BM-Case2, i</w:t>
            </w:r>
            <w:r>
              <w:rPr>
                <w:rFonts w:hint="eastAsia"/>
                <w:i/>
                <w:iCs/>
              </w:rPr>
              <w:t>f the AI model is trained with samples of mixed UE speeds, a little performance loss is observed as the UE speed in testing samples increases from 30km/h to 90km/h</w:t>
            </w:r>
            <w:r>
              <w:rPr>
                <w:rFonts w:eastAsia="Times New Roman"/>
                <w:i/>
                <w:iCs/>
              </w:rPr>
              <w:t>.</w:t>
            </w:r>
          </w:p>
          <w:p w14:paraId="343E9909" w14:textId="77777777" w:rsidR="000A4B7F" w:rsidRDefault="00477771">
            <w:pPr>
              <w:snapToGrid w:val="0"/>
              <w:spacing w:beforeLines="30" w:before="93" w:afterLines="30" w:after="93" w:line="288" w:lineRule="auto"/>
            </w:pPr>
            <w:r>
              <w:rPr>
                <w:rFonts w:eastAsia="Times New Roman" w:hint="eastAsia"/>
                <w:b/>
                <w:bCs/>
                <w:i/>
                <w:iCs/>
              </w:rPr>
              <w:t xml:space="preserve">Observation </w:t>
            </w:r>
            <w:r>
              <w:rPr>
                <w:rFonts w:hint="eastAsia"/>
                <w:b/>
                <w:bCs/>
                <w:i/>
                <w:iCs/>
              </w:rPr>
              <w:t>21</w:t>
            </w:r>
            <w:r>
              <w:rPr>
                <w:rFonts w:eastAsia="Times New Roman" w:hint="eastAsia"/>
                <w:b/>
                <w:bCs/>
                <w:i/>
                <w:iCs/>
              </w:rPr>
              <w:t xml:space="preserve">: </w:t>
            </w:r>
            <w:r>
              <w:rPr>
                <w:rFonts w:eastAsia="Times New Roman" w:hint="eastAsia"/>
                <w:i/>
                <w:iCs/>
              </w:rPr>
              <w:t>In BM-Case2, compared with the case that the same UE speed is used for generating the training data samples and the testing data samples, average performance is observed if both the training data samples and the testing data samples of the AI model are mixed data samples.</w:t>
            </w:r>
          </w:p>
        </w:tc>
      </w:tr>
      <w:tr w:rsidR="000A4B7F" w14:paraId="343E990E" w14:textId="77777777">
        <w:tc>
          <w:tcPr>
            <w:tcW w:w="1366" w:type="dxa"/>
          </w:tcPr>
          <w:p w14:paraId="343E990B" w14:textId="77777777" w:rsidR="000A4B7F" w:rsidRDefault="00477771">
            <w:pPr>
              <w:rPr>
                <w:sz w:val="18"/>
                <w:szCs w:val="18"/>
              </w:rPr>
            </w:pPr>
            <w:proofErr w:type="gramStart"/>
            <w:r>
              <w:rPr>
                <w:sz w:val="18"/>
                <w:szCs w:val="18"/>
              </w:rPr>
              <w:t>OPPO[</w:t>
            </w:r>
            <w:proofErr w:type="gramEnd"/>
            <w:r>
              <w:rPr>
                <w:sz w:val="18"/>
                <w:szCs w:val="18"/>
              </w:rPr>
              <w:t>6]</w:t>
            </w:r>
          </w:p>
        </w:tc>
        <w:tc>
          <w:tcPr>
            <w:tcW w:w="8370" w:type="dxa"/>
          </w:tcPr>
          <w:p w14:paraId="343E990C" w14:textId="77777777" w:rsidR="000A4B7F" w:rsidRDefault="00477771">
            <w:pPr>
              <w:rPr>
                <w:rFonts w:eastAsia="宋体"/>
                <w:b/>
                <w:bCs/>
                <w:sz w:val="18"/>
                <w:szCs w:val="18"/>
              </w:rPr>
            </w:pPr>
            <w:r>
              <w:rPr>
                <w:rFonts w:eastAsia="宋体"/>
                <w:b/>
                <w:bCs/>
                <w:sz w:val="18"/>
                <w:szCs w:val="18"/>
              </w:rPr>
              <w:t>Observation 17: For AI/ML model trained with UE speed 30km/h and tested with UE speed higher than 60km/h, the generalization performance on beam prediction accuracy and avg. L1-RSRP difference drops accordingly.</w:t>
            </w:r>
          </w:p>
          <w:p w14:paraId="343E990D" w14:textId="77777777" w:rsidR="000A4B7F" w:rsidRDefault="00477771">
            <w:pPr>
              <w:rPr>
                <w:rFonts w:eastAsia="宋体"/>
                <w:b/>
                <w:bCs/>
                <w:sz w:val="18"/>
                <w:szCs w:val="18"/>
              </w:rPr>
            </w:pPr>
            <w:r>
              <w:rPr>
                <w:rFonts w:eastAsia="宋体"/>
                <w:b/>
                <w:bCs/>
                <w:sz w:val="18"/>
                <w:szCs w:val="18"/>
              </w:rPr>
              <w:t xml:space="preserve">Observation 18: For AI/ML model trained with </w:t>
            </w:r>
            <w:r>
              <w:rPr>
                <w:rFonts w:eastAsia="宋体"/>
                <w:b/>
                <w:bCs/>
                <w:sz w:val="18"/>
                <w:szCs w:val="18"/>
                <w:u w:val="single"/>
              </w:rPr>
              <w:t>mixed UE speed (</w:t>
            </w:r>
            <w:proofErr w:type="gramStart"/>
            <w:r>
              <w:rPr>
                <w:rFonts w:eastAsia="宋体"/>
                <w:b/>
                <w:bCs/>
                <w:sz w:val="18"/>
                <w:szCs w:val="18"/>
                <w:u w:val="single"/>
              </w:rPr>
              <w:t>e.g.</w:t>
            </w:r>
            <w:proofErr w:type="gramEnd"/>
            <w:r>
              <w:rPr>
                <w:rFonts w:eastAsia="宋体"/>
                <w:b/>
                <w:bCs/>
                <w:sz w:val="18"/>
                <w:szCs w:val="18"/>
                <w:u w:val="single"/>
              </w:rPr>
              <w:t xml:space="preserve"> from 30km/h to 120km/</w:t>
            </w:r>
            <w:r>
              <w:rPr>
                <w:rFonts w:eastAsia="宋体"/>
                <w:b/>
                <w:bCs/>
                <w:sz w:val="18"/>
                <w:szCs w:val="18"/>
              </w:rPr>
              <w:t xml:space="preserve">h) and tested with different UE speed, the </w:t>
            </w:r>
            <w:r>
              <w:rPr>
                <w:rFonts w:eastAsia="宋体"/>
                <w:b/>
                <w:bCs/>
                <w:sz w:val="18"/>
                <w:szCs w:val="18"/>
                <w:u w:val="single"/>
              </w:rPr>
              <w:t>generalization performance</w:t>
            </w:r>
            <w:r>
              <w:rPr>
                <w:rFonts w:eastAsia="宋体"/>
                <w:b/>
                <w:bCs/>
                <w:sz w:val="18"/>
                <w:szCs w:val="18"/>
              </w:rPr>
              <w:t xml:space="preserve"> on beam prediction accuracy and avg. L1-RSRP difference outperform the one trained with single UE speed.</w:t>
            </w:r>
          </w:p>
        </w:tc>
      </w:tr>
      <w:tr w:rsidR="000A4B7F" w14:paraId="343E9911" w14:textId="77777777">
        <w:tc>
          <w:tcPr>
            <w:tcW w:w="1366" w:type="dxa"/>
          </w:tcPr>
          <w:p w14:paraId="343E990F" w14:textId="77777777" w:rsidR="000A4B7F" w:rsidRDefault="00477771">
            <w:pPr>
              <w:rPr>
                <w:sz w:val="18"/>
                <w:szCs w:val="18"/>
              </w:rPr>
            </w:pPr>
            <w:proofErr w:type="gramStart"/>
            <w:r>
              <w:rPr>
                <w:sz w:val="18"/>
                <w:szCs w:val="18"/>
              </w:rPr>
              <w:t>Xiaomi[</w:t>
            </w:r>
            <w:proofErr w:type="gramEnd"/>
            <w:r>
              <w:rPr>
                <w:sz w:val="18"/>
                <w:szCs w:val="18"/>
              </w:rPr>
              <w:t>10]</w:t>
            </w:r>
          </w:p>
        </w:tc>
        <w:tc>
          <w:tcPr>
            <w:tcW w:w="8370" w:type="dxa"/>
          </w:tcPr>
          <w:p w14:paraId="343E9910" w14:textId="77777777" w:rsidR="000A4B7F" w:rsidRDefault="00477771">
            <w:pPr>
              <w:suppressAutoHyphens/>
              <w:spacing w:beforeLines="50" w:before="156"/>
              <w:textAlignment w:val="baseline"/>
              <w:rPr>
                <w:rFonts w:eastAsia="MS Mincho"/>
                <w:sz w:val="18"/>
                <w:szCs w:val="18"/>
                <w:lang w:val="en-GB" w:eastAsia="ja-JP"/>
              </w:rPr>
            </w:pPr>
            <w:r>
              <w:rPr>
                <w:b/>
                <w:i/>
                <w:sz w:val="18"/>
                <w:szCs w:val="18"/>
              </w:rPr>
              <w:t>Observation 14</w:t>
            </w:r>
            <w:r>
              <w:rPr>
                <w:rFonts w:hint="eastAsia"/>
                <w:b/>
                <w:i/>
                <w:sz w:val="18"/>
                <w:szCs w:val="18"/>
              </w:rPr>
              <w:t>:</w:t>
            </w:r>
            <w:r>
              <w:rPr>
                <w:b/>
                <w:i/>
                <w:sz w:val="18"/>
                <w:szCs w:val="18"/>
              </w:rPr>
              <w:t xml:space="preserve"> AI model for beam prediction in time domain trained by data of 30km/h or only 60 km/h or </w:t>
            </w:r>
            <w:r>
              <w:rPr>
                <w:b/>
                <w:i/>
                <w:sz w:val="18"/>
                <w:szCs w:val="18"/>
                <w:u w:val="single"/>
              </w:rPr>
              <w:t>hybrid can provide good generalization</w:t>
            </w:r>
            <w:r>
              <w:rPr>
                <w:b/>
                <w:i/>
                <w:sz w:val="18"/>
                <w:szCs w:val="18"/>
              </w:rPr>
              <w:t xml:space="preserve"> </w:t>
            </w:r>
            <w:r>
              <w:rPr>
                <w:rFonts w:hint="eastAsia"/>
                <w:b/>
                <w:i/>
                <w:sz w:val="18"/>
                <w:szCs w:val="18"/>
              </w:rPr>
              <w:t>capability</w:t>
            </w:r>
            <w:r>
              <w:rPr>
                <w:b/>
                <w:i/>
                <w:sz w:val="18"/>
                <w:szCs w:val="18"/>
              </w:rPr>
              <w:t xml:space="preserve"> to UE speed with both 60km/h and 30km/h.</w:t>
            </w:r>
          </w:p>
        </w:tc>
      </w:tr>
      <w:tr w:rsidR="000A4B7F" w14:paraId="343E9914" w14:textId="77777777">
        <w:tc>
          <w:tcPr>
            <w:tcW w:w="1366" w:type="dxa"/>
          </w:tcPr>
          <w:p w14:paraId="343E9912" w14:textId="77777777" w:rsidR="000A4B7F" w:rsidRDefault="00477771">
            <w:pPr>
              <w:rPr>
                <w:sz w:val="18"/>
                <w:szCs w:val="18"/>
              </w:rPr>
            </w:pPr>
            <w:proofErr w:type="spellStart"/>
            <w:r>
              <w:rPr>
                <w:sz w:val="18"/>
                <w:szCs w:val="18"/>
              </w:rPr>
              <w:t>InterDigital</w:t>
            </w:r>
            <w:proofErr w:type="spellEnd"/>
            <w:r>
              <w:rPr>
                <w:sz w:val="18"/>
                <w:szCs w:val="18"/>
              </w:rPr>
              <w:t xml:space="preserve"> [11]</w:t>
            </w:r>
          </w:p>
        </w:tc>
        <w:tc>
          <w:tcPr>
            <w:tcW w:w="8370" w:type="dxa"/>
          </w:tcPr>
          <w:p w14:paraId="343E9913" w14:textId="77777777" w:rsidR="000A4B7F" w:rsidRDefault="00477771">
            <w:pPr>
              <w:spacing w:line="276" w:lineRule="auto"/>
              <w:rPr>
                <w:rFonts w:ascii="Arial" w:hAnsi="Arial" w:cs="Arial"/>
                <w:i/>
                <w:iCs/>
                <w:sz w:val="18"/>
                <w:szCs w:val="18"/>
              </w:rPr>
            </w:pPr>
            <w:r>
              <w:rPr>
                <w:rFonts w:ascii="Arial" w:hAnsi="Arial" w:cs="Arial"/>
                <w:b/>
                <w:bCs/>
                <w:i/>
                <w:iCs/>
                <w:sz w:val="18"/>
                <w:szCs w:val="18"/>
              </w:rPr>
              <w:t>Observation 13:</w:t>
            </w:r>
            <w:r>
              <w:rPr>
                <w:rFonts w:ascii="Arial" w:hAnsi="Arial" w:cs="Arial"/>
                <w:i/>
                <w:iCs/>
                <w:sz w:val="18"/>
                <w:szCs w:val="18"/>
              </w:rPr>
              <w:t xml:space="preserve"> Training an AIML model with examples from different UE speeds can help obtain a model that generalizes for temporal beam prediction for different UE speeds.</w:t>
            </w:r>
          </w:p>
        </w:tc>
      </w:tr>
      <w:tr w:rsidR="000A4B7F" w14:paraId="343E9919" w14:textId="77777777">
        <w:tc>
          <w:tcPr>
            <w:tcW w:w="1366" w:type="dxa"/>
          </w:tcPr>
          <w:p w14:paraId="343E9915" w14:textId="77777777" w:rsidR="000A4B7F" w:rsidRDefault="00477771">
            <w:pPr>
              <w:rPr>
                <w:sz w:val="18"/>
                <w:szCs w:val="18"/>
              </w:rPr>
            </w:pPr>
            <w:r>
              <w:rPr>
                <w:sz w:val="18"/>
                <w:szCs w:val="18"/>
              </w:rPr>
              <w:t>Nokia [12]</w:t>
            </w:r>
          </w:p>
        </w:tc>
        <w:tc>
          <w:tcPr>
            <w:tcW w:w="8370" w:type="dxa"/>
          </w:tcPr>
          <w:p w14:paraId="343E9916" w14:textId="77777777" w:rsidR="000A4B7F" w:rsidRDefault="00477771">
            <w:pPr>
              <w:rPr>
                <w:rFonts w:cstheme="minorBidi"/>
                <w:sz w:val="18"/>
                <w:szCs w:val="18"/>
              </w:rPr>
            </w:pPr>
            <w:r>
              <w:rPr>
                <w:rFonts w:cstheme="minorBidi"/>
                <w:sz w:val="18"/>
                <w:szCs w:val="18"/>
              </w:rPr>
              <w:t xml:space="preserve">Differently, when the ML model trained at a specific UE speed is applied to a different UE speed (Case #2), the performance </w:t>
            </w:r>
            <w:r>
              <w:rPr>
                <w:rFonts w:cstheme="minorBidi"/>
                <w:sz w:val="18"/>
                <w:szCs w:val="18"/>
                <w:u w:val="single"/>
              </w:rPr>
              <w:t>degrades significantly</w:t>
            </w:r>
            <w:r>
              <w:rPr>
                <w:rFonts w:cstheme="minorBidi"/>
                <w:sz w:val="18"/>
                <w:szCs w:val="18"/>
              </w:rPr>
              <w:t>, especially if the UE speeds are very different. This is evident for instance looking at the dashed-dot red line, representing the ML model trained at 120 Km</w:t>
            </w:r>
            <w:r>
              <w:rPr>
                <w:rFonts w:cstheme="minorBidi"/>
                <w:bCs/>
                <w:sz w:val="18"/>
                <w:szCs w:val="18"/>
              </w:rPr>
              <w:t>/</w:t>
            </w:r>
            <w:r>
              <w:rPr>
                <w:rFonts w:cstheme="minorBidi"/>
                <w:sz w:val="18"/>
                <w:szCs w:val="18"/>
              </w:rPr>
              <w:t>h and tested at 30Kmh and the black dotted line representing the ML model trained at 30 Km</w:t>
            </w:r>
            <w:r>
              <w:rPr>
                <w:rFonts w:cstheme="minorBidi"/>
                <w:bCs/>
                <w:sz w:val="18"/>
                <w:szCs w:val="18"/>
              </w:rPr>
              <w:t>/</w:t>
            </w:r>
            <w:r>
              <w:rPr>
                <w:rFonts w:cstheme="minorBidi"/>
                <w:sz w:val="18"/>
                <w:szCs w:val="18"/>
              </w:rPr>
              <w:t xml:space="preserve">h and tested at 120 Kmh. </w:t>
            </w:r>
          </w:p>
          <w:p w14:paraId="343E9917" w14:textId="77777777" w:rsidR="000A4B7F" w:rsidRDefault="00477771">
            <w:pPr>
              <w:rPr>
                <w:sz w:val="18"/>
                <w:szCs w:val="18"/>
              </w:rPr>
            </w:pPr>
            <w:r>
              <w:rPr>
                <w:rFonts w:cstheme="minorBidi"/>
                <w:sz w:val="18"/>
                <w:szCs w:val="18"/>
              </w:rPr>
              <w:t xml:space="preserve">On the other hand, </w:t>
            </w:r>
            <w:r>
              <w:rPr>
                <w:rFonts w:cstheme="minorBidi"/>
                <w:bCs/>
                <w:sz w:val="18"/>
                <w:szCs w:val="18"/>
              </w:rPr>
              <w:fldChar w:fldCharType="begin"/>
            </w:r>
            <w:r>
              <w:rPr>
                <w:rFonts w:cstheme="minorBidi"/>
                <w:sz w:val="18"/>
                <w:szCs w:val="18"/>
              </w:rPr>
              <w:instrText xml:space="preserve"> REF _Ref118663472 \h  \* MERGEFORMAT </w:instrText>
            </w:r>
            <w:r>
              <w:rPr>
                <w:rFonts w:cstheme="minorBidi"/>
                <w:bCs/>
                <w:sz w:val="18"/>
                <w:szCs w:val="18"/>
              </w:rPr>
            </w:r>
            <w:r>
              <w:rPr>
                <w:rFonts w:cstheme="minorBidi"/>
                <w:bCs/>
                <w:sz w:val="18"/>
                <w:szCs w:val="18"/>
              </w:rPr>
              <w:fldChar w:fldCharType="separate"/>
            </w:r>
            <w:r>
              <w:rPr>
                <w:sz w:val="18"/>
                <w:szCs w:val="18"/>
              </w:rPr>
              <w:t>Figure 2.3</w:t>
            </w:r>
            <w:r>
              <w:rPr>
                <w:sz w:val="18"/>
                <w:szCs w:val="18"/>
              </w:rPr>
              <w:noBreakHyphen/>
              <w:t>2</w:t>
            </w:r>
            <w:r>
              <w:rPr>
                <w:rFonts w:cstheme="minorBidi"/>
                <w:sz w:val="18"/>
                <w:szCs w:val="18"/>
              </w:rPr>
              <w:fldChar w:fldCharType="end"/>
            </w:r>
            <w:r>
              <w:rPr>
                <w:rFonts w:cstheme="minorBidi"/>
                <w:bCs/>
                <w:sz w:val="18"/>
                <w:szCs w:val="18"/>
              </w:rPr>
              <w:t>(</w:t>
            </w:r>
            <w:r>
              <w:rPr>
                <w:rFonts w:cstheme="minorBidi"/>
                <w:sz w:val="18"/>
                <w:szCs w:val="18"/>
              </w:rPr>
              <w:t xml:space="preserve">b) shows the generalization performance when the model is trained with a dataset containing a mix of scenarios with UE moving at different speed. In this case, the model tested on different speeds </w:t>
            </w:r>
            <w:r>
              <w:rPr>
                <w:rFonts w:cstheme="minorBidi"/>
                <w:sz w:val="18"/>
                <w:szCs w:val="18"/>
                <w:u w:val="single"/>
              </w:rPr>
              <w:t>generalize well</w:t>
            </w:r>
            <w:r>
              <w:rPr>
                <w:rFonts w:cstheme="minorBidi"/>
                <w:sz w:val="18"/>
                <w:szCs w:val="18"/>
              </w:rPr>
              <w:t xml:space="preserve"> and performance remains high independently by the UE speed.  </w:t>
            </w:r>
          </w:p>
          <w:p w14:paraId="343E9918" w14:textId="77777777" w:rsidR="000A4B7F" w:rsidRDefault="00477771">
            <w:pPr>
              <w:pStyle w:val="Observation0"/>
              <w:numPr>
                <w:ilvl w:val="0"/>
                <w:numId w:val="0"/>
              </w:numPr>
              <w:tabs>
                <w:tab w:val="clear" w:pos="1304"/>
              </w:tabs>
              <w:ind w:left="360"/>
              <w:rPr>
                <w:sz w:val="18"/>
                <w:szCs w:val="18"/>
              </w:rPr>
            </w:pPr>
            <w:r>
              <w:rPr>
                <w:sz w:val="16"/>
                <w:szCs w:val="16"/>
              </w:rPr>
              <w:lastRenderedPageBreak/>
              <w:t>Proposal 15:</w:t>
            </w:r>
            <w:r>
              <w:rPr>
                <w:sz w:val="16"/>
                <w:szCs w:val="16"/>
              </w:rPr>
              <w:tab/>
              <w:t>Support RAN1 to further study different approaches to improve the ML model generalization for BM-Case2 for different UE speeds.</w:t>
            </w:r>
          </w:p>
        </w:tc>
      </w:tr>
      <w:tr w:rsidR="000A4B7F" w14:paraId="343E991D" w14:textId="77777777">
        <w:tc>
          <w:tcPr>
            <w:tcW w:w="1366" w:type="dxa"/>
          </w:tcPr>
          <w:p w14:paraId="343E991A" w14:textId="77777777" w:rsidR="000A4B7F" w:rsidRDefault="00477771">
            <w:pPr>
              <w:rPr>
                <w:sz w:val="18"/>
                <w:szCs w:val="18"/>
              </w:rPr>
            </w:pPr>
            <w:r>
              <w:rPr>
                <w:sz w:val="18"/>
                <w:szCs w:val="18"/>
              </w:rPr>
              <w:lastRenderedPageBreak/>
              <w:t>Samsung [21]</w:t>
            </w:r>
          </w:p>
        </w:tc>
        <w:tc>
          <w:tcPr>
            <w:tcW w:w="8370" w:type="dxa"/>
          </w:tcPr>
          <w:p w14:paraId="343E991B" w14:textId="77777777" w:rsidR="000A4B7F" w:rsidRDefault="00477771">
            <w:pPr>
              <w:spacing w:line="276" w:lineRule="auto"/>
              <w:contextualSpacing/>
              <w:rPr>
                <w:b/>
                <w:sz w:val="18"/>
                <w:szCs w:val="18"/>
              </w:rPr>
            </w:pPr>
            <w:bookmarkStart w:id="83" w:name="_Ref115445421"/>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29</w:t>
            </w:r>
            <w:r>
              <w:rPr>
                <w:b/>
                <w:bCs/>
                <w:sz w:val="18"/>
                <w:szCs w:val="18"/>
              </w:rPr>
              <w:fldChar w:fldCharType="end"/>
            </w:r>
            <w:r>
              <w:rPr>
                <w:b/>
                <w:bCs/>
                <w:sz w:val="18"/>
                <w:szCs w:val="18"/>
              </w:rPr>
              <w:t xml:space="preserve">: </w:t>
            </w:r>
            <w:r>
              <w:rPr>
                <w:b/>
                <w:sz w:val="18"/>
                <w:szCs w:val="18"/>
              </w:rPr>
              <w:t>For DL TX beam prediction and beam pair prediction, AI/ML model performs the best when the training and testing dataset are drawn from the same UE speed. However, performance degradation is observed when the training dataset and testing datasets are drawn from different UE speed.</w:t>
            </w:r>
            <w:bookmarkEnd w:id="83"/>
            <w:r>
              <w:rPr>
                <w:b/>
                <w:sz w:val="18"/>
                <w:szCs w:val="18"/>
              </w:rPr>
              <w:t xml:space="preserve"> </w:t>
            </w:r>
          </w:p>
          <w:p w14:paraId="343E991C" w14:textId="77777777" w:rsidR="000A4B7F" w:rsidRDefault="00477771">
            <w:pPr>
              <w:spacing w:line="276" w:lineRule="auto"/>
              <w:contextualSpacing/>
              <w:rPr>
                <w:b/>
                <w:sz w:val="18"/>
                <w:szCs w:val="18"/>
              </w:rPr>
            </w:pPr>
            <w:bookmarkStart w:id="84" w:name="_Ref115445371"/>
            <w:r>
              <w:rPr>
                <w:b/>
                <w:bCs/>
                <w:sz w:val="18"/>
                <w:szCs w:val="18"/>
              </w:rPr>
              <w:t xml:space="preserve">Observation # </w:t>
            </w:r>
            <w:r>
              <w:rPr>
                <w:b/>
                <w:bCs/>
                <w:sz w:val="18"/>
                <w:szCs w:val="18"/>
              </w:rPr>
              <w:fldChar w:fldCharType="begin"/>
            </w:r>
            <w:r>
              <w:rPr>
                <w:b/>
                <w:bCs/>
                <w:sz w:val="18"/>
                <w:szCs w:val="18"/>
              </w:rPr>
              <w:instrText xml:space="preserve"> SEQ Observation_# \* ARABIC </w:instrText>
            </w:r>
            <w:r>
              <w:rPr>
                <w:b/>
                <w:bCs/>
                <w:sz w:val="18"/>
                <w:szCs w:val="18"/>
              </w:rPr>
              <w:fldChar w:fldCharType="separate"/>
            </w:r>
            <w:r>
              <w:rPr>
                <w:b/>
                <w:bCs/>
                <w:sz w:val="18"/>
                <w:szCs w:val="18"/>
              </w:rPr>
              <w:t>30</w:t>
            </w:r>
            <w:r>
              <w:rPr>
                <w:b/>
                <w:bCs/>
                <w:sz w:val="18"/>
                <w:szCs w:val="18"/>
              </w:rPr>
              <w:fldChar w:fldCharType="end"/>
            </w:r>
            <w:r>
              <w:rPr>
                <w:b/>
                <w:bCs/>
                <w:sz w:val="18"/>
                <w:szCs w:val="18"/>
              </w:rPr>
              <w:t xml:space="preserve">: </w:t>
            </w:r>
            <w:r>
              <w:rPr>
                <w:b/>
                <w:sz w:val="18"/>
                <w:szCs w:val="18"/>
              </w:rPr>
              <w:t>For DL TX beam prediction and beam pair prediction, training a model with a mixture of dataset drawn from a range of UE speeds allows the model to perform well over a range of UE speeds.</w:t>
            </w:r>
            <w:bookmarkEnd w:id="84"/>
            <w:r>
              <w:rPr>
                <w:b/>
                <w:sz w:val="18"/>
                <w:szCs w:val="18"/>
              </w:rPr>
              <w:t xml:space="preserve">  </w:t>
            </w:r>
          </w:p>
        </w:tc>
      </w:tr>
      <w:tr w:rsidR="000A4B7F" w14:paraId="343E9922" w14:textId="77777777">
        <w:tc>
          <w:tcPr>
            <w:tcW w:w="1366" w:type="dxa"/>
          </w:tcPr>
          <w:p w14:paraId="343E991E" w14:textId="77777777" w:rsidR="000A4B7F" w:rsidRDefault="00477771">
            <w:pPr>
              <w:rPr>
                <w:sz w:val="18"/>
                <w:szCs w:val="18"/>
              </w:rPr>
            </w:pPr>
            <w:r>
              <w:rPr>
                <w:sz w:val="18"/>
                <w:szCs w:val="18"/>
              </w:rPr>
              <w:t>DoCoMo [24]</w:t>
            </w:r>
          </w:p>
        </w:tc>
        <w:tc>
          <w:tcPr>
            <w:tcW w:w="8370" w:type="dxa"/>
          </w:tcPr>
          <w:p w14:paraId="343E991F" w14:textId="77777777" w:rsidR="000A4B7F" w:rsidRDefault="00477771">
            <w:pPr>
              <w:spacing w:beforeLines="100" w:before="312"/>
              <w:rPr>
                <w:rFonts w:eastAsia="Yu Mincho"/>
                <w:b/>
                <w:sz w:val="18"/>
                <w:szCs w:val="18"/>
              </w:rPr>
            </w:pPr>
            <w:r>
              <w:rPr>
                <w:rFonts w:eastAsia="Yu Mincho"/>
                <w:b/>
                <w:sz w:val="18"/>
                <w:szCs w:val="18"/>
                <w:u w:val="single"/>
              </w:rPr>
              <w:t xml:space="preserve">Observation 5: </w:t>
            </w:r>
            <w:r>
              <w:rPr>
                <w:rFonts w:eastAsia="Yu Mincho"/>
                <w:b/>
                <w:sz w:val="18"/>
                <w:szCs w:val="18"/>
              </w:rPr>
              <w:t>For temporal beam prediction Pattern A and Pattern B:</w:t>
            </w:r>
          </w:p>
          <w:p w14:paraId="343E9920" w14:textId="77777777" w:rsidR="000A4B7F" w:rsidRDefault="00477771">
            <w:pPr>
              <w:pStyle w:val="af9"/>
              <w:widowControl/>
              <w:numPr>
                <w:ilvl w:val="0"/>
                <w:numId w:val="42"/>
              </w:numPr>
              <w:contextualSpacing w:val="0"/>
              <w:rPr>
                <w:rFonts w:eastAsia="Yu Mincho"/>
                <w:b/>
                <w:sz w:val="18"/>
                <w:szCs w:val="18"/>
              </w:rPr>
            </w:pPr>
            <w:r>
              <w:rPr>
                <w:rFonts w:eastAsia="Yu Mincho"/>
                <w:b/>
                <w:sz w:val="18"/>
                <w:szCs w:val="18"/>
              </w:rPr>
              <w:t>The AI/ML model trained with mixed data from different UE speed could provide acceptable generalization performance.</w:t>
            </w:r>
          </w:p>
          <w:p w14:paraId="343E9921" w14:textId="77777777" w:rsidR="000A4B7F" w:rsidRDefault="00477771">
            <w:pPr>
              <w:pStyle w:val="af9"/>
              <w:widowControl/>
              <w:numPr>
                <w:ilvl w:val="0"/>
                <w:numId w:val="42"/>
              </w:numPr>
              <w:contextualSpacing w:val="0"/>
              <w:rPr>
                <w:rFonts w:eastAsia="Yu Mincho"/>
                <w:b/>
                <w:sz w:val="18"/>
                <w:szCs w:val="18"/>
              </w:rPr>
            </w:pPr>
            <w:r>
              <w:rPr>
                <w:rFonts w:eastAsia="宋体" w:hint="eastAsia"/>
                <w:b/>
                <w:sz w:val="18"/>
                <w:szCs w:val="18"/>
              </w:rPr>
              <w:t>T</w:t>
            </w:r>
            <w:r>
              <w:rPr>
                <w:rFonts w:eastAsia="宋体"/>
                <w:b/>
                <w:sz w:val="18"/>
                <w:szCs w:val="18"/>
              </w:rPr>
              <w:t xml:space="preserve">he AI/ML model trained with data from </w:t>
            </w:r>
            <w:proofErr w:type="gramStart"/>
            <w:r>
              <w:rPr>
                <w:rFonts w:eastAsia="宋体"/>
                <w:b/>
                <w:sz w:val="18"/>
                <w:szCs w:val="18"/>
              </w:rPr>
              <w:t>low speed</w:t>
            </w:r>
            <w:proofErr w:type="gramEnd"/>
            <w:r>
              <w:rPr>
                <w:rFonts w:eastAsia="宋体"/>
                <w:b/>
                <w:sz w:val="18"/>
                <w:szCs w:val="18"/>
              </w:rPr>
              <w:t xml:space="preserve"> UE could still provide better performance than baseline method, when it is applied to the data from high speed UE with the same time parameters.</w:t>
            </w:r>
          </w:p>
        </w:tc>
      </w:tr>
    </w:tbl>
    <w:p w14:paraId="343E9923" w14:textId="77777777" w:rsidR="000A4B7F" w:rsidRDefault="000A4B7F"/>
    <w:p w14:paraId="343E9924" w14:textId="77777777" w:rsidR="000A4B7F" w:rsidRDefault="00477771">
      <w:pPr>
        <w:pStyle w:val="2"/>
        <w:numPr>
          <w:ilvl w:val="2"/>
          <w:numId w:val="1"/>
        </w:numPr>
      </w:pPr>
      <w:r>
        <w:t>Different numbers/patterns of Set B</w:t>
      </w:r>
    </w:p>
    <w:p w14:paraId="343E9925"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928" w14:textId="77777777">
        <w:tc>
          <w:tcPr>
            <w:tcW w:w="1525" w:type="dxa"/>
            <w:shd w:val="clear" w:color="auto" w:fill="BFBFBF" w:themeFill="background1" w:themeFillShade="BF"/>
          </w:tcPr>
          <w:p w14:paraId="343E9926"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927" w14:textId="77777777" w:rsidR="000A4B7F" w:rsidRDefault="00477771">
            <w:pPr>
              <w:rPr>
                <w:sz w:val="18"/>
                <w:szCs w:val="18"/>
              </w:rPr>
            </w:pPr>
            <w:r>
              <w:rPr>
                <w:sz w:val="18"/>
                <w:szCs w:val="18"/>
              </w:rPr>
              <w:t>Proposals/observations</w:t>
            </w:r>
          </w:p>
        </w:tc>
      </w:tr>
      <w:tr w:rsidR="000A4B7F" w14:paraId="343E992C" w14:textId="77777777">
        <w:tc>
          <w:tcPr>
            <w:tcW w:w="1525" w:type="dxa"/>
          </w:tcPr>
          <w:p w14:paraId="343E9929" w14:textId="77777777" w:rsidR="000A4B7F" w:rsidRDefault="00477771">
            <w:pPr>
              <w:rPr>
                <w:sz w:val="18"/>
                <w:szCs w:val="18"/>
              </w:rPr>
            </w:pPr>
            <w:r>
              <w:rPr>
                <w:sz w:val="18"/>
                <w:szCs w:val="18"/>
              </w:rPr>
              <w:t>Samsun [21]</w:t>
            </w:r>
          </w:p>
        </w:tc>
        <w:tc>
          <w:tcPr>
            <w:tcW w:w="8211" w:type="dxa"/>
          </w:tcPr>
          <w:p w14:paraId="343E992A" w14:textId="77777777" w:rsidR="000A4B7F" w:rsidRDefault="00477771">
            <w:pPr>
              <w:pStyle w:val="a4"/>
              <w:spacing w:line="276" w:lineRule="auto"/>
              <w:jc w:val="left"/>
              <w:rPr>
                <w:b w:val="0"/>
                <w:bCs w:val="0"/>
              </w:rPr>
            </w:pPr>
            <w:bookmarkStart w:id="85" w:name="_Ref127566991"/>
            <w:r>
              <w:t xml:space="preserve">Observation # </w:t>
            </w:r>
            <w:r w:rsidR="000C6D0D">
              <w:fldChar w:fldCharType="begin"/>
            </w:r>
            <w:r w:rsidR="000C6D0D">
              <w:instrText xml:space="preserve"> SEQ Observation_# \* ARABIC </w:instrText>
            </w:r>
            <w:r w:rsidR="000C6D0D">
              <w:fldChar w:fldCharType="separate"/>
            </w:r>
            <w:r>
              <w:t>40</w:t>
            </w:r>
            <w:r w:rsidR="000C6D0D">
              <w:fldChar w:fldCharType="end"/>
            </w:r>
            <w:r>
              <w:t>: If the number of Set B is not the same in training and inference phase, the performance is no better than non-AI scheme.</w:t>
            </w:r>
            <w:bookmarkEnd w:id="85"/>
            <w:r>
              <w:t xml:space="preserve"> </w:t>
            </w:r>
          </w:p>
          <w:p w14:paraId="343E992B" w14:textId="77777777" w:rsidR="000A4B7F" w:rsidRDefault="00477771">
            <w:pPr>
              <w:pStyle w:val="a4"/>
              <w:spacing w:line="276" w:lineRule="auto"/>
              <w:jc w:val="left"/>
            </w:pPr>
            <w:bookmarkStart w:id="86" w:name="_Ref127566993"/>
            <w:r>
              <w:t xml:space="preserve">Observation # </w:t>
            </w:r>
            <w:r w:rsidR="000C6D0D">
              <w:fldChar w:fldCharType="begin"/>
            </w:r>
            <w:r w:rsidR="000C6D0D">
              <w:instrText xml:space="preserve"> SEQ Observation_# \* ARABIC </w:instrText>
            </w:r>
            <w:r w:rsidR="000C6D0D">
              <w:fldChar w:fldCharType="separate"/>
            </w:r>
            <w:r>
              <w:t>41</w:t>
            </w:r>
            <w:r w:rsidR="000C6D0D">
              <w:fldChar w:fldCharType="end"/>
            </w:r>
            <w:r>
              <w:t>: For different size of Set B, training a model with a mixture of dataset obtained from the dataset consists of the maximum size of Set B allows the model to perform than non-AI scheme. However, ~10% of performance degradations are observed for Top-1(%) comparing with the case |Set B| = |Set B’|.</w:t>
            </w:r>
            <w:bookmarkEnd w:id="86"/>
            <w:r>
              <w:t xml:space="preserve"> </w:t>
            </w:r>
          </w:p>
        </w:tc>
      </w:tr>
      <w:tr w:rsidR="000A4B7F" w14:paraId="343E9930" w14:textId="77777777">
        <w:tc>
          <w:tcPr>
            <w:tcW w:w="1525" w:type="dxa"/>
          </w:tcPr>
          <w:p w14:paraId="343E992D" w14:textId="77777777" w:rsidR="000A4B7F" w:rsidRDefault="00477771">
            <w:pPr>
              <w:rPr>
                <w:sz w:val="18"/>
                <w:szCs w:val="18"/>
              </w:rPr>
            </w:pPr>
            <w:proofErr w:type="gramStart"/>
            <w:r>
              <w:rPr>
                <w:sz w:val="18"/>
                <w:szCs w:val="18"/>
              </w:rPr>
              <w:t>DoCoMo[</w:t>
            </w:r>
            <w:proofErr w:type="gramEnd"/>
            <w:r>
              <w:rPr>
                <w:sz w:val="18"/>
                <w:szCs w:val="18"/>
              </w:rPr>
              <w:t>23]</w:t>
            </w:r>
          </w:p>
        </w:tc>
        <w:tc>
          <w:tcPr>
            <w:tcW w:w="8211" w:type="dxa"/>
          </w:tcPr>
          <w:p w14:paraId="343E992E" w14:textId="77777777" w:rsidR="000A4B7F" w:rsidRDefault="00477771">
            <w:pPr>
              <w:spacing w:beforeLines="100" w:before="312"/>
              <w:rPr>
                <w:rFonts w:eastAsia="Yu Mincho"/>
                <w:b/>
                <w:sz w:val="18"/>
                <w:szCs w:val="18"/>
              </w:rPr>
            </w:pPr>
            <w:r>
              <w:rPr>
                <w:rFonts w:eastAsia="Yu Mincho"/>
                <w:b/>
                <w:sz w:val="18"/>
                <w:szCs w:val="18"/>
                <w:u w:val="single"/>
              </w:rPr>
              <w:t xml:space="preserve">Observation 4: </w:t>
            </w:r>
            <w:r>
              <w:rPr>
                <w:rFonts w:eastAsia="Yu Mincho"/>
                <w:b/>
                <w:sz w:val="18"/>
                <w:szCs w:val="18"/>
              </w:rPr>
              <w:t>For Tx-Rx beam prediction:</w:t>
            </w:r>
          </w:p>
          <w:p w14:paraId="343E992F" w14:textId="77777777" w:rsidR="000A4B7F" w:rsidRDefault="00477771">
            <w:pPr>
              <w:pStyle w:val="af9"/>
              <w:widowControl/>
              <w:numPr>
                <w:ilvl w:val="0"/>
                <w:numId w:val="42"/>
              </w:numPr>
              <w:contextualSpacing w:val="0"/>
              <w:rPr>
                <w:rFonts w:eastAsia="Yu Mincho"/>
                <w:b/>
                <w:sz w:val="22"/>
                <w:szCs w:val="22"/>
              </w:rPr>
            </w:pPr>
            <w:r>
              <w:rPr>
                <w:rFonts w:eastAsia="Yu Mincho"/>
                <w:b/>
                <w:sz w:val="18"/>
                <w:szCs w:val="18"/>
              </w:rPr>
              <w:t>The AI/ML model trained with mixed Set B Tx beam configurations could provide acceptable generalization performance.</w:t>
            </w:r>
          </w:p>
        </w:tc>
      </w:tr>
    </w:tbl>
    <w:p w14:paraId="343E9931" w14:textId="77777777" w:rsidR="000A4B7F" w:rsidRDefault="000A4B7F"/>
    <w:p w14:paraId="343E9932" w14:textId="77777777" w:rsidR="000A4B7F" w:rsidRDefault="00477771">
      <w:pPr>
        <w:pStyle w:val="2"/>
        <w:numPr>
          <w:ilvl w:val="2"/>
          <w:numId w:val="1"/>
        </w:numPr>
      </w:pPr>
      <w:r>
        <w:t xml:space="preserve">Different </w:t>
      </w:r>
      <w:proofErr w:type="spellStart"/>
      <w:r>
        <w:t>gNB</w:t>
      </w:r>
      <w:proofErr w:type="spellEnd"/>
      <w:r>
        <w:t xml:space="preserve"> antenna setting</w:t>
      </w:r>
    </w:p>
    <w:p w14:paraId="343E9933" w14:textId="77777777" w:rsidR="000A4B7F" w:rsidRDefault="00477771">
      <w:r>
        <w:t>The follow discussions/proposals were summarized:</w:t>
      </w:r>
    </w:p>
    <w:tbl>
      <w:tblPr>
        <w:tblStyle w:val="af5"/>
        <w:tblW w:w="0" w:type="auto"/>
        <w:tblLook w:val="04A0" w:firstRow="1" w:lastRow="0" w:firstColumn="1" w:lastColumn="0" w:noHBand="0" w:noVBand="1"/>
      </w:tblPr>
      <w:tblGrid>
        <w:gridCol w:w="1525"/>
        <w:gridCol w:w="8211"/>
      </w:tblGrid>
      <w:tr w:rsidR="000A4B7F" w14:paraId="343E9936" w14:textId="77777777">
        <w:tc>
          <w:tcPr>
            <w:tcW w:w="1525" w:type="dxa"/>
            <w:shd w:val="clear" w:color="auto" w:fill="BFBFBF" w:themeFill="background1" w:themeFillShade="BF"/>
          </w:tcPr>
          <w:p w14:paraId="343E9934" w14:textId="77777777" w:rsidR="000A4B7F" w:rsidRDefault="00477771">
            <w:pPr>
              <w:rPr>
                <w:sz w:val="18"/>
                <w:szCs w:val="18"/>
              </w:rPr>
            </w:pPr>
            <w:r>
              <w:rPr>
                <w:sz w:val="18"/>
                <w:szCs w:val="18"/>
              </w:rPr>
              <w:t>Company</w:t>
            </w:r>
          </w:p>
        </w:tc>
        <w:tc>
          <w:tcPr>
            <w:tcW w:w="8211" w:type="dxa"/>
            <w:shd w:val="clear" w:color="auto" w:fill="BFBFBF" w:themeFill="background1" w:themeFillShade="BF"/>
          </w:tcPr>
          <w:p w14:paraId="343E9935" w14:textId="77777777" w:rsidR="000A4B7F" w:rsidRDefault="00477771">
            <w:pPr>
              <w:rPr>
                <w:sz w:val="18"/>
                <w:szCs w:val="18"/>
              </w:rPr>
            </w:pPr>
            <w:r>
              <w:rPr>
                <w:sz w:val="18"/>
                <w:szCs w:val="18"/>
              </w:rPr>
              <w:t>Proposals/observations</w:t>
            </w:r>
          </w:p>
        </w:tc>
      </w:tr>
      <w:tr w:rsidR="000A4B7F" w14:paraId="343E993B" w14:textId="77777777">
        <w:tc>
          <w:tcPr>
            <w:tcW w:w="1525" w:type="dxa"/>
          </w:tcPr>
          <w:p w14:paraId="343E9937" w14:textId="77777777" w:rsidR="000A4B7F" w:rsidRDefault="00477771">
            <w:pPr>
              <w:rPr>
                <w:sz w:val="18"/>
                <w:szCs w:val="18"/>
              </w:rPr>
            </w:pPr>
            <w:r>
              <w:rPr>
                <w:sz w:val="18"/>
                <w:szCs w:val="18"/>
              </w:rPr>
              <w:t>Vivo [8]</w:t>
            </w:r>
          </w:p>
        </w:tc>
        <w:tc>
          <w:tcPr>
            <w:tcW w:w="8211" w:type="dxa"/>
          </w:tcPr>
          <w:p w14:paraId="343E9938" w14:textId="77777777" w:rsidR="000A4B7F" w:rsidRDefault="00477771">
            <w:pPr>
              <w:snapToGrid w:val="0"/>
              <w:spacing w:beforeLines="30" w:before="93" w:afterLines="30" w:after="93" w:line="288" w:lineRule="auto"/>
              <w:rPr>
                <w:sz w:val="18"/>
                <w:szCs w:val="18"/>
              </w:rPr>
            </w:pPr>
            <w:r>
              <w:rPr>
                <w:sz w:val="18"/>
                <w:szCs w:val="18"/>
              </w:rPr>
              <w:t>Observation 24:</w:t>
            </w:r>
            <w:r>
              <w:rPr>
                <w:sz w:val="18"/>
                <w:szCs w:val="18"/>
              </w:rPr>
              <w:tab/>
              <w:t>Performance loss can be observed if there is difference in beam shape patterns for training and validation in BM-Case2.</w:t>
            </w:r>
          </w:p>
          <w:p w14:paraId="343E9939" w14:textId="77777777" w:rsidR="000A4B7F" w:rsidRDefault="00477771">
            <w:pPr>
              <w:snapToGrid w:val="0"/>
              <w:spacing w:beforeLines="30" w:before="93" w:afterLines="30" w:after="93" w:line="288" w:lineRule="auto"/>
              <w:rPr>
                <w:sz w:val="18"/>
                <w:szCs w:val="18"/>
              </w:rPr>
            </w:pPr>
            <w:r>
              <w:rPr>
                <w:sz w:val="18"/>
                <w:szCs w:val="18"/>
              </w:rPr>
              <w:t>Observation 25:</w:t>
            </w:r>
            <w:r>
              <w:rPr>
                <w:sz w:val="18"/>
                <w:szCs w:val="18"/>
              </w:rPr>
              <w:tab/>
              <w:t>For the case using local beam ID as model input, beam loss and accuracy degenerate significantly compared to the performance of AI model training and inference with beam pointing angle.</w:t>
            </w:r>
          </w:p>
          <w:p w14:paraId="343E993A" w14:textId="77777777" w:rsidR="000A4B7F" w:rsidRDefault="00477771">
            <w:pPr>
              <w:snapToGrid w:val="0"/>
              <w:spacing w:beforeLines="30" w:before="93" w:afterLines="30" w:after="93" w:line="288" w:lineRule="auto"/>
            </w:pPr>
            <w:r>
              <w:rPr>
                <w:sz w:val="18"/>
                <w:szCs w:val="18"/>
              </w:rPr>
              <w:t>Proposal 24:</w:t>
            </w:r>
            <w:r>
              <w:rPr>
                <w:sz w:val="18"/>
                <w:szCs w:val="18"/>
              </w:rPr>
              <w:tab/>
              <w:t>Further study generalization performance for different antenna configurations and different beam shapes in BM-Case2.</w:t>
            </w:r>
          </w:p>
        </w:tc>
      </w:tr>
      <w:tr w:rsidR="000A4B7F" w14:paraId="343E9940" w14:textId="77777777">
        <w:tc>
          <w:tcPr>
            <w:tcW w:w="1525" w:type="dxa"/>
          </w:tcPr>
          <w:p w14:paraId="343E993C" w14:textId="77777777" w:rsidR="000A4B7F" w:rsidRDefault="00477771">
            <w:pPr>
              <w:rPr>
                <w:sz w:val="18"/>
                <w:szCs w:val="18"/>
              </w:rPr>
            </w:pPr>
            <w:r>
              <w:rPr>
                <w:sz w:val="18"/>
                <w:szCs w:val="18"/>
              </w:rPr>
              <w:t>Samsung [21]</w:t>
            </w:r>
          </w:p>
        </w:tc>
        <w:tc>
          <w:tcPr>
            <w:tcW w:w="8211" w:type="dxa"/>
          </w:tcPr>
          <w:p w14:paraId="343E993D" w14:textId="77777777" w:rsidR="000A4B7F" w:rsidRPr="005D0C2D" w:rsidRDefault="00477771">
            <w:pPr>
              <w:pStyle w:val="a4"/>
              <w:rPr>
                <w:b w:val="0"/>
                <w:sz w:val="18"/>
                <w:szCs w:val="18"/>
              </w:rPr>
            </w:pPr>
            <w:bookmarkStart w:id="87" w:name="_Ref127535549"/>
            <w:r w:rsidRPr="005D0C2D">
              <w:rPr>
                <w:sz w:val="18"/>
                <w:szCs w:val="18"/>
              </w:rPr>
              <w:t xml:space="preserve">Observation # </w:t>
            </w:r>
            <w:r w:rsidR="00AC7DE0" w:rsidRPr="005D0C2D">
              <w:rPr>
                <w:sz w:val="18"/>
                <w:szCs w:val="18"/>
              </w:rPr>
              <w:fldChar w:fldCharType="begin"/>
            </w:r>
            <w:r w:rsidR="00AC7DE0" w:rsidRPr="005D0C2D">
              <w:rPr>
                <w:sz w:val="18"/>
                <w:szCs w:val="18"/>
              </w:rPr>
              <w:instrText xml:space="preserve"> SEQ Observation_# \* ARABIC </w:instrText>
            </w:r>
            <w:r w:rsidR="00AC7DE0" w:rsidRPr="005D0C2D">
              <w:rPr>
                <w:sz w:val="18"/>
                <w:szCs w:val="18"/>
              </w:rPr>
              <w:fldChar w:fldCharType="separate"/>
            </w:r>
            <w:r w:rsidRPr="005D0C2D">
              <w:rPr>
                <w:sz w:val="18"/>
                <w:szCs w:val="18"/>
              </w:rPr>
              <w:t>42</w:t>
            </w:r>
            <w:r w:rsidR="00AC7DE0" w:rsidRPr="005D0C2D">
              <w:rPr>
                <w:sz w:val="18"/>
                <w:szCs w:val="18"/>
              </w:rPr>
              <w:fldChar w:fldCharType="end"/>
            </w:r>
            <w:r w:rsidRPr="005D0C2D">
              <w:rPr>
                <w:sz w:val="18"/>
                <w:szCs w:val="18"/>
              </w:rPr>
              <w:t xml:space="preserve">: For DL TX beam prediction and Tx-Rx beam pair prediction, AI/ML model performs the best when the training and testing dataset are drawn </w:t>
            </w:r>
            <w:r w:rsidRPr="005D0C2D">
              <w:rPr>
                <w:bCs w:val="0"/>
                <w:sz w:val="18"/>
                <w:szCs w:val="18"/>
              </w:rPr>
              <w:t>from the same</w:t>
            </w:r>
            <w:r w:rsidRPr="005D0C2D">
              <w:rPr>
                <w:sz w:val="18"/>
                <w:szCs w:val="18"/>
              </w:rPr>
              <w:t xml:space="preserve"> BS antenna configuration. </w:t>
            </w:r>
            <w:r w:rsidRPr="005D0C2D">
              <w:rPr>
                <w:sz w:val="18"/>
                <w:szCs w:val="18"/>
              </w:rPr>
              <w:lastRenderedPageBreak/>
              <w:t>However, performance degradation is observed when the training dataset and testing datasets are drawn from different BS antenna configuration.</w:t>
            </w:r>
            <w:bookmarkEnd w:id="87"/>
            <w:r w:rsidRPr="005D0C2D">
              <w:rPr>
                <w:sz w:val="18"/>
                <w:szCs w:val="18"/>
              </w:rPr>
              <w:t xml:space="preserve"> </w:t>
            </w:r>
          </w:p>
          <w:p w14:paraId="343E993E" w14:textId="77777777" w:rsidR="000A4B7F" w:rsidRPr="005D0C2D" w:rsidRDefault="00477771">
            <w:pPr>
              <w:rPr>
                <w:b/>
                <w:sz w:val="18"/>
                <w:szCs w:val="18"/>
              </w:rPr>
            </w:pPr>
            <w:bookmarkStart w:id="88" w:name="_Ref127535550"/>
            <w:r w:rsidRPr="005D0C2D">
              <w:rPr>
                <w:b/>
                <w:bCs/>
                <w:sz w:val="18"/>
                <w:szCs w:val="18"/>
              </w:rPr>
              <w:t xml:space="preserve">Observation # </w:t>
            </w:r>
            <w:r w:rsidRPr="005D0C2D">
              <w:rPr>
                <w:b/>
                <w:bCs/>
                <w:sz w:val="18"/>
                <w:szCs w:val="18"/>
              </w:rPr>
              <w:fldChar w:fldCharType="begin"/>
            </w:r>
            <w:r w:rsidRPr="005D0C2D">
              <w:rPr>
                <w:b/>
                <w:bCs/>
                <w:sz w:val="18"/>
                <w:szCs w:val="18"/>
              </w:rPr>
              <w:instrText xml:space="preserve"> SEQ Observation_# \* ARABIC </w:instrText>
            </w:r>
            <w:r w:rsidRPr="005D0C2D">
              <w:rPr>
                <w:b/>
                <w:bCs/>
                <w:sz w:val="18"/>
                <w:szCs w:val="18"/>
              </w:rPr>
              <w:fldChar w:fldCharType="separate"/>
            </w:r>
            <w:r w:rsidRPr="005D0C2D">
              <w:rPr>
                <w:b/>
                <w:bCs/>
                <w:sz w:val="18"/>
                <w:szCs w:val="18"/>
              </w:rPr>
              <w:t>43</w:t>
            </w:r>
            <w:r w:rsidRPr="005D0C2D">
              <w:rPr>
                <w:b/>
                <w:bCs/>
                <w:sz w:val="18"/>
                <w:szCs w:val="18"/>
              </w:rPr>
              <w:fldChar w:fldCharType="end"/>
            </w:r>
            <w:r w:rsidRPr="005D0C2D">
              <w:rPr>
                <w:b/>
                <w:bCs/>
                <w:sz w:val="18"/>
                <w:szCs w:val="18"/>
              </w:rPr>
              <w:t xml:space="preserve">: </w:t>
            </w:r>
            <w:r w:rsidRPr="005D0C2D">
              <w:rPr>
                <w:b/>
                <w:sz w:val="18"/>
                <w:szCs w:val="18"/>
              </w:rPr>
              <w:t>For DL TX beam prediction and Tx-Rx beam pair prediction, training a model with a mixture of dataset drawn from various BS antenna configurations allows the model to perform well for generalization.</w:t>
            </w:r>
            <w:bookmarkEnd w:id="88"/>
          </w:p>
          <w:p w14:paraId="343E993F" w14:textId="77777777" w:rsidR="000A4B7F" w:rsidRDefault="00477771">
            <w:bookmarkStart w:id="89" w:name="_Ref127535551"/>
            <w:r w:rsidRPr="005D0C2D">
              <w:rPr>
                <w:b/>
                <w:bCs/>
                <w:sz w:val="18"/>
                <w:szCs w:val="18"/>
              </w:rPr>
              <w:t xml:space="preserve">Observation # </w:t>
            </w:r>
            <w:r w:rsidRPr="005D0C2D">
              <w:rPr>
                <w:b/>
                <w:bCs/>
                <w:sz w:val="18"/>
                <w:szCs w:val="18"/>
              </w:rPr>
              <w:fldChar w:fldCharType="begin"/>
            </w:r>
            <w:r w:rsidRPr="005D0C2D">
              <w:rPr>
                <w:b/>
                <w:bCs/>
                <w:sz w:val="18"/>
                <w:szCs w:val="18"/>
              </w:rPr>
              <w:instrText xml:space="preserve"> SEQ Observation_# \* ARABIC </w:instrText>
            </w:r>
            <w:r w:rsidRPr="005D0C2D">
              <w:rPr>
                <w:b/>
                <w:bCs/>
                <w:sz w:val="18"/>
                <w:szCs w:val="18"/>
              </w:rPr>
              <w:fldChar w:fldCharType="separate"/>
            </w:r>
            <w:r w:rsidRPr="005D0C2D">
              <w:rPr>
                <w:b/>
                <w:bCs/>
                <w:sz w:val="18"/>
                <w:szCs w:val="18"/>
              </w:rPr>
              <w:t>44</w:t>
            </w:r>
            <w:r w:rsidRPr="005D0C2D">
              <w:rPr>
                <w:b/>
                <w:bCs/>
                <w:sz w:val="18"/>
                <w:szCs w:val="18"/>
              </w:rPr>
              <w:fldChar w:fldCharType="end"/>
            </w:r>
            <w:r w:rsidRPr="005D0C2D">
              <w:rPr>
                <w:b/>
                <w:bCs/>
                <w:sz w:val="18"/>
                <w:szCs w:val="18"/>
              </w:rPr>
              <w:t xml:space="preserve">: </w:t>
            </w:r>
            <w:r w:rsidRPr="005D0C2D">
              <w:rPr>
                <w:b/>
                <w:sz w:val="18"/>
                <w:szCs w:val="18"/>
              </w:rPr>
              <w:t>For DL TX beam prediction and Tx-Rx beam pair prediction, performance degradation is not significant when the training dataset and testing datasets are drawn from different single antenna HPBW configurations. Training a model with a mixture of dataset is not required when there is a scaling change in the Tx beam pattern.</w:t>
            </w:r>
            <w:bookmarkEnd w:id="89"/>
          </w:p>
        </w:tc>
      </w:tr>
    </w:tbl>
    <w:p w14:paraId="343E9941" w14:textId="77777777" w:rsidR="000A4B7F" w:rsidRDefault="000A4B7F"/>
    <w:p w14:paraId="343E9942" w14:textId="77777777" w:rsidR="000A4B7F" w:rsidRDefault="00477771">
      <w:pPr>
        <w:pStyle w:val="2"/>
        <w:numPr>
          <w:ilvl w:val="2"/>
          <w:numId w:val="1"/>
        </w:numPr>
      </w:pPr>
      <w:r>
        <w:t>Summary for BM-Case2</w:t>
      </w:r>
    </w:p>
    <w:p w14:paraId="343E9943" w14:textId="77777777" w:rsidR="000A4B7F" w:rsidRDefault="00477771">
      <w:r>
        <w:t>The following table summarized the observations from companies</w:t>
      </w:r>
    </w:p>
    <w:tbl>
      <w:tblPr>
        <w:tblStyle w:val="af5"/>
        <w:tblW w:w="9805" w:type="dxa"/>
        <w:tblLayout w:type="fixed"/>
        <w:tblLook w:val="04A0" w:firstRow="1" w:lastRow="0" w:firstColumn="1" w:lastColumn="0" w:noHBand="0" w:noVBand="1"/>
      </w:tblPr>
      <w:tblGrid>
        <w:gridCol w:w="1525"/>
        <w:gridCol w:w="8280"/>
      </w:tblGrid>
      <w:tr w:rsidR="000A4B7F" w14:paraId="343E9946" w14:textId="77777777">
        <w:tc>
          <w:tcPr>
            <w:tcW w:w="1525" w:type="dxa"/>
            <w:shd w:val="clear" w:color="auto" w:fill="BFBFBF" w:themeFill="background1" w:themeFillShade="BF"/>
          </w:tcPr>
          <w:p w14:paraId="343E9944" w14:textId="77777777" w:rsidR="000A4B7F" w:rsidRDefault="00477771">
            <w:pPr>
              <w:rPr>
                <w:b/>
                <w:bCs/>
                <w:sz w:val="18"/>
                <w:szCs w:val="18"/>
                <w:u w:val="single"/>
              </w:rPr>
            </w:pPr>
            <w:r>
              <w:rPr>
                <w:rFonts w:ascii="Times" w:hAnsi="Times"/>
                <w:sz w:val="18"/>
                <w:szCs w:val="18"/>
                <w:lang w:eastAsia="ko-KR"/>
              </w:rPr>
              <w:t>Scenarios/configurations</w:t>
            </w:r>
          </w:p>
        </w:tc>
        <w:tc>
          <w:tcPr>
            <w:tcW w:w="8280" w:type="dxa"/>
            <w:shd w:val="clear" w:color="auto" w:fill="BFBFBF" w:themeFill="background1" w:themeFillShade="BF"/>
          </w:tcPr>
          <w:p w14:paraId="343E9945" w14:textId="77777777" w:rsidR="000A4B7F" w:rsidRDefault="00477771">
            <w:pPr>
              <w:rPr>
                <w:b/>
                <w:bCs/>
                <w:sz w:val="18"/>
                <w:szCs w:val="18"/>
                <w:u w:val="single"/>
              </w:rPr>
            </w:pPr>
            <w:r>
              <w:rPr>
                <w:sz w:val="18"/>
                <w:szCs w:val="18"/>
              </w:rPr>
              <w:t>Observations</w:t>
            </w:r>
          </w:p>
        </w:tc>
      </w:tr>
      <w:tr w:rsidR="000A4B7F" w14:paraId="343E9953" w14:textId="77777777">
        <w:tc>
          <w:tcPr>
            <w:tcW w:w="1525" w:type="dxa"/>
          </w:tcPr>
          <w:p w14:paraId="343E9947" w14:textId="77777777" w:rsidR="000A4B7F" w:rsidRDefault="00477771">
            <w:pPr>
              <w:rPr>
                <w:rFonts w:ascii="Times" w:hAnsi="Times"/>
                <w:sz w:val="18"/>
                <w:szCs w:val="18"/>
                <w:lang w:eastAsia="ko-KR"/>
              </w:rPr>
            </w:pPr>
            <w:r>
              <w:rPr>
                <w:rFonts w:ascii="Times" w:hAnsi="Times"/>
                <w:sz w:val="18"/>
                <w:szCs w:val="18"/>
                <w:lang w:eastAsia="ko-KR"/>
              </w:rPr>
              <w:t>UE speeds</w:t>
            </w:r>
          </w:p>
        </w:tc>
        <w:tc>
          <w:tcPr>
            <w:tcW w:w="8280" w:type="dxa"/>
          </w:tcPr>
          <w:p w14:paraId="343E9948" w14:textId="77777777" w:rsidR="000A4B7F" w:rsidRDefault="00477771">
            <w:pPr>
              <w:rPr>
                <w:rFonts w:ascii="Times" w:hAnsi="Times"/>
                <w:sz w:val="18"/>
                <w:szCs w:val="18"/>
                <w:lang w:eastAsia="ko-KR"/>
              </w:rPr>
            </w:pPr>
            <w:r>
              <w:rPr>
                <w:rFonts w:ascii="Times" w:hAnsi="Times"/>
                <w:sz w:val="18"/>
                <w:szCs w:val="18"/>
                <w:lang w:eastAsia="ko-KR"/>
              </w:rPr>
              <w:t>Case 2(A=&gt;B)</w:t>
            </w:r>
          </w:p>
          <w:p w14:paraId="343E9949"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Poor performance (Huawei/</w:t>
            </w:r>
            <w:proofErr w:type="spellStart"/>
            <w:r>
              <w:rPr>
                <w:rFonts w:ascii="Times" w:hAnsi="Times"/>
                <w:sz w:val="18"/>
                <w:szCs w:val="18"/>
                <w:lang w:eastAsia="ko-KR"/>
              </w:rPr>
              <w:t>HiSi</w:t>
            </w:r>
            <w:proofErr w:type="spellEnd"/>
            <w:r>
              <w:rPr>
                <w:rFonts w:ascii="Times" w:hAnsi="Times"/>
                <w:sz w:val="18"/>
                <w:szCs w:val="18"/>
                <w:lang w:eastAsia="ko-KR"/>
              </w:rPr>
              <w:t>)</w:t>
            </w:r>
          </w:p>
          <w:p w14:paraId="343E994A"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Performance drops (ZTE)</w:t>
            </w:r>
          </w:p>
          <w:p w14:paraId="343E994B"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Degradation (Samsung)</w:t>
            </w:r>
          </w:p>
          <w:p w14:paraId="343E994C" w14:textId="77777777" w:rsidR="000A4B7F" w:rsidRDefault="00477771">
            <w:pPr>
              <w:rPr>
                <w:rFonts w:ascii="Times" w:hAnsi="Times"/>
                <w:sz w:val="18"/>
                <w:szCs w:val="18"/>
                <w:lang w:eastAsia="ko-KR"/>
              </w:rPr>
            </w:pPr>
            <w:r>
              <w:rPr>
                <w:rFonts w:ascii="Times" w:hAnsi="Times"/>
                <w:sz w:val="18"/>
                <w:szCs w:val="18"/>
                <w:lang w:eastAsia="ko-KR"/>
              </w:rPr>
              <w:t>Case 3(Mix=&gt;A or B)</w:t>
            </w:r>
          </w:p>
          <w:p w14:paraId="343E994D"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moderate performance for Case 3 (Huawei/</w:t>
            </w:r>
            <w:proofErr w:type="spellStart"/>
            <w:r>
              <w:rPr>
                <w:rFonts w:ascii="Times" w:hAnsi="Times"/>
                <w:sz w:val="18"/>
                <w:szCs w:val="18"/>
                <w:lang w:eastAsia="ko-KR"/>
              </w:rPr>
              <w:t>HiSi</w:t>
            </w:r>
            <w:proofErr w:type="spellEnd"/>
            <w:r>
              <w:rPr>
                <w:rFonts w:ascii="Times" w:hAnsi="Times"/>
                <w:sz w:val="18"/>
                <w:szCs w:val="18"/>
                <w:lang w:eastAsia="ko-KR"/>
              </w:rPr>
              <w:t>)</w:t>
            </w:r>
          </w:p>
          <w:p w14:paraId="343E994E"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Outperform than Case 2(ZTE)</w:t>
            </w:r>
          </w:p>
          <w:p w14:paraId="343E994F"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good generalization capability (</w:t>
            </w:r>
            <w:proofErr w:type="spellStart"/>
            <w:r>
              <w:rPr>
                <w:rFonts w:ascii="Times" w:hAnsi="Times"/>
                <w:sz w:val="18"/>
                <w:szCs w:val="18"/>
                <w:lang w:eastAsia="ko-KR"/>
              </w:rPr>
              <w:t>xiaomi</w:t>
            </w:r>
            <w:proofErr w:type="spellEnd"/>
            <w:r>
              <w:rPr>
                <w:rFonts w:ascii="Times" w:hAnsi="Times"/>
                <w:sz w:val="18"/>
                <w:szCs w:val="18"/>
                <w:lang w:eastAsia="ko-KR"/>
              </w:rPr>
              <w:t>)</w:t>
            </w:r>
          </w:p>
          <w:p w14:paraId="343E9950"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speeds can help obtain a model that generalizes (</w:t>
            </w:r>
            <w:proofErr w:type="spellStart"/>
            <w:r>
              <w:rPr>
                <w:rFonts w:ascii="Times" w:hAnsi="Times"/>
                <w:sz w:val="18"/>
                <w:szCs w:val="18"/>
                <w:lang w:eastAsia="ko-KR"/>
              </w:rPr>
              <w:t>InterDigital</w:t>
            </w:r>
            <w:proofErr w:type="spellEnd"/>
            <w:r>
              <w:rPr>
                <w:rFonts w:ascii="Times" w:hAnsi="Times"/>
                <w:sz w:val="18"/>
                <w:szCs w:val="18"/>
                <w:lang w:eastAsia="ko-KR"/>
              </w:rPr>
              <w:t xml:space="preserve">) </w:t>
            </w:r>
          </w:p>
          <w:p w14:paraId="343E9951"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better performance (Samsung)</w:t>
            </w:r>
          </w:p>
          <w:p w14:paraId="343E9952" w14:textId="77777777" w:rsidR="000A4B7F" w:rsidRDefault="00477771">
            <w:pPr>
              <w:pStyle w:val="af9"/>
              <w:numPr>
                <w:ilvl w:val="0"/>
                <w:numId w:val="78"/>
              </w:numPr>
              <w:rPr>
                <w:rFonts w:ascii="Times" w:hAnsi="Times"/>
                <w:sz w:val="18"/>
                <w:szCs w:val="18"/>
                <w:lang w:eastAsia="ko-KR"/>
              </w:rPr>
            </w:pPr>
            <w:r>
              <w:rPr>
                <w:rFonts w:ascii="Times" w:hAnsi="Times"/>
                <w:sz w:val="18"/>
                <w:szCs w:val="18"/>
                <w:lang w:eastAsia="ko-KR"/>
              </w:rPr>
              <w:t>acceptable generalization performance. (DoCoMo)</w:t>
            </w:r>
          </w:p>
        </w:tc>
      </w:tr>
      <w:tr w:rsidR="000A4B7F" w14:paraId="343E995A" w14:textId="77777777">
        <w:tc>
          <w:tcPr>
            <w:tcW w:w="1525" w:type="dxa"/>
          </w:tcPr>
          <w:p w14:paraId="343E9954" w14:textId="77777777" w:rsidR="000A4B7F" w:rsidRDefault="00477771">
            <w:pPr>
              <w:rPr>
                <w:rFonts w:ascii="Times" w:hAnsi="Times"/>
                <w:sz w:val="18"/>
                <w:szCs w:val="18"/>
                <w:lang w:eastAsia="ko-KR"/>
              </w:rPr>
            </w:pPr>
            <w:r>
              <w:rPr>
                <w:rFonts w:ascii="Times" w:hAnsi="Times"/>
                <w:sz w:val="18"/>
                <w:szCs w:val="18"/>
                <w:lang w:eastAsia="ko-KR"/>
              </w:rPr>
              <w:t>Variable set B</w:t>
            </w:r>
          </w:p>
        </w:tc>
        <w:tc>
          <w:tcPr>
            <w:tcW w:w="8280" w:type="dxa"/>
          </w:tcPr>
          <w:p w14:paraId="343E9955" w14:textId="77777777" w:rsidR="000A4B7F" w:rsidRDefault="00477771">
            <w:pPr>
              <w:tabs>
                <w:tab w:val="left" w:pos="360"/>
              </w:tabs>
              <w:rPr>
                <w:rFonts w:ascii="Times" w:hAnsi="Times"/>
                <w:sz w:val="18"/>
                <w:szCs w:val="18"/>
                <w:lang w:eastAsia="ko-KR"/>
              </w:rPr>
            </w:pPr>
            <w:r>
              <w:rPr>
                <w:rFonts w:ascii="Times" w:hAnsi="Times"/>
                <w:sz w:val="18"/>
                <w:szCs w:val="18"/>
                <w:lang w:eastAsia="ko-KR"/>
              </w:rPr>
              <w:t>Case 2</w:t>
            </w:r>
          </w:p>
          <w:p w14:paraId="343E9956"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No better than non-AI case (Samsung)</w:t>
            </w:r>
          </w:p>
          <w:p w14:paraId="343E9957" w14:textId="77777777" w:rsidR="000A4B7F" w:rsidRDefault="00477771">
            <w:pPr>
              <w:tabs>
                <w:tab w:val="left" w:pos="360"/>
              </w:tabs>
              <w:rPr>
                <w:rFonts w:ascii="Times" w:hAnsi="Times"/>
                <w:sz w:val="18"/>
                <w:szCs w:val="18"/>
                <w:lang w:eastAsia="ko-KR"/>
              </w:rPr>
            </w:pPr>
            <w:r>
              <w:rPr>
                <w:rFonts w:ascii="Times" w:hAnsi="Times"/>
                <w:sz w:val="18"/>
                <w:szCs w:val="18"/>
                <w:lang w:eastAsia="ko-KR"/>
              </w:rPr>
              <w:t>Case 3</w:t>
            </w:r>
          </w:p>
          <w:p w14:paraId="343E9958"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10% performance loss (Samsung)</w:t>
            </w:r>
          </w:p>
          <w:p w14:paraId="343E9959" w14:textId="77777777" w:rsidR="000A4B7F" w:rsidRDefault="00477771">
            <w:pPr>
              <w:pStyle w:val="af9"/>
              <w:numPr>
                <w:ilvl w:val="0"/>
                <w:numId w:val="74"/>
              </w:numPr>
              <w:rPr>
                <w:rFonts w:ascii="Times" w:hAnsi="Times"/>
                <w:sz w:val="18"/>
                <w:szCs w:val="18"/>
                <w:lang w:eastAsia="ko-KR"/>
              </w:rPr>
            </w:pPr>
            <w:r>
              <w:rPr>
                <w:rFonts w:ascii="Times" w:hAnsi="Times"/>
                <w:sz w:val="18"/>
                <w:szCs w:val="18"/>
                <w:lang w:eastAsia="ko-KR"/>
              </w:rPr>
              <w:t>provide acceptable generalization performance (DoCoMo)</w:t>
            </w:r>
          </w:p>
        </w:tc>
      </w:tr>
      <w:tr w:rsidR="000A4B7F" w14:paraId="343E9962" w14:textId="77777777">
        <w:tc>
          <w:tcPr>
            <w:tcW w:w="1525" w:type="dxa"/>
          </w:tcPr>
          <w:p w14:paraId="343E995B" w14:textId="77777777" w:rsidR="000A4B7F" w:rsidRDefault="00477771">
            <w:pPr>
              <w:rPr>
                <w:rFonts w:ascii="Times" w:hAnsi="Times"/>
                <w:sz w:val="18"/>
                <w:szCs w:val="18"/>
                <w:lang w:eastAsia="ko-KR"/>
              </w:rPr>
            </w:pPr>
            <w:proofErr w:type="spellStart"/>
            <w:r>
              <w:rPr>
                <w:rFonts w:ascii="Times" w:hAnsi="Times"/>
                <w:sz w:val="18"/>
                <w:szCs w:val="18"/>
                <w:lang w:eastAsia="ko-KR"/>
              </w:rPr>
              <w:t>gNB</w:t>
            </w:r>
            <w:proofErr w:type="spellEnd"/>
            <w:r>
              <w:rPr>
                <w:rFonts w:ascii="Times" w:hAnsi="Times"/>
                <w:sz w:val="18"/>
                <w:szCs w:val="18"/>
                <w:lang w:eastAsia="ko-KR"/>
              </w:rPr>
              <w:t xml:space="preserve"> antenna array</w:t>
            </w:r>
          </w:p>
        </w:tc>
        <w:tc>
          <w:tcPr>
            <w:tcW w:w="8280" w:type="dxa"/>
          </w:tcPr>
          <w:p w14:paraId="343E995C" w14:textId="77777777" w:rsidR="000A4B7F" w:rsidRDefault="00477771">
            <w:pPr>
              <w:tabs>
                <w:tab w:val="left" w:pos="360"/>
              </w:tabs>
              <w:rPr>
                <w:sz w:val="18"/>
                <w:szCs w:val="18"/>
                <w:lang w:eastAsia="en-GB"/>
              </w:rPr>
            </w:pPr>
            <w:r>
              <w:rPr>
                <w:sz w:val="18"/>
                <w:szCs w:val="18"/>
                <w:lang w:eastAsia="en-GB"/>
              </w:rPr>
              <w:t>Case 2:(different training testing)</w:t>
            </w:r>
          </w:p>
          <w:p w14:paraId="343E995D" w14:textId="77777777" w:rsidR="000A4B7F" w:rsidRDefault="00477771">
            <w:pPr>
              <w:pStyle w:val="af9"/>
              <w:numPr>
                <w:ilvl w:val="0"/>
                <w:numId w:val="76"/>
              </w:numPr>
              <w:tabs>
                <w:tab w:val="left" w:pos="360"/>
              </w:tabs>
              <w:rPr>
                <w:sz w:val="18"/>
                <w:szCs w:val="18"/>
                <w:lang w:eastAsia="en-GB"/>
              </w:rPr>
            </w:pPr>
            <w:r>
              <w:rPr>
                <w:sz w:val="18"/>
                <w:szCs w:val="18"/>
                <w:lang w:eastAsia="en-GB"/>
              </w:rPr>
              <w:t xml:space="preserve">performance loss (vivo) </w:t>
            </w:r>
          </w:p>
          <w:p w14:paraId="343E995E" w14:textId="77777777" w:rsidR="000A4B7F" w:rsidRDefault="00477771">
            <w:pPr>
              <w:pStyle w:val="af9"/>
              <w:numPr>
                <w:ilvl w:val="0"/>
                <w:numId w:val="76"/>
              </w:numPr>
              <w:tabs>
                <w:tab w:val="left" w:pos="360"/>
              </w:tabs>
              <w:rPr>
                <w:sz w:val="18"/>
                <w:szCs w:val="18"/>
                <w:lang w:eastAsia="en-GB"/>
              </w:rPr>
            </w:pPr>
            <w:r>
              <w:rPr>
                <w:sz w:val="18"/>
                <w:szCs w:val="18"/>
                <w:lang w:eastAsia="en-GB"/>
              </w:rPr>
              <w:t>degradation different antenna conf. (Samsung)</w:t>
            </w:r>
          </w:p>
          <w:p w14:paraId="343E995F" w14:textId="77777777" w:rsidR="000A4B7F" w:rsidRDefault="00477771">
            <w:pPr>
              <w:pStyle w:val="af9"/>
              <w:numPr>
                <w:ilvl w:val="0"/>
                <w:numId w:val="76"/>
              </w:numPr>
              <w:tabs>
                <w:tab w:val="left" w:pos="360"/>
              </w:tabs>
              <w:rPr>
                <w:sz w:val="18"/>
                <w:szCs w:val="18"/>
                <w:lang w:eastAsia="en-GB"/>
              </w:rPr>
            </w:pPr>
            <w:r>
              <w:rPr>
                <w:sz w:val="18"/>
                <w:szCs w:val="18"/>
                <w:lang w:eastAsia="en-GB"/>
              </w:rPr>
              <w:t>Not significant with different single antenna HPBW configurations (Samsung)</w:t>
            </w:r>
          </w:p>
          <w:p w14:paraId="343E9960" w14:textId="77777777" w:rsidR="000A4B7F" w:rsidRDefault="00477771">
            <w:pPr>
              <w:tabs>
                <w:tab w:val="left" w:pos="360"/>
              </w:tabs>
              <w:rPr>
                <w:sz w:val="18"/>
                <w:szCs w:val="18"/>
                <w:lang w:eastAsia="en-GB"/>
              </w:rPr>
            </w:pPr>
            <w:r>
              <w:rPr>
                <w:sz w:val="18"/>
                <w:szCs w:val="18"/>
                <w:lang w:eastAsia="en-GB"/>
              </w:rPr>
              <w:t>Case 3</w:t>
            </w:r>
          </w:p>
          <w:p w14:paraId="343E9961" w14:textId="77777777" w:rsidR="000A4B7F" w:rsidRDefault="00477771">
            <w:pPr>
              <w:pStyle w:val="af9"/>
              <w:numPr>
                <w:ilvl w:val="0"/>
                <w:numId w:val="79"/>
              </w:numPr>
              <w:tabs>
                <w:tab w:val="left" w:pos="360"/>
              </w:tabs>
              <w:rPr>
                <w:sz w:val="18"/>
                <w:szCs w:val="18"/>
                <w:lang w:eastAsia="en-GB"/>
              </w:rPr>
            </w:pPr>
            <w:r>
              <w:rPr>
                <w:sz w:val="18"/>
                <w:szCs w:val="18"/>
                <w:lang w:eastAsia="en-GB"/>
              </w:rPr>
              <w:t>allows the model to perform well for generalization different antenna conf. (Samsung)</w:t>
            </w:r>
          </w:p>
        </w:tc>
      </w:tr>
    </w:tbl>
    <w:p w14:paraId="705D2BEA" w14:textId="38CF7829" w:rsidR="00BD3E8B" w:rsidRDefault="00BD3E8B" w:rsidP="00BD3E8B">
      <w:pPr>
        <w:pStyle w:val="4"/>
      </w:pPr>
      <w:r>
        <w:t>1</w:t>
      </w:r>
      <w:r w:rsidRPr="00BD3E8B">
        <w:rPr>
          <w:vertAlign w:val="superscript"/>
        </w:rPr>
        <w:t>st</w:t>
      </w:r>
      <w:r>
        <w:t xml:space="preserve"> round</w:t>
      </w:r>
    </w:p>
    <w:p w14:paraId="343E9964" w14:textId="77777777" w:rsidR="000A4B7F" w:rsidRDefault="00477771">
      <w:pPr>
        <w:pStyle w:val="5"/>
      </w:pPr>
      <w:r>
        <w:t xml:space="preserve">Observation 4.2-1a (Different </w:t>
      </w:r>
      <w:proofErr w:type="spellStart"/>
      <w:r>
        <w:t>gNB</w:t>
      </w:r>
      <w:proofErr w:type="spellEnd"/>
      <w:r>
        <w:t xml:space="preserve"> antenna conf.)</w:t>
      </w:r>
    </w:p>
    <w:p w14:paraId="343E9965" w14:textId="77777777" w:rsidR="000A4B7F" w:rsidRDefault="00477771">
      <w:pPr>
        <w:pStyle w:val="af9"/>
        <w:numPr>
          <w:ilvl w:val="0"/>
          <w:numId w:val="49"/>
        </w:numPr>
        <w:rPr>
          <w:b/>
          <w:bCs/>
        </w:rPr>
      </w:pPr>
      <w:r>
        <w:rPr>
          <w:b/>
          <w:bCs/>
        </w:rPr>
        <w:t>Based on the preliminary results, at least for BM-Case1, for different UE speed</w:t>
      </w:r>
    </w:p>
    <w:p w14:paraId="343E9966" w14:textId="77777777" w:rsidR="000A4B7F" w:rsidRDefault="00477771">
      <w:pPr>
        <w:pStyle w:val="af9"/>
        <w:numPr>
          <w:ilvl w:val="1"/>
          <w:numId w:val="49"/>
        </w:numPr>
        <w:rPr>
          <w:b/>
          <w:bCs/>
        </w:rPr>
      </w:pPr>
      <w:r>
        <w:rPr>
          <w:b/>
          <w:bCs/>
        </w:rPr>
        <w:t>Performance degradation is observed (Case 2)</w:t>
      </w:r>
    </w:p>
    <w:p w14:paraId="343E9967" w14:textId="77777777" w:rsidR="000A4B7F" w:rsidRDefault="00477771">
      <w:pPr>
        <w:pStyle w:val="af9"/>
        <w:numPr>
          <w:ilvl w:val="1"/>
          <w:numId w:val="49"/>
        </w:numPr>
        <w:rPr>
          <w:b/>
          <w:bCs/>
        </w:rPr>
      </w:pPr>
      <w:r>
        <w:rPr>
          <w:b/>
          <w:bCs/>
        </w:rPr>
        <w:t>Training with mixed data improve the generalization performance (Case 3)</w:t>
      </w:r>
    </w:p>
    <w:p w14:paraId="343E9968" w14:textId="77777777" w:rsidR="000A4B7F" w:rsidRDefault="000A4B7F">
      <w:pPr>
        <w:rPr>
          <w:b/>
          <w:bCs/>
        </w:rPr>
      </w:pPr>
    </w:p>
    <w:tbl>
      <w:tblPr>
        <w:tblStyle w:val="af5"/>
        <w:tblW w:w="0" w:type="auto"/>
        <w:tblLook w:val="04A0" w:firstRow="1" w:lastRow="0" w:firstColumn="1" w:lastColumn="0" w:noHBand="0" w:noVBand="1"/>
      </w:tblPr>
      <w:tblGrid>
        <w:gridCol w:w="1705"/>
        <w:gridCol w:w="8031"/>
      </w:tblGrid>
      <w:tr w:rsidR="000A4B7F" w14:paraId="343E996B" w14:textId="77777777">
        <w:tc>
          <w:tcPr>
            <w:tcW w:w="1705" w:type="dxa"/>
            <w:shd w:val="clear" w:color="auto" w:fill="E7E6E6" w:themeFill="background2"/>
          </w:tcPr>
          <w:p w14:paraId="343E9969" w14:textId="77777777" w:rsidR="000A4B7F" w:rsidRDefault="00477771">
            <w:pPr>
              <w:rPr>
                <w:sz w:val="18"/>
                <w:szCs w:val="18"/>
              </w:rPr>
            </w:pPr>
            <w:r>
              <w:rPr>
                <w:sz w:val="18"/>
                <w:szCs w:val="18"/>
              </w:rPr>
              <w:lastRenderedPageBreak/>
              <w:t>Company</w:t>
            </w:r>
          </w:p>
        </w:tc>
        <w:tc>
          <w:tcPr>
            <w:tcW w:w="8031" w:type="dxa"/>
            <w:shd w:val="clear" w:color="auto" w:fill="E7E6E6" w:themeFill="background2"/>
          </w:tcPr>
          <w:p w14:paraId="343E996A" w14:textId="77777777" w:rsidR="000A4B7F" w:rsidRDefault="00477771">
            <w:pPr>
              <w:rPr>
                <w:sz w:val="18"/>
                <w:szCs w:val="18"/>
              </w:rPr>
            </w:pPr>
            <w:r>
              <w:rPr>
                <w:sz w:val="18"/>
                <w:szCs w:val="18"/>
              </w:rPr>
              <w:t>Comments</w:t>
            </w:r>
          </w:p>
        </w:tc>
      </w:tr>
      <w:tr w:rsidR="000A4B7F" w14:paraId="343E996F" w14:textId="77777777">
        <w:tc>
          <w:tcPr>
            <w:tcW w:w="1705" w:type="dxa"/>
          </w:tcPr>
          <w:p w14:paraId="343E996C" w14:textId="77777777" w:rsidR="000A4B7F" w:rsidRDefault="00477771">
            <w:pPr>
              <w:rPr>
                <w:color w:val="4472C4" w:themeColor="accent5"/>
              </w:rPr>
            </w:pPr>
            <w:r>
              <w:rPr>
                <w:color w:val="4472C4" w:themeColor="accent5"/>
              </w:rPr>
              <w:t>FL0</w:t>
            </w:r>
          </w:p>
        </w:tc>
        <w:tc>
          <w:tcPr>
            <w:tcW w:w="8031" w:type="dxa"/>
          </w:tcPr>
          <w:p w14:paraId="343E996D" w14:textId="77777777" w:rsidR="000A4B7F" w:rsidRDefault="00477771">
            <w:pPr>
              <w:rPr>
                <w:bCs/>
                <w:iCs/>
                <w:color w:val="4472C4" w:themeColor="accent5"/>
                <w:sz w:val="18"/>
                <w:szCs w:val="18"/>
              </w:rPr>
            </w:pPr>
            <w:r>
              <w:rPr>
                <w:bCs/>
                <w:iCs/>
                <w:color w:val="4472C4" w:themeColor="accent5"/>
                <w:sz w:val="18"/>
                <w:szCs w:val="18"/>
              </w:rPr>
              <w:t xml:space="preserve">Please provide your view on the above observations. </w:t>
            </w:r>
          </w:p>
          <w:p w14:paraId="343E996E" w14:textId="77777777" w:rsidR="000A4B7F" w:rsidRDefault="00477771">
            <w:pPr>
              <w:rPr>
                <w:bCs/>
                <w:iCs/>
                <w:color w:val="4472C4" w:themeColor="accent5"/>
                <w:sz w:val="18"/>
                <w:szCs w:val="18"/>
              </w:rPr>
            </w:pPr>
            <w:r>
              <w:rPr>
                <w:bCs/>
                <w:iCs/>
                <w:color w:val="4472C4" w:themeColor="accent5"/>
                <w:sz w:val="18"/>
                <w:szCs w:val="18"/>
              </w:rPr>
              <w:t xml:space="preserve">Wording update other than “too early to agree” is appreciated. </w:t>
            </w:r>
          </w:p>
        </w:tc>
      </w:tr>
      <w:tr w:rsidR="000A4B7F" w14:paraId="343E9972" w14:textId="77777777">
        <w:tc>
          <w:tcPr>
            <w:tcW w:w="1705" w:type="dxa"/>
          </w:tcPr>
          <w:p w14:paraId="343E9970" w14:textId="77777777" w:rsidR="000A4B7F" w:rsidRDefault="00477771">
            <w:r>
              <w:rPr>
                <w:rFonts w:hint="eastAsia"/>
              </w:rPr>
              <w:t>X</w:t>
            </w:r>
            <w:r>
              <w:t>iaomi</w:t>
            </w:r>
          </w:p>
        </w:tc>
        <w:tc>
          <w:tcPr>
            <w:tcW w:w="8031" w:type="dxa"/>
          </w:tcPr>
          <w:p w14:paraId="343E9971" w14:textId="77777777" w:rsidR="000A4B7F" w:rsidRDefault="00477771">
            <w:r>
              <w:t xml:space="preserve">“(Different </w:t>
            </w:r>
            <w:proofErr w:type="spellStart"/>
            <w:r>
              <w:t>gNB</w:t>
            </w:r>
            <w:proofErr w:type="spellEnd"/>
            <w:r>
              <w:t xml:space="preserve"> antenna conf.)” may be needed to be deleted.</w:t>
            </w:r>
          </w:p>
        </w:tc>
      </w:tr>
      <w:tr w:rsidR="000A4B7F" w14:paraId="343E9975" w14:textId="77777777">
        <w:tc>
          <w:tcPr>
            <w:tcW w:w="1705" w:type="dxa"/>
          </w:tcPr>
          <w:p w14:paraId="343E9973" w14:textId="77777777" w:rsidR="000A4B7F" w:rsidRDefault="00477771">
            <w:proofErr w:type="spellStart"/>
            <w:r>
              <w:t>Hw</w:t>
            </w:r>
            <w:proofErr w:type="spellEnd"/>
            <w:r>
              <w:t>/</w:t>
            </w:r>
            <w:proofErr w:type="spellStart"/>
            <w:r>
              <w:t>HiSi</w:t>
            </w:r>
            <w:proofErr w:type="spellEnd"/>
          </w:p>
        </w:tc>
        <w:tc>
          <w:tcPr>
            <w:tcW w:w="8031" w:type="dxa"/>
          </w:tcPr>
          <w:p w14:paraId="343E9974" w14:textId="77777777" w:rsidR="000A4B7F" w:rsidRDefault="00477771">
            <w:r>
              <w:t>This observation seems correct and it can also be seen for BM-Case 2.</w:t>
            </w:r>
          </w:p>
        </w:tc>
      </w:tr>
      <w:tr w:rsidR="000A4B7F" w14:paraId="343E9978" w14:textId="77777777">
        <w:tc>
          <w:tcPr>
            <w:tcW w:w="1705" w:type="dxa"/>
          </w:tcPr>
          <w:p w14:paraId="343E9976" w14:textId="77777777" w:rsidR="000A4B7F" w:rsidRDefault="00477771">
            <w:pPr>
              <w:rPr>
                <w:rFonts w:eastAsia="宋体"/>
              </w:rPr>
            </w:pPr>
            <w:r>
              <w:rPr>
                <w:rFonts w:eastAsia="宋体" w:hint="eastAsia"/>
              </w:rPr>
              <w:t>ZTE</w:t>
            </w:r>
          </w:p>
        </w:tc>
        <w:tc>
          <w:tcPr>
            <w:tcW w:w="8031" w:type="dxa"/>
          </w:tcPr>
          <w:p w14:paraId="343E9977" w14:textId="77777777" w:rsidR="000A4B7F" w:rsidRDefault="00477771">
            <w:r>
              <w:rPr>
                <w:rFonts w:eastAsia="宋体" w:hint="eastAsia"/>
              </w:rPr>
              <w:t xml:space="preserve">The title should be </w:t>
            </w:r>
            <w:r>
              <w:rPr>
                <w:rFonts w:eastAsia="宋体"/>
              </w:rPr>
              <w:t>‘</w:t>
            </w:r>
            <w:r>
              <w:t>Different</w:t>
            </w:r>
            <w:r>
              <w:rPr>
                <w:strike/>
              </w:rPr>
              <w:t xml:space="preserve"> </w:t>
            </w:r>
            <w:proofErr w:type="spellStart"/>
            <w:r>
              <w:rPr>
                <w:strike/>
              </w:rPr>
              <w:t>gNB</w:t>
            </w:r>
            <w:proofErr w:type="spellEnd"/>
            <w:r>
              <w:rPr>
                <w:strike/>
              </w:rPr>
              <w:t xml:space="preserve"> antenna conf.</w:t>
            </w:r>
            <w:r>
              <w:rPr>
                <w:rFonts w:hint="eastAsia"/>
                <w:color w:val="FF0000"/>
              </w:rPr>
              <w:t xml:space="preserve"> UE </w:t>
            </w:r>
            <w:proofErr w:type="gramStart"/>
            <w:r>
              <w:rPr>
                <w:rFonts w:hint="eastAsia"/>
                <w:color w:val="FF0000"/>
              </w:rPr>
              <w:t>speeds</w:t>
            </w:r>
            <w:r>
              <w:rPr>
                <w:color w:val="FF0000"/>
              </w:rPr>
              <w:t>’</w:t>
            </w:r>
            <w:proofErr w:type="gramEnd"/>
            <w:r>
              <w:rPr>
                <w:rFonts w:hint="eastAsia"/>
              </w:rPr>
              <w:t>.</w:t>
            </w:r>
          </w:p>
        </w:tc>
      </w:tr>
      <w:tr w:rsidR="00694FEE" w14:paraId="123CE930" w14:textId="77777777">
        <w:tc>
          <w:tcPr>
            <w:tcW w:w="1705" w:type="dxa"/>
          </w:tcPr>
          <w:p w14:paraId="581BCE67" w14:textId="1DA78CBD" w:rsidR="00694FEE" w:rsidRDefault="00694FEE">
            <w:pPr>
              <w:rPr>
                <w:rFonts w:eastAsia="宋体"/>
              </w:rPr>
            </w:pPr>
            <w:r>
              <w:rPr>
                <w:rFonts w:eastAsia="宋体"/>
              </w:rPr>
              <w:t>Samsung</w:t>
            </w:r>
          </w:p>
        </w:tc>
        <w:tc>
          <w:tcPr>
            <w:tcW w:w="8031" w:type="dxa"/>
          </w:tcPr>
          <w:p w14:paraId="3DCA3AC2" w14:textId="4AA62272" w:rsidR="00694FEE" w:rsidRDefault="00694FEE">
            <w:pPr>
              <w:rPr>
                <w:rFonts w:eastAsia="宋体"/>
              </w:rPr>
            </w:pPr>
            <w:r>
              <w:rPr>
                <w:rFonts w:eastAsia="宋体"/>
              </w:rPr>
              <w:t xml:space="preserve">We think there may be another typo. Is the intention to </w:t>
            </w:r>
            <w:proofErr w:type="spellStart"/>
            <w:proofErr w:type="gramStart"/>
            <w:r>
              <w:rPr>
                <w:rFonts w:eastAsia="宋体"/>
              </w:rPr>
              <w:t>say‘</w:t>
            </w:r>
            <w:proofErr w:type="gramEnd"/>
            <w:r>
              <w:rPr>
                <w:rFonts w:eastAsia="宋体"/>
              </w:rPr>
              <w:t>BM</w:t>
            </w:r>
            <w:proofErr w:type="spellEnd"/>
            <w:r>
              <w:rPr>
                <w:rFonts w:eastAsia="宋体"/>
              </w:rPr>
              <w:t>-Case 2“</w:t>
            </w:r>
          </w:p>
        </w:tc>
      </w:tr>
    </w:tbl>
    <w:p w14:paraId="343E9979" w14:textId="66CF3927" w:rsidR="000A4B7F" w:rsidRDefault="000A4B7F">
      <w:pPr>
        <w:rPr>
          <w:b/>
          <w:bCs/>
        </w:rPr>
      </w:pPr>
    </w:p>
    <w:p w14:paraId="36D071B9" w14:textId="63A415E0" w:rsidR="00BD3E8B" w:rsidRDefault="007E5C1C" w:rsidP="00BD3E8B">
      <w:pPr>
        <w:pStyle w:val="4"/>
      </w:pPr>
      <w:r>
        <w:t>3</w:t>
      </w:r>
      <w:r w:rsidRPr="007E5C1C">
        <w:rPr>
          <w:vertAlign w:val="superscript"/>
        </w:rPr>
        <w:t>rd</w:t>
      </w:r>
      <w:r>
        <w:t xml:space="preserve"> / </w:t>
      </w:r>
      <w:r w:rsidR="00BD3E8B">
        <w:t>2</w:t>
      </w:r>
      <w:r w:rsidR="00BD3E8B" w:rsidRPr="00BD3E8B">
        <w:rPr>
          <w:vertAlign w:val="superscript"/>
        </w:rPr>
        <w:t>nd</w:t>
      </w:r>
      <w:r w:rsidR="00BD3E8B">
        <w:t xml:space="preserve"> round</w:t>
      </w:r>
    </w:p>
    <w:p w14:paraId="7AB18183" w14:textId="18FCD20D" w:rsidR="00BD3E8B" w:rsidRDefault="00BD3E8B" w:rsidP="00BD3E8B">
      <w:pPr>
        <w:pStyle w:val="5"/>
      </w:pPr>
      <w:r>
        <w:t>Observation 4.2-1b (</w:t>
      </w:r>
      <w:r w:rsidRPr="007E5C1C">
        <w:rPr>
          <w:strike/>
          <w:highlight w:val="yellow"/>
        </w:rPr>
        <w:t>Different</w:t>
      </w:r>
      <w:r>
        <w:t xml:space="preserve"> </w:t>
      </w:r>
      <w:r w:rsidRPr="00BD3E8B">
        <w:rPr>
          <w:color w:val="FF0000"/>
        </w:rPr>
        <w:t>UE speed</w:t>
      </w:r>
      <w:r>
        <w:t>)</w:t>
      </w:r>
    </w:p>
    <w:p w14:paraId="06C267B8" w14:textId="182784E9" w:rsidR="00BD3E8B" w:rsidRDefault="00BD3E8B" w:rsidP="00BD3E8B">
      <w:pPr>
        <w:pStyle w:val="af9"/>
        <w:numPr>
          <w:ilvl w:val="0"/>
          <w:numId w:val="49"/>
        </w:numPr>
        <w:rPr>
          <w:b/>
          <w:bCs/>
        </w:rPr>
      </w:pPr>
      <w:r>
        <w:rPr>
          <w:b/>
          <w:bCs/>
        </w:rPr>
        <w:t>Based on the preliminary results, at least for BM-Case</w:t>
      </w:r>
      <w:r w:rsidRPr="00BD3E8B">
        <w:rPr>
          <w:b/>
          <w:bCs/>
          <w:color w:val="FF0000"/>
        </w:rPr>
        <w:t>2</w:t>
      </w:r>
      <w:r>
        <w:rPr>
          <w:b/>
          <w:bCs/>
        </w:rPr>
        <w:t>, for different UE speed</w:t>
      </w:r>
    </w:p>
    <w:p w14:paraId="6B11AB53" w14:textId="77777777" w:rsidR="00BD3E8B" w:rsidRDefault="00BD3E8B" w:rsidP="00BD3E8B">
      <w:pPr>
        <w:pStyle w:val="af9"/>
        <w:numPr>
          <w:ilvl w:val="1"/>
          <w:numId w:val="49"/>
        </w:numPr>
        <w:rPr>
          <w:b/>
          <w:bCs/>
        </w:rPr>
      </w:pPr>
      <w:r>
        <w:rPr>
          <w:b/>
          <w:bCs/>
        </w:rPr>
        <w:t>Performance degradation is observed (Case 2)</w:t>
      </w:r>
    </w:p>
    <w:p w14:paraId="1FE672CF" w14:textId="77777777" w:rsidR="00BD3E8B" w:rsidRDefault="00BD3E8B" w:rsidP="00BD3E8B">
      <w:pPr>
        <w:pStyle w:val="af9"/>
        <w:numPr>
          <w:ilvl w:val="1"/>
          <w:numId w:val="49"/>
        </w:numPr>
        <w:rPr>
          <w:b/>
          <w:bCs/>
        </w:rPr>
      </w:pPr>
      <w:r>
        <w:rPr>
          <w:b/>
          <w:bCs/>
        </w:rPr>
        <w:t>Training with mixed data improve the generalization performance (Case 3)</w:t>
      </w:r>
    </w:p>
    <w:tbl>
      <w:tblPr>
        <w:tblStyle w:val="af5"/>
        <w:tblW w:w="0" w:type="auto"/>
        <w:tblLook w:val="04A0" w:firstRow="1" w:lastRow="0" w:firstColumn="1" w:lastColumn="0" w:noHBand="0" w:noVBand="1"/>
      </w:tblPr>
      <w:tblGrid>
        <w:gridCol w:w="1705"/>
        <w:gridCol w:w="8031"/>
      </w:tblGrid>
      <w:tr w:rsidR="00BD3E8B" w14:paraId="462BE4FC" w14:textId="77777777" w:rsidTr="002F362E">
        <w:tc>
          <w:tcPr>
            <w:tcW w:w="1705" w:type="dxa"/>
            <w:shd w:val="clear" w:color="auto" w:fill="E7E6E6" w:themeFill="background2"/>
          </w:tcPr>
          <w:p w14:paraId="56D9E586" w14:textId="77777777" w:rsidR="00BD3E8B" w:rsidRDefault="00BD3E8B" w:rsidP="002F362E">
            <w:pPr>
              <w:rPr>
                <w:sz w:val="18"/>
                <w:szCs w:val="18"/>
              </w:rPr>
            </w:pPr>
            <w:r>
              <w:rPr>
                <w:sz w:val="18"/>
                <w:szCs w:val="18"/>
              </w:rPr>
              <w:t>Company</w:t>
            </w:r>
          </w:p>
        </w:tc>
        <w:tc>
          <w:tcPr>
            <w:tcW w:w="8031" w:type="dxa"/>
            <w:shd w:val="clear" w:color="auto" w:fill="E7E6E6" w:themeFill="background2"/>
          </w:tcPr>
          <w:p w14:paraId="004730E8" w14:textId="77777777" w:rsidR="00BD3E8B" w:rsidRDefault="00BD3E8B" w:rsidP="002F362E">
            <w:pPr>
              <w:rPr>
                <w:sz w:val="18"/>
                <w:szCs w:val="18"/>
              </w:rPr>
            </w:pPr>
            <w:r>
              <w:rPr>
                <w:sz w:val="18"/>
                <w:szCs w:val="18"/>
              </w:rPr>
              <w:t>Comments</w:t>
            </w:r>
          </w:p>
        </w:tc>
      </w:tr>
      <w:tr w:rsidR="00BD3E8B" w14:paraId="5D3BDC6F" w14:textId="77777777" w:rsidTr="002F362E">
        <w:tc>
          <w:tcPr>
            <w:tcW w:w="1705" w:type="dxa"/>
          </w:tcPr>
          <w:p w14:paraId="1CFC73F0" w14:textId="77777777" w:rsidR="00BD3E8B" w:rsidRDefault="00BD3E8B" w:rsidP="002F362E">
            <w:pPr>
              <w:rPr>
                <w:color w:val="4472C4" w:themeColor="accent5"/>
              </w:rPr>
            </w:pPr>
            <w:r>
              <w:rPr>
                <w:color w:val="4472C4" w:themeColor="accent5"/>
              </w:rPr>
              <w:t>FL0</w:t>
            </w:r>
          </w:p>
        </w:tc>
        <w:tc>
          <w:tcPr>
            <w:tcW w:w="8031" w:type="dxa"/>
          </w:tcPr>
          <w:p w14:paraId="271EA20F" w14:textId="30B0EBC1" w:rsidR="00BD3E8B" w:rsidRDefault="00BD3E8B" w:rsidP="002F362E">
            <w:pPr>
              <w:rPr>
                <w:bCs/>
                <w:iCs/>
                <w:color w:val="4472C4" w:themeColor="accent5"/>
                <w:sz w:val="18"/>
                <w:szCs w:val="18"/>
              </w:rPr>
            </w:pPr>
            <w:r>
              <w:rPr>
                <w:bCs/>
                <w:iCs/>
                <w:color w:val="4472C4" w:themeColor="accent5"/>
                <w:sz w:val="18"/>
                <w:szCs w:val="18"/>
              </w:rPr>
              <w:t>Fixed the typo</w:t>
            </w:r>
          </w:p>
        </w:tc>
      </w:tr>
      <w:tr w:rsidR="00BD3E8B" w14:paraId="0E7D3E34" w14:textId="77777777" w:rsidTr="002F362E">
        <w:tc>
          <w:tcPr>
            <w:tcW w:w="1705" w:type="dxa"/>
          </w:tcPr>
          <w:p w14:paraId="5C8476FF" w14:textId="16323A2A" w:rsidR="00BD3E8B" w:rsidRPr="00552F3C" w:rsidRDefault="00552F3C" w:rsidP="002F362E">
            <w:pPr>
              <w:rPr>
                <w:rFonts w:eastAsiaTheme="minorEastAsia"/>
              </w:rPr>
            </w:pPr>
            <w:r>
              <w:rPr>
                <w:rFonts w:eastAsiaTheme="minorEastAsia" w:hint="eastAsia"/>
              </w:rPr>
              <w:t>X</w:t>
            </w:r>
            <w:r>
              <w:rPr>
                <w:rFonts w:eastAsiaTheme="minorEastAsia"/>
              </w:rPr>
              <w:t>iaomi</w:t>
            </w:r>
          </w:p>
        </w:tc>
        <w:tc>
          <w:tcPr>
            <w:tcW w:w="8031" w:type="dxa"/>
          </w:tcPr>
          <w:p w14:paraId="60D60B52" w14:textId="01C7B0EE" w:rsidR="00BD3E8B" w:rsidRPr="00552F3C" w:rsidRDefault="00552F3C" w:rsidP="002F362E">
            <w:pPr>
              <w:rPr>
                <w:rFonts w:eastAsiaTheme="minorEastAsia"/>
              </w:rPr>
            </w:pPr>
            <w:r>
              <w:rPr>
                <w:rFonts w:eastAsiaTheme="minorEastAsia"/>
              </w:rPr>
              <w:t>Support the observation</w:t>
            </w:r>
          </w:p>
        </w:tc>
      </w:tr>
      <w:tr w:rsidR="004732B9" w14:paraId="51CB10C6" w14:textId="77777777" w:rsidTr="002F362E">
        <w:tc>
          <w:tcPr>
            <w:tcW w:w="1705" w:type="dxa"/>
          </w:tcPr>
          <w:p w14:paraId="0BCC75B2" w14:textId="0080F235" w:rsidR="004732B9" w:rsidRPr="004732B9" w:rsidRDefault="004732B9" w:rsidP="002F362E">
            <w:pPr>
              <w:rPr>
                <w:rFonts w:eastAsiaTheme="minorEastAsia"/>
              </w:rPr>
            </w:pPr>
            <w:r>
              <w:rPr>
                <w:rFonts w:eastAsiaTheme="minorEastAsia" w:hint="eastAsia"/>
              </w:rPr>
              <w:t>C</w:t>
            </w:r>
            <w:r>
              <w:rPr>
                <w:rFonts w:eastAsiaTheme="minorEastAsia"/>
              </w:rPr>
              <w:t>AICT</w:t>
            </w:r>
          </w:p>
        </w:tc>
        <w:tc>
          <w:tcPr>
            <w:tcW w:w="8031" w:type="dxa"/>
          </w:tcPr>
          <w:p w14:paraId="3DCBE2DD" w14:textId="64FB105A" w:rsidR="004732B9" w:rsidRPr="004732B9" w:rsidRDefault="004732B9" w:rsidP="002F362E">
            <w:pPr>
              <w:rPr>
                <w:rFonts w:eastAsiaTheme="minorEastAsia"/>
              </w:rPr>
            </w:pPr>
            <w:r>
              <w:rPr>
                <w:rFonts w:eastAsiaTheme="minorEastAsia" w:hint="eastAsia"/>
              </w:rPr>
              <w:t>S</w:t>
            </w:r>
            <w:r>
              <w:rPr>
                <w:rFonts w:eastAsiaTheme="minorEastAsia"/>
              </w:rPr>
              <w:t>upport</w:t>
            </w:r>
          </w:p>
        </w:tc>
      </w:tr>
    </w:tbl>
    <w:p w14:paraId="4DC787CC" w14:textId="77777777" w:rsidR="00BD3E8B" w:rsidRDefault="00BD3E8B">
      <w:pPr>
        <w:rPr>
          <w:b/>
          <w:bCs/>
        </w:rPr>
      </w:pPr>
    </w:p>
    <w:p w14:paraId="343E997A" w14:textId="77777777" w:rsidR="000A4B7F" w:rsidRDefault="00477771">
      <w:pPr>
        <w:pStyle w:val="1"/>
      </w:pPr>
      <w:r>
        <w:t>Evaluation results for AI/ML in beam management</w:t>
      </w:r>
    </w:p>
    <w:tbl>
      <w:tblPr>
        <w:tblStyle w:val="af5"/>
        <w:tblW w:w="0" w:type="auto"/>
        <w:tblLook w:val="04A0" w:firstRow="1" w:lastRow="0" w:firstColumn="1" w:lastColumn="0" w:noHBand="0" w:noVBand="1"/>
      </w:tblPr>
      <w:tblGrid>
        <w:gridCol w:w="9736"/>
      </w:tblGrid>
      <w:tr w:rsidR="000A4B7F" w14:paraId="343E99F1" w14:textId="77777777">
        <w:tc>
          <w:tcPr>
            <w:tcW w:w="9736" w:type="dxa"/>
          </w:tcPr>
          <w:p w14:paraId="343E997B" w14:textId="77777777" w:rsidR="000A4B7F" w:rsidRDefault="00477771">
            <w:pPr>
              <w:rPr>
                <w:rFonts w:ascii="Times" w:hAnsi="Times"/>
                <w:b/>
                <w:bCs/>
                <w:szCs w:val="24"/>
                <w:highlight w:val="darkYellow"/>
                <w:lang w:eastAsia="en-US"/>
              </w:rPr>
            </w:pPr>
            <w:r>
              <w:rPr>
                <w:rFonts w:ascii="Times" w:hAnsi="Times"/>
                <w:b/>
                <w:bCs/>
                <w:szCs w:val="24"/>
                <w:highlight w:val="darkYellow"/>
                <w:lang w:eastAsia="en-US"/>
              </w:rPr>
              <w:t>Working Assumption</w:t>
            </w:r>
          </w:p>
          <w:p w14:paraId="343E997C" w14:textId="77777777" w:rsidR="000A4B7F" w:rsidRDefault="00477771">
            <w:pPr>
              <w:rPr>
                <w:rFonts w:ascii="Times" w:hAnsi="Times"/>
                <w:szCs w:val="24"/>
                <w:lang w:eastAsia="en-US"/>
              </w:rPr>
            </w:pPr>
            <w:r>
              <w:rPr>
                <w:rFonts w:ascii="Times" w:hAnsi="Times"/>
                <w:szCs w:val="24"/>
                <w:lang w:eastAsia="en-US"/>
              </w:rPr>
              <w:t xml:space="preserve">For both BM-Case1 and BM-Case 2, the following table is adopted as </w:t>
            </w:r>
            <w:r>
              <w:rPr>
                <w:rFonts w:ascii="Times" w:hAnsi="Times"/>
                <w:b/>
                <w:bCs/>
                <w:szCs w:val="24"/>
                <w:lang w:eastAsia="en-US"/>
              </w:rPr>
              <w:t>working assumption</w:t>
            </w:r>
            <w:r>
              <w:rPr>
                <w:rFonts w:ascii="Times" w:hAnsi="Times"/>
                <w:szCs w:val="24"/>
                <w:lang w:eastAsia="en-US"/>
              </w:rPr>
              <w:t xml:space="preserve"> for reporting the evaluation results.</w:t>
            </w:r>
          </w:p>
          <w:p w14:paraId="343E997D" w14:textId="77777777" w:rsidR="000A4B7F" w:rsidRDefault="000A4B7F">
            <w:pPr>
              <w:rPr>
                <w:rFonts w:ascii="Times" w:hAnsi="Times"/>
                <w:szCs w:val="24"/>
                <w:lang w:eastAsia="en-US"/>
              </w:rPr>
            </w:pPr>
          </w:p>
          <w:p w14:paraId="343E997E" w14:textId="77777777" w:rsidR="000A4B7F" w:rsidRDefault="00477771">
            <w:pPr>
              <w:jc w:val="center"/>
              <w:rPr>
                <w:rFonts w:ascii="Times" w:hAnsi="Times"/>
                <w:b/>
                <w:bCs/>
                <w:szCs w:val="24"/>
                <w:lang w:eastAsia="en-US"/>
              </w:rPr>
            </w:pPr>
            <w:r>
              <w:rPr>
                <w:rFonts w:ascii="Times"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1383"/>
              <w:gridCol w:w="2347"/>
              <w:gridCol w:w="2305"/>
              <w:gridCol w:w="2264"/>
            </w:tblGrid>
            <w:tr w:rsidR="000A4B7F" w14:paraId="343E9982" w14:textId="77777777">
              <w:tc>
                <w:tcPr>
                  <w:tcW w:w="4868" w:type="dxa"/>
                  <w:gridSpan w:val="3"/>
                  <w:shd w:val="clear" w:color="auto" w:fill="auto"/>
                </w:tcPr>
                <w:p w14:paraId="343E997F" w14:textId="77777777" w:rsidR="000A4B7F" w:rsidRDefault="000A4B7F">
                  <w:pPr>
                    <w:rPr>
                      <w:rFonts w:ascii="Times" w:hAnsi="Times"/>
                      <w:szCs w:val="24"/>
                      <w:lang w:eastAsia="en-US"/>
                    </w:rPr>
                  </w:pPr>
                </w:p>
              </w:tc>
              <w:tc>
                <w:tcPr>
                  <w:tcW w:w="2434" w:type="dxa"/>
                  <w:shd w:val="clear" w:color="auto" w:fill="auto"/>
                </w:tcPr>
                <w:p w14:paraId="343E9980" w14:textId="77777777" w:rsidR="000A4B7F" w:rsidRDefault="00477771">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343E9981" w14:textId="77777777" w:rsidR="000A4B7F" w:rsidRDefault="00477771">
                  <w:pPr>
                    <w:rPr>
                      <w:rFonts w:ascii="Times" w:eastAsia="Batang" w:hAnsi="Times"/>
                      <w:b/>
                      <w:bCs/>
                      <w:szCs w:val="24"/>
                      <w:lang w:eastAsia="en-US"/>
                    </w:rPr>
                  </w:pPr>
                  <w:r>
                    <w:rPr>
                      <w:rFonts w:ascii="Times" w:eastAsia="Batang" w:hAnsi="Times"/>
                      <w:b/>
                      <w:bCs/>
                      <w:szCs w:val="24"/>
                      <w:lang w:eastAsia="en-US"/>
                    </w:rPr>
                    <w:t>……</w:t>
                  </w:r>
                </w:p>
              </w:tc>
            </w:tr>
            <w:tr w:rsidR="000A4B7F" w14:paraId="343E9987" w14:textId="77777777">
              <w:tc>
                <w:tcPr>
                  <w:tcW w:w="2434" w:type="dxa"/>
                  <w:gridSpan w:val="2"/>
                  <w:vMerge w:val="restart"/>
                  <w:shd w:val="clear" w:color="auto" w:fill="auto"/>
                </w:tcPr>
                <w:p w14:paraId="343E9983" w14:textId="77777777" w:rsidR="000A4B7F" w:rsidRDefault="00477771">
                  <w:pPr>
                    <w:rPr>
                      <w:rFonts w:ascii="Times" w:eastAsia="Batang" w:hAnsi="Times"/>
                      <w:b/>
                      <w:bCs/>
                      <w:szCs w:val="24"/>
                      <w:lang w:eastAsia="en-US"/>
                    </w:rPr>
                  </w:pPr>
                  <w:r>
                    <w:rPr>
                      <w:rFonts w:ascii="Times" w:eastAsia="Batang" w:hAnsi="Times"/>
                      <w:b/>
                      <w:bCs/>
                      <w:szCs w:val="24"/>
                      <w:lang w:eastAsia="en-US"/>
                    </w:rPr>
                    <w:t>Assumptions</w:t>
                  </w:r>
                </w:p>
              </w:tc>
              <w:tc>
                <w:tcPr>
                  <w:tcW w:w="2434" w:type="dxa"/>
                  <w:shd w:val="clear" w:color="auto" w:fill="auto"/>
                </w:tcPr>
                <w:p w14:paraId="343E9984" w14:textId="77777777" w:rsidR="000A4B7F" w:rsidRDefault="00477771">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343E9985" w14:textId="77777777" w:rsidR="000A4B7F" w:rsidRDefault="000A4B7F">
                  <w:pPr>
                    <w:rPr>
                      <w:rFonts w:ascii="Times" w:eastAsia="Batang" w:hAnsi="Times"/>
                      <w:szCs w:val="24"/>
                      <w:lang w:eastAsia="en-US"/>
                    </w:rPr>
                  </w:pPr>
                </w:p>
              </w:tc>
              <w:tc>
                <w:tcPr>
                  <w:tcW w:w="2434" w:type="dxa"/>
                  <w:shd w:val="clear" w:color="auto" w:fill="auto"/>
                </w:tcPr>
                <w:p w14:paraId="343E9986" w14:textId="77777777" w:rsidR="000A4B7F" w:rsidRDefault="000A4B7F">
                  <w:pPr>
                    <w:rPr>
                      <w:rFonts w:ascii="Times" w:eastAsia="Batang" w:hAnsi="Times"/>
                      <w:szCs w:val="24"/>
                      <w:lang w:eastAsia="en-US"/>
                    </w:rPr>
                  </w:pPr>
                </w:p>
              </w:tc>
            </w:tr>
            <w:tr w:rsidR="000A4B7F" w14:paraId="343E998C" w14:textId="77777777">
              <w:tc>
                <w:tcPr>
                  <w:tcW w:w="2434" w:type="dxa"/>
                  <w:gridSpan w:val="2"/>
                  <w:vMerge/>
                  <w:shd w:val="clear" w:color="auto" w:fill="auto"/>
                </w:tcPr>
                <w:p w14:paraId="343E9988" w14:textId="77777777" w:rsidR="000A4B7F" w:rsidRDefault="000A4B7F">
                  <w:pPr>
                    <w:rPr>
                      <w:rFonts w:ascii="Times" w:eastAsia="Batang" w:hAnsi="Times"/>
                      <w:b/>
                      <w:bCs/>
                      <w:szCs w:val="24"/>
                      <w:lang w:eastAsia="en-US"/>
                    </w:rPr>
                  </w:pPr>
                </w:p>
              </w:tc>
              <w:tc>
                <w:tcPr>
                  <w:tcW w:w="2434" w:type="dxa"/>
                  <w:shd w:val="clear" w:color="auto" w:fill="auto"/>
                </w:tcPr>
                <w:p w14:paraId="343E9989" w14:textId="77777777" w:rsidR="000A4B7F" w:rsidRDefault="00477771">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343E998A" w14:textId="77777777" w:rsidR="000A4B7F" w:rsidRDefault="000A4B7F">
                  <w:pPr>
                    <w:rPr>
                      <w:rFonts w:ascii="Times" w:eastAsia="Batang" w:hAnsi="Times"/>
                      <w:szCs w:val="24"/>
                      <w:lang w:eastAsia="en-US"/>
                    </w:rPr>
                  </w:pPr>
                </w:p>
              </w:tc>
              <w:tc>
                <w:tcPr>
                  <w:tcW w:w="2434" w:type="dxa"/>
                  <w:shd w:val="clear" w:color="auto" w:fill="auto"/>
                </w:tcPr>
                <w:p w14:paraId="343E998B" w14:textId="77777777" w:rsidR="000A4B7F" w:rsidRDefault="000A4B7F">
                  <w:pPr>
                    <w:rPr>
                      <w:rFonts w:ascii="Times" w:eastAsia="Batang" w:hAnsi="Times"/>
                      <w:szCs w:val="24"/>
                      <w:lang w:eastAsia="en-US"/>
                    </w:rPr>
                  </w:pPr>
                </w:p>
              </w:tc>
            </w:tr>
            <w:tr w:rsidR="000A4B7F" w14:paraId="343E9991" w14:textId="77777777">
              <w:tc>
                <w:tcPr>
                  <w:tcW w:w="2434" w:type="dxa"/>
                  <w:gridSpan w:val="2"/>
                  <w:vMerge/>
                  <w:shd w:val="clear" w:color="auto" w:fill="auto"/>
                </w:tcPr>
                <w:p w14:paraId="343E998D" w14:textId="77777777" w:rsidR="000A4B7F" w:rsidRDefault="000A4B7F">
                  <w:pPr>
                    <w:rPr>
                      <w:rFonts w:ascii="Times" w:eastAsia="Batang" w:hAnsi="Times"/>
                      <w:b/>
                      <w:bCs/>
                      <w:szCs w:val="24"/>
                      <w:lang w:eastAsia="en-US"/>
                    </w:rPr>
                  </w:pPr>
                </w:p>
              </w:tc>
              <w:tc>
                <w:tcPr>
                  <w:tcW w:w="2434" w:type="dxa"/>
                  <w:shd w:val="clear" w:color="auto" w:fill="auto"/>
                </w:tcPr>
                <w:p w14:paraId="343E998E" w14:textId="77777777" w:rsidR="000A4B7F" w:rsidRDefault="00477771">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343E998F" w14:textId="77777777" w:rsidR="000A4B7F" w:rsidRDefault="000A4B7F">
                  <w:pPr>
                    <w:rPr>
                      <w:rFonts w:ascii="Times" w:eastAsia="Batang" w:hAnsi="Times"/>
                      <w:szCs w:val="24"/>
                      <w:lang w:eastAsia="en-US"/>
                    </w:rPr>
                  </w:pPr>
                </w:p>
              </w:tc>
              <w:tc>
                <w:tcPr>
                  <w:tcW w:w="2434" w:type="dxa"/>
                  <w:shd w:val="clear" w:color="auto" w:fill="auto"/>
                </w:tcPr>
                <w:p w14:paraId="343E9990" w14:textId="77777777" w:rsidR="000A4B7F" w:rsidRDefault="000A4B7F">
                  <w:pPr>
                    <w:rPr>
                      <w:rFonts w:ascii="Times" w:eastAsia="Batang" w:hAnsi="Times"/>
                      <w:szCs w:val="24"/>
                      <w:lang w:eastAsia="en-US"/>
                    </w:rPr>
                  </w:pPr>
                </w:p>
              </w:tc>
            </w:tr>
            <w:tr w:rsidR="000A4B7F" w14:paraId="343E9997" w14:textId="77777777">
              <w:tc>
                <w:tcPr>
                  <w:tcW w:w="2434" w:type="dxa"/>
                  <w:gridSpan w:val="2"/>
                  <w:vMerge w:val="restart"/>
                  <w:shd w:val="clear" w:color="auto" w:fill="auto"/>
                </w:tcPr>
                <w:p w14:paraId="343E9992" w14:textId="77777777" w:rsidR="000A4B7F" w:rsidRDefault="00477771">
                  <w:pPr>
                    <w:rPr>
                      <w:rFonts w:ascii="Times" w:eastAsia="Batang" w:hAnsi="Times"/>
                      <w:b/>
                      <w:bCs/>
                      <w:szCs w:val="24"/>
                      <w:lang w:eastAsia="en-US"/>
                    </w:rPr>
                  </w:pPr>
                  <w:r>
                    <w:rPr>
                      <w:rFonts w:ascii="Times" w:eastAsia="Batang" w:hAnsi="Times"/>
                      <w:b/>
                      <w:bCs/>
                      <w:szCs w:val="24"/>
                      <w:lang w:eastAsia="en-US"/>
                    </w:rPr>
                    <w:t>AI/ML model</w:t>
                  </w:r>
                </w:p>
                <w:p w14:paraId="343E9993" w14:textId="77777777" w:rsidR="000A4B7F" w:rsidRDefault="00477771">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343E9994" w14:textId="77777777" w:rsidR="000A4B7F" w:rsidRDefault="00477771">
                  <w:pPr>
                    <w:rPr>
                      <w:rFonts w:ascii="Times" w:eastAsia="Batang" w:hAnsi="Times"/>
                      <w:b/>
                      <w:bCs/>
                      <w:szCs w:val="24"/>
                      <w:lang w:eastAsia="en-US"/>
                    </w:rPr>
                  </w:pPr>
                  <w:r>
                    <w:rPr>
                      <w:rFonts w:ascii="Times" w:hAnsi="Times"/>
                      <w:b/>
                      <w:bCs/>
                      <w:color w:val="000000"/>
                      <w:szCs w:val="24"/>
                      <w:lang w:eastAsia="en-US"/>
                    </w:rPr>
                    <w:t>Model input</w:t>
                  </w:r>
                </w:p>
              </w:tc>
              <w:tc>
                <w:tcPr>
                  <w:tcW w:w="2434" w:type="dxa"/>
                  <w:shd w:val="clear" w:color="auto" w:fill="auto"/>
                </w:tcPr>
                <w:p w14:paraId="343E9995" w14:textId="77777777" w:rsidR="000A4B7F" w:rsidRDefault="000A4B7F">
                  <w:pPr>
                    <w:rPr>
                      <w:rFonts w:ascii="Times" w:eastAsia="Batang" w:hAnsi="Times"/>
                      <w:szCs w:val="24"/>
                      <w:lang w:eastAsia="en-US"/>
                    </w:rPr>
                  </w:pPr>
                </w:p>
              </w:tc>
              <w:tc>
                <w:tcPr>
                  <w:tcW w:w="2434" w:type="dxa"/>
                  <w:shd w:val="clear" w:color="auto" w:fill="auto"/>
                </w:tcPr>
                <w:p w14:paraId="343E9996" w14:textId="77777777" w:rsidR="000A4B7F" w:rsidRDefault="000A4B7F">
                  <w:pPr>
                    <w:rPr>
                      <w:rFonts w:ascii="Times" w:eastAsia="Batang" w:hAnsi="Times"/>
                      <w:szCs w:val="24"/>
                      <w:lang w:eastAsia="en-US"/>
                    </w:rPr>
                  </w:pPr>
                </w:p>
              </w:tc>
            </w:tr>
            <w:tr w:rsidR="000A4B7F" w14:paraId="343E999C" w14:textId="77777777">
              <w:tc>
                <w:tcPr>
                  <w:tcW w:w="2434" w:type="dxa"/>
                  <w:gridSpan w:val="2"/>
                  <w:vMerge/>
                  <w:shd w:val="clear" w:color="auto" w:fill="auto"/>
                </w:tcPr>
                <w:p w14:paraId="343E9998" w14:textId="77777777" w:rsidR="000A4B7F" w:rsidRDefault="000A4B7F">
                  <w:pPr>
                    <w:rPr>
                      <w:rFonts w:ascii="Times" w:eastAsia="Batang" w:hAnsi="Times"/>
                      <w:b/>
                      <w:bCs/>
                      <w:szCs w:val="24"/>
                      <w:lang w:eastAsia="en-US"/>
                    </w:rPr>
                  </w:pPr>
                </w:p>
              </w:tc>
              <w:tc>
                <w:tcPr>
                  <w:tcW w:w="2434" w:type="dxa"/>
                  <w:shd w:val="clear" w:color="auto" w:fill="auto"/>
                </w:tcPr>
                <w:p w14:paraId="343E9999" w14:textId="77777777" w:rsidR="000A4B7F" w:rsidRDefault="00477771">
                  <w:pPr>
                    <w:rPr>
                      <w:rFonts w:ascii="Times" w:eastAsia="Batang" w:hAnsi="Times"/>
                      <w:b/>
                      <w:bCs/>
                      <w:szCs w:val="24"/>
                      <w:lang w:eastAsia="en-US"/>
                    </w:rPr>
                  </w:pPr>
                  <w:r>
                    <w:rPr>
                      <w:rFonts w:ascii="Times" w:hAnsi="Times"/>
                      <w:b/>
                      <w:bCs/>
                      <w:color w:val="000000"/>
                      <w:szCs w:val="24"/>
                      <w:lang w:eastAsia="en-US"/>
                    </w:rPr>
                    <w:t>Model output</w:t>
                  </w:r>
                </w:p>
              </w:tc>
              <w:tc>
                <w:tcPr>
                  <w:tcW w:w="2434" w:type="dxa"/>
                  <w:shd w:val="clear" w:color="auto" w:fill="auto"/>
                </w:tcPr>
                <w:p w14:paraId="343E999A" w14:textId="77777777" w:rsidR="000A4B7F" w:rsidRDefault="000A4B7F">
                  <w:pPr>
                    <w:rPr>
                      <w:rFonts w:ascii="Times" w:eastAsia="Batang" w:hAnsi="Times"/>
                      <w:szCs w:val="24"/>
                      <w:lang w:eastAsia="en-US"/>
                    </w:rPr>
                  </w:pPr>
                </w:p>
              </w:tc>
              <w:tc>
                <w:tcPr>
                  <w:tcW w:w="2434" w:type="dxa"/>
                  <w:shd w:val="clear" w:color="auto" w:fill="auto"/>
                </w:tcPr>
                <w:p w14:paraId="343E999B" w14:textId="77777777" w:rsidR="000A4B7F" w:rsidRDefault="000A4B7F">
                  <w:pPr>
                    <w:rPr>
                      <w:rFonts w:ascii="Times" w:eastAsia="Batang" w:hAnsi="Times"/>
                      <w:szCs w:val="24"/>
                      <w:lang w:eastAsia="en-US"/>
                    </w:rPr>
                  </w:pPr>
                </w:p>
              </w:tc>
            </w:tr>
            <w:tr w:rsidR="000A4B7F" w14:paraId="343E99A1" w14:textId="77777777">
              <w:tc>
                <w:tcPr>
                  <w:tcW w:w="2434" w:type="dxa"/>
                  <w:gridSpan w:val="2"/>
                  <w:vMerge w:val="restart"/>
                  <w:shd w:val="clear" w:color="auto" w:fill="auto"/>
                </w:tcPr>
                <w:p w14:paraId="343E999D" w14:textId="77777777" w:rsidR="000A4B7F" w:rsidRDefault="00477771">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343E999E" w14:textId="77777777" w:rsidR="000A4B7F" w:rsidRDefault="00477771">
                  <w:pPr>
                    <w:rPr>
                      <w:rFonts w:ascii="Times" w:eastAsia="Batang" w:hAnsi="Times"/>
                      <w:b/>
                      <w:bCs/>
                      <w:szCs w:val="24"/>
                      <w:lang w:eastAsia="en-US"/>
                    </w:rPr>
                  </w:pPr>
                  <w:r>
                    <w:rPr>
                      <w:rFonts w:ascii="Times" w:hAnsi="Times"/>
                      <w:b/>
                      <w:bCs/>
                      <w:color w:val="000000"/>
                      <w:szCs w:val="24"/>
                      <w:lang w:eastAsia="en-US"/>
                    </w:rPr>
                    <w:t>Training</w:t>
                  </w:r>
                </w:p>
              </w:tc>
              <w:tc>
                <w:tcPr>
                  <w:tcW w:w="2434" w:type="dxa"/>
                  <w:shd w:val="clear" w:color="auto" w:fill="auto"/>
                </w:tcPr>
                <w:p w14:paraId="343E999F" w14:textId="77777777" w:rsidR="000A4B7F" w:rsidRDefault="000A4B7F">
                  <w:pPr>
                    <w:rPr>
                      <w:rFonts w:ascii="Times" w:eastAsia="Batang" w:hAnsi="Times"/>
                      <w:szCs w:val="24"/>
                      <w:lang w:eastAsia="en-US"/>
                    </w:rPr>
                  </w:pPr>
                </w:p>
              </w:tc>
              <w:tc>
                <w:tcPr>
                  <w:tcW w:w="2434" w:type="dxa"/>
                  <w:shd w:val="clear" w:color="auto" w:fill="auto"/>
                </w:tcPr>
                <w:p w14:paraId="343E99A0" w14:textId="77777777" w:rsidR="000A4B7F" w:rsidRDefault="000A4B7F">
                  <w:pPr>
                    <w:rPr>
                      <w:rFonts w:ascii="Times" w:eastAsia="Batang" w:hAnsi="Times"/>
                      <w:szCs w:val="24"/>
                      <w:lang w:eastAsia="en-US"/>
                    </w:rPr>
                  </w:pPr>
                </w:p>
              </w:tc>
            </w:tr>
            <w:tr w:rsidR="000A4B7F" w14:paraId="343E99A6" w14:textId="77777777">
              <w:tc>
                <w:tcPr>
                  <w:tcW w:w="2434" w:type="dxa"/>
                  <w:gridSpan w:val="2"/>
                  <w:vMerge/>
                  <w:shd w:val="clear" w:color="auto" w:fill="auto"/>
                </w:tcPr>
                <w:p w14:paraId="343E99A2" w14:textId="77777777" w:rsidR="000A4B7F" w:rsidRDefault="000A4B7F">
                  <w:pPr>
                    <w:rPr>
                      <w:rFonts w:ascii="Times" w:eastAsia="Batang" w:hAnsi="Times"/>
                      <w:b/>
                      <w:bCs/>
                      <w:szCs w:val="24"/>
                      <w:lang w:eastAsia="en-US"/>
                    </w:rPr>
                  </w:pPr>
                </w:p>
              </w:tc>
              <w:tc>
                <w:tcPr>
                  <w:tcW w:w="2434" w:type="dxa"/>
                  <w:shd w:val="clear" w:color="auto" w:fill="auto"/>
                </w:tcPr>
                <w:p w14:paraId="343E99A3" w14:textId="77777777" w:rsidR="000A4B7F" w:rsidRDefault="00477771">
                  <w:pPr>
                    <w:rPr>
                      <w:rFonts w:ascii="Times" w:eastAsia="Batang" w:hAnsi="Times"/>
                      <w:b/>
                      <w:bCs/>
                      <w:szCs w:val="24"/>
                      <w:lang w:eastAsia="en-US"/>
                    </w:rPr>
                  </w:pPr>
                  <w:r>
                    <w:rPr>
                      <w:rFonts w:ascii="Times" w:hAnsi="Times"/>
                      <w:b/>
                      <w:bCs/>
                      <w:color w:val="000000"/>
                      <w:szCs w:val="24"/>
                      <w:lang w:eastAsia="en-US"/>
                    </w:rPr>
                    <w:t>Testing</w:t>
                  </w:r>
                </w:p>
              </w:tc>
              <w:tc>
                <w:tcPr>
                  <w:tcW w:w="2434" w:type="dxa"/>
                  <w:shd w:val="clear" w:color="auto" w:fill="auto"/>
                </w:tcPr>
                <w:p w14:paraId="343E99A4" w14:textId="77777777" w:rsidR="000A4B7F" w:rsidRDefault="000A4B7F">
                  <w:pPr>
                    <w:rPr>
                      <w:rFonts w:ascii="Times" w:eastAsia="Batang" w:hAnsi="Times"/>
                      <w:szCs w:val="24"/>
                      <w:lang w:eastAsia="en-US"/>
                    </w:rPr>
                  </w:pPr>
                </w:p>
              </w:tc>
              <w:tc>
                <w:tcPr>
                  <w:tcW w:w="2434" w:type="dxa"/>
                  <w:shd w:val="clear" w:color="auto" w:fill="auto"/>
                </w:tcPr>
                <w:p w14:paraId="343E99A5" w14:textId="77777777" w:rsidR="000A4B7F" w:rsidRDefault="000A4B7F">
                  <w:pPr>
                    <w:rPr>
                      <w:rFonts w:ascii="Times" w:eastAsia="Batang" w:hAnsi="Times"/>
                      <w:szCs w:val="24"/>
                      <w:lang w:eastAsia="en-US"/>
                    </w:rPr>
                  </w:pPr>
                </w:p>
              </w:tc>
            </w:tr>
            <w:tr w:rsidR="000A4B7F" w14:paraId="343E99AB" w14:textId="77777777">
              <w:tc>
                <w:tcPr>
                  <w:tcW w:w="2434" w:type="dxa"/>
                  <w:gridSpan w:val="2"/>
                  <w:vMerge w:val="restart"/>
                  <w:shd w:val="clear" w:color="auto" w:fill="auto"/>
                </w:tcPr>
                <w:p w14:paraId="343E99A7" w14:textId="77777777" w:rsidR="000A4B7F" w:rsidRDefault="00477771">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343E99A8" w14:textId="77777777" w:rsidR="000A4B7F" w:rsidRDefault="00477771">
                  <w:pPr>
                    <w:rPr>
                      <w:rFonts w:ascii="Times" w:eastAsia="Batang" w:hAnsi="Times"/>
                      <w:b/>
                      <w:bCs/>
                      <w:szCs w:val="24"/>
                      <w:lang w:eastAsia="en-US"/>
                    </w:rPr>
                  </w:pPr>
                  <w:r>
                    <w:rPr>
                      <w:rFonts w:ascii="Times" w:hAnsi="Times"/>
                      <w:b/>
                      <w:bCs/>
                      <w:color w:val="000000"/>
                      <w:szCs w:val="24"/>
                      <w:lang w:eastAsia="en-US"/>
                    </w:rPr>
                    <w:t>[Short model description]</w:t>
                  </w:r>
                </w:p>
              </w:tc>
              <w:tc>
                <w:tcPr>
                  <w:tcW w:w="2434" w:type="dxa"/>
                  <w:shd w:val="clear" w:color="auto" w:fill="auto"/>
                </w:tcPr>
                <w:p w14:paraId="343E99A9" w14:textId="77777777" w:rsidR="000A4B7F" w:rsidRDefault="000A4B7F">
                  <w:pPr>
                    <w:rPr>
                      <w:rFonts w:ascii="Times" w:eastAsia="Batang" w:hAnsi="Times"/>
                      <w:szCs w:val="24"/>
                      <w:lang w:eastAsia="en-US"/>
                    </w:rPr>
                  </w:pPr>
                </w:p>
              </w:tc>
              <w:tc>
                <w:tcPr>
                  <w:tcW w:w="2434" w:type="dxa"/>
                  <w:shd w:val="clear" w:color="auto" w:fill="auto"/>
                </w:tcPr>
                <w:p w14:paraId="343E99AA" w14:textId="77777777" w:rsidR="000A4B7F" w:rsidRDefault="000A4B7F">
                  <w:pPr>
                    <w:rPr>
                      <w:rFonts w:ascii="Times" w:eastAsia="Batang" w:hAnsi="Times"/>
                      <w:szCs w:val="24"/>
                      <w:lang w:eastAsia="en-US"/>
                    </w:rPr>
                  </w:pPr>
                </w:p>
              </w:tc>
            </w:tr>
            <w:tr w:rsidR="000A4B7F" w14:paraId="343E99B0" w14:textId="77777777">
              <w:tc>
                <w:tcPr>
                  <w:tcW w:w="2434" w:type="dxa"/>
                  <w:gridSpan w:val="2"/>
                  <w:vMerge/>
                  <w:shd w:val="clear" w:color="auto" w:fill="auto"/>
                </w:tcPr>
                <w:p w14:paraId="343E99AC" w14:textId="77777777" w:rsidR="000A4B7F" w:rsidRDefault="000A4B7F">
                  <w:pPr>
                    <w:rPr>
                      <w:rFonts w:ascii="Times" w:eastAsia="Batang" w:hAnsi="Times"/>
                      <w:b/>
                      <w:bCs/>
                      <w:szCs w:val="24"/>
                      <w:lang w:eastAsia="en-US"/>
                    </w:rPr>
                  </w:pPr>
                </w:p>
              </w:tc>
              <w:tc>
                <w:tcPr>
                  <w:tcW w:w="2434" w:type="dxa"/>
                  <w:shd w:val="clear" w:color="auto" w:fill="auto"/>
                </w:tcPr>
                <w:p w14:paraId="343E99AD" w14:textId="77777777" w:rsidR="000A4B7F" w:rsidRDefault="00477771">
                  <w:pPr>
                    <w:rPr>
                      <w:rFonts w:ascii="Times" w:eastAsia="Batang" w:hAnsi="Times"/>
                      <w:b/>
                      <w:bCs/>
                      <w:szCs w:val="24"/>
                      <w:lang w:eastAsia="en-US"/>
                    </w:rPr>
                  </w:pPr>
                  <w:r>
                    <w:rPr>
                      <w:rFonts w:ascii="Times" w:hAnsi="Times"/>
                      <w:b/>
                      <w:bCs/>
                      <w:szCs w:val="24"/>
                      <w:lang w:eastAsia="en-US"/>
                    </w:rPr>
                    <w:t>Model com</w:t>
                  </w:r>
                  <w:r>
                    <w:rPr>
                      <w:rFonts w:ascii="Times" w:hAnsi="Times"/>
                      <w:b/>
                      <w:bCs/>
                      <w:color w:val="000000"/>
                      <w:szCs w:val="24"/>
                      <w:lang w:eastAsia="en-US"/>
                    </w:rPr>
                    <w:t>plexity</w:t>
                  </w:r>
                </w:p>
              </w:tc>
              <w:tc>
                <w:tcPr>
                  <w:tcW w:w="2434" w:type="dxa"/>
                  <w:shd w:val="clear" w:color="auto" w:fill="auto"/>
                </w:tcPr>
                <w:p w14:paraId="343E99AE" w14:textId="77777777" w:rsidR="000A4B7F" w:rsidRDefault="000A4B7F">
                  <w:pPr>
                    <w:rPr>
                      <w:rFonts w:ascii="Times" w:eastAsia="Batang" w:hAnsi="Times"/>
                      <w:szCs w:val="24"/>
                      <w:lang w:eastAsia="en-US"/>
                    </w:rPr>
                  </w:pPr>
                </w:p>
              </w:tc>
              <w:tc>
                <w:tcPr>
                  <w:tcW w:w="2434" w:type="dxa"/>
                  <w:shd w:val="clear" w:color="auto" w:fill="auto"/>
                </w:tcPr>
                <w:p w14:paraId="343E99AF" w14:textId="77777777" w:rsidR="000A4B7F" w:rsidRDefault="000A4B7F">
                  <w:pPr>
                    <w:rPr>
                      <w:rFonts w:ascii="Times" w:eastAsia="Batang" w:hAnsi="Times"/>
                      <w:szCs w:val="24"/>
                      <w:lang w:eastAsia="en-US"/>
                    </w:rPr>
                  </w:pPr>
                </w:p>
              </w:tc>
            </w:tr>
            <w:tr w:rsidR="000A4B7F" w14:paraId="343E99B5" w14:textId="77777777">
              <w:tc>
                <w:tcPr>
                  <w:tcW w:w="2434" w:type="dxa"/>
                  <w:gridSpan w:val="2"/>
                  <w:vMerge/>
                  <w:shd w:val="clear" w:color="auto" w:fill="auto"/>
                </w:tcPr>
                <w:p w14:paraId="343E99B1" w14:textId="77777777" w:rsidR="000A4B7F" w:rsidRDefault="000A4B7F">
                  <w:pPr>
                    <w:rPr>
                      <w:rFonts w:ascii="Times" w:eastAsia="Batang" w:hAnsi="Times"/>
                      <w:b/>
                      <w:bCs/>
                      <w:szCs w:val="24"/>
                      <w:lang w:eastAsia="en-US"/>
                    </w:rPr>
                  </w:pPr>
                </w:p>
              </w:tc>
              <w:tc>
                <w:tcPr>
                  <w:tcW w:w="2434" w:type="dxa"/>
                  <w:shd w:val="clear" w:color="auto" w:fill="auto"/>
                </w:tcPr>
                <w:p w14:paraId="343E99B2" w14:textId="77777777" w:rsidR="000A4B7F" w:rsidRDefault="00477771">
                  <w:pPr>
                    <w:rPr>
                      <w:rFonts w:ascii="Times" w:eastAsia="Batang" w:hAnsi="Times"/>
                      <w:b/>
                      <w:bCs/>
                      <w:szCs w:val="24"/>
                      <w:lang w:eastAsia="en-US"/>
                    </w:rPr>
                  </w:pPr>
                  <w:r>
                    <w:rPr>
                      <w:rFonts w:ascii="Times" w:hAnsi="Times"/>
                      <w:b/>
                      <w:bCs/>
                      <w:color w:val="000000"/>
                      <w:szCs w:val="24"/>
                      <w:lang w:eastAsia="en-US"/>
                    </w:rPr>
                    <w:t>Computational complexity</w:t>
                  </w:r>
                </w:p>
              </w:tc>
              <w:tc>
                <w:tcPr>
                  <w:tcW w:w="2434" w:type="dxa"/>
                  <w:shd w:val="clear" w:color="auto" w:fill="auto"/>
                </w:tcPr>
                <w:p w14:paraId="343E99B3" w14:textId="77777777" w:rsidR="000A4B7F" w:rsidRDefault="000A4B7F">
                  <w:pPr>
                    <w:rPr>
                      <w:rFonts w:ascii="Times" w:eastAsia="Batang" w:hAnsi="Times"/>
                      <w:szCs w:val="24"/>
                      <w:lang w:eastAsia="en-US"/>
                    </w:rPr>
                  </w:pPr>
                </w:p>
              </w:tc>
              <w:tc>
                <w:tcPr>
                  <w:tcW w:w="2434" w:type="dxa"/>
                  <w:shd w:val="clear" w:color="auto" w:fill="auto"/>
                </w:tcPr>
                <w:p w14:paraId="343E99B4" w14:textId="77777777" w:rsidR="000A4B7F" w:rsidRDefault="000A4B7F">
                  <w:pPr>
                    <w:rPr>
                      <w:rFonts w:ascii="Times" w:eastAsia="Batang" w:hAnsi="Times"/>
                      <w:szCs w:val="24"/>
                      <w:lang w:eastAsia="en-US"/>
                    </w:rPr>
                  </w:pPr>
                </w:p>
              </w:tc>
            </w:tr>
            <w:tr w:rsidR="000A4B7F" w14:paraId="343E99BC" w14:textId="77777777">
              <w:tc>
                <w:tcPr>
                  <w:tcW w:w="1217" w:type="dxa"/>
                  <w:vMerge w:val="restart"/>
                  <w:shd w:val="clear" w:color="auto" w:fill="auto"/>
                </w:tcPr>
                <w:p w14:paraId="343E99B6" w14:textId="77777777" w:rsidR="000A4B7F" w:rsidRDefault="00477771">
                  <w:pPr>
                    <w:jc w:val="center"/>
                    <w:rPr>
                      <w:rFonts w:ascii="Times" w:hAnsi="Times"/>
                      <w:b/>
                      <w:bCs/>
                      <w:color w:val="000000"/>
                      <w:szCs w:val="24"/>
                      <w:lang w:eastAsia="en-US"/>
                    </w:rPr>
                  </w:pPr>
                  <w:r>
                    <w:rPr>
                      <w:rFonts w:ascii="Times" w:hAnsi="Times"/>
                      <w:b/>
                      <w:bCs/>
                      <w:color w:val="000000"/>
                      <w:szCs w:val="24"/>
                      <w:lang w:eastAsia="en-US"/>
                    </w:rPr>
                    <w:lastRenderedPageBreak/>
                    <w:t>Evaluation results</w:t>
                  </w:r>
                </w:p>
                <w:p w14:paraId="343E99B7" w14:textId="77777777" w:rsidR="000A4B7F" w:rsidRDefault="00477771">
                  <w:pPr>
                    <w:rPr>
                      <w:rFonts w:ascii="Times" w:eastAsia="Batang" w:hAnsi="Times"/>
                      <w:b/>
                      <w:bCs/>
                      <w:szCs w:val="24"/>
                      <w:lang w:eastAsia="en-US"/>
                    </w:rPr>
                  </w:pPr>
                  <w:r>
                    <w:rPr>
                      <w:rFonts w:ascii="Times" w:hAnsi="Times"/>
                      <w:b/>
                      <w:bCs/>
                      <w:szCs w:val="24"/>
                      <w:lang w:eastAsia="en-US"/>
                    </w:rPr>
                    <w:t>[With AI/ML / baseline]</w:t>
                  </w:r>
                </w:p>
              </w:tc>
              <w:tc>
                <w:tcPr>
                  <w:tcW w:w="1217" w:type="dxa"/>
                  <w:vMerge w:val="restart"/>
                  <w:shd w:val="clear" w:color="auto" w:fill="auto"/>
                </w:tcPr>
                <w:p w14:paraId="343E99B8" w14:textId="77777777" w:rsidR="000A4B7F" w:rsidRDefault="00477771">
                  <w:pPr>
                    <w:rPr>
                      <w:rFonts w:ascii="Times" w:eastAsia="Batang" w:hAnsi="Times"/>
                      <w:b/>
                      <w:bCs/>
                      <w:szCs w:val="24"/>
                      <w:lang w:eastAsia="en-US"/>
                    </w:rPr>
                  </w:pPr>
                  <w:r>
                    <w:rPr>
                      <w:rFonts w:ascii="Times" w:hAnsi="Times"/>
                      <w:b/>
                      <w:bCs/>
                      <w:color w:val="000000"/>
                      <w:szCs w:val="24"/>
                      <w:lang w:eastAsia="en-US"/>
                    </w:rPr>
                    <w:t>[Beam prediction accuracy (%)]</w:t>
                  </w:r>
                </w:p>
              </w:tc>
              <w:tc>
                <w:tcPr>
                  <w:tcW w:w="2434" w:type="dxa"/>
                  <w:shd w:val="clear" w:color="auto" w:fill="auto"/>
                </w:tcPr>
                <w:p w14:paraId="343E99B9" w14:textId="77777777" w:rsidR="000A4B7F" w:rsidRDefault="00477771">
                  <w:pPr>
                    <w:rPr>
                      <w:rFonts w:ascii="Times" w:eastAsia="Batang" w:hAnsi="Times"/>
                      <w:b/>
                      <w:bCs/>
                      <w:szCs w:val="24"/>
                      <w:lang w:eastAsia="en-US"/>
                    </w:rPr>
                  </w:pPr>
                  <w:r>
                    <w:rPr>
                      <w:rFonts w:ascii="Times" w:hAnsi="Times"/>
                      <w:b/>
                      <w:bCs/>
                      <w:color w:val="000000"/>
                      <w:szCs w:val="24"/>
                      <w:lang w:eastAsia="en-US"/>
                    </w:rPr>
                    <w:t>[KPI A]</w:t>
                  </w:r>
                </w:p>
              </w:tc>
              <w:tc>
                <w:tcPr>
                  <w:tcW w:w="2434" w:type="dxa"/>
                  <w:shd w:val="clear" w:color="auto" w:fill="auto"/>
                </w:tcPr>
                <w:p w14:paraId="343E99BA" w14:textId="77777777" w:rsidR="000A4B7F" w:rsidRDefault="000A4B7F">
                  <w:pPr>
                    <w:rPr>
                      <w:rFonts w:ascii="Times" w:eastAsia="Batang" w:hAnsi="Times"/>
                      <w:szCs w:val="24"/>
                      <w:lang w:eastAsia="en-US"/>
                    </w:rPr>
                  </w:pPr>
                </w:p>
              </w:tc>
              <w:tc>
                <w:tcPr>
                  <w:tcW w:w="2434" w:type="dxa"/>
                  <w:shd w:val="clear" w:color="auto" w:fill="auto"/>
                </w:tcPr>
                <w:p w14:paraId="343E99BB" w14:textId="77777777" w:rsidR="000A4B7F" w:rsidRDefault="000A4B7F">
                  <w:pPr>
                    <w:rPr>
                      <w:rFonts w:ascii="Times" w:eastAsia="Batang" w:hAnsi="Times"/>
                      <w:szCs w:val="24"/>
                      <w:lang w:eastAsia="en-US"/>
                    </w:rPr>
                  </w:pPr>
                </w:p>
              </w:tc>
            </w:tr>
            <w:tr w:rsidR="000A4B7F" w14:paraId="343E99C3" w14:textId="77777777">
              <w:tc>
                <w:tcPr>
                  <w:tcW w:w="1217" w:type="dxa"/>
                  <w:vMerge/>
                  <w:shd w:val="clear" w:color="auto" w:fill="auto"/>
                </w:tcPr>
                <w:p w14:paraId="343E99BD" w14:textId="77777777" w:rsidR="000A4B7F" w:rsidRDefault="000A4B7F">
                  <w:pPr>
                    <w:rPr>
                      <w:rFonts w:ascii="Times" w:eastAsia="Batang" w:hAnsi="Times"/>
                      <w:b/>
                      <w:bCs/>
                      <w:szCs w:val="24"/>
                      <w:lang w:eastAsia="en-US"/>
                    </w:rPr>
                  </w:pPr>
                </w:p>
              </w:tc>
              <w:tc>
                <w:tcPr>
                  <w:tcW w:w="1217" w:type="dxa"/>
                  <w:vMerge/>
                  <w:shd w:val="clear" w:color="auto" w:fill="auto"/>
                </w:tcPr>
                <w:p w14:paraId="343E99BE" w14:textId="77777777" w:rsidR="000A4B7F" w:rsidRDefault="000A4B7F">
                  <w:pPr>
                    <w:rPr>
                      <w:rFonts w:ascii="Times" w:eastAsia="Batang" w:hAnsi="Times"/>
                      <w:b/>
                      <w:bCs/>
                      <w:szCs w:val="24"/>
                      <w:lang w:eastAsia="en-US"/>
                    </w:rPr>
                  </w:pPr>
                </w:p>
              </w:tc>
              <w:tc>
                <w:tcPr>
                  <w:tcW w:w="2434" w:type="dxa"/>
                  <w:shd w:val="clear" w:color="auto" w:fill="auto"/>
                </w:tcPr>
                <w:p w14:paraId="343E99BF" w14:textId="77777777" w:rsidR="000A4B7F" w:rsidRDefault="00477771">
                  <w:pPr>
                    <w:rPr>
                      <w:rFonts w:ascii="Times" w:hAnsi="Times"/>
                      <w:b/>
                      <w:bCs/>
                      <w:color w:val="000000"/>
                      <w:szCs w:val="24"/>
                      <w:lang w:eastAsia="en-US"/>
                    </w:rPr>
                  </w:pPr>
                  <w:r>
                    <w:rPr>
                      <w:rFonts w:ascii="Times" w:hAnsi="Times"/>
                      <w:b/>
                      <w:bCs/>
                      <w:color w:val="000000"/>
                      <w:szCs w:val="24"/>
                      <w:lang w:eastAsia="en-US"/>
                    </w:rPr>
                    <w:t>[KPI B]</w:t>
                  </w:r>
                </w:p>
                <w:p w14:paraId="343E99C0" w14:textId="77777777" w:rsidR="000A4B7F" w:rsidRDefault="00477771">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343E99C1" w14:textId="77777777" w:rsidR="000A4B7F" w:rsidRDefault="000A4B7F">
                  <w:pPr>
                    <w:rPr>
                      <w:rFonts w:ascii="Times" w:eastAsia="Batang" w:hAnsi="Times"/>
                      <w:szCs w:val="24"/>
                      <w:lang w:eastAsia="en-US"/>
                    </w:rPr>
                  </w:pPr>
                </w:p>
              </w:tc>
              <w:tc>
                <w:tcPr>
                  <w:tcW w:w="2434" w:type="dxa"/>
                  <w:shd w:val="clear" w:color="auto" w:fill="auto"/>
                </w:tcPr>
                <w:p w14:paraId="343E99C2" w14:textId="77777777" w:rsidR="000A4B7F" w:rsidRDefault="000A4B7F">
                  <w:pPr>
                    <w:rPr>
                      <w:rFonts w:ascii="Times" w:eastAsia="Batang" w:hAnsi="Times"/>
                      <w:szCs w:val="24"/>
                      <w:lang w:eastAsia="en-US"/>
                    </w:rPr>
                  </w:pPr>
                </w:p>
              </w:tc>
            </w:tr>
            <w:tr w:rsidR="000A4B7F" w14:paraId="343E99CA" w14:textId="77777777">
              <w:tc>
                <w:tcPr>
                  <w:tcW w:w="1217" w:type="dxa"/>
                  <w:vMerge/>
                  <w:shd w:val="clear" w:color="auto" w:fill="auto"/>
                </w:tcPr>
                <w:p w14:paraId="343E99C4" w14:textId="77777777" w:rsidR="000A4B7F" w:rsidRDefault="000A4B7F">
                  <w:pPr>
                    <w:rPr>
                      <w:rFonts w:ascii="Times" w:eastAsia="Batang" w:hAnsi="Times"/>
                      <w:b/>
                      <w:bCs/>
                      <w:szCs w:val="24"/>
                      <w:lang w:eastAsia="en-US"/>
                    </w:rPr>
                  </w:pPr>
                </w:p>
              </w:tc>
              <w:tc>
                <w:tcPr>
                  <w:tcW w:w="1217" w:type="dxa"/>
                  <w:shd w:val="clear" w:color="auto" w:fill="auto"/>
                </w:tcPr>
                <w:p w14:paraId="343E99C5" w14:textId="77777777" w:rsidR="000A4B7F" w:rsidRDefault="00477771">
                  <w:pPr>
                    <w:rPr>
                      <w:rFonts w:ascii="Times" w:eastAsia="Batang" w:hAnsi="Times"/>
                      <w:b/>
                      <w:bCs/>
                      <w:szCs w:val="24"/>
                      <w:lang w:eastAsia="en-US"/>
                    </w:rPr>
                  </w:pPr>
                  <w:r>
                    <w:rPr>
                      <w:rFonts w:ascii="Times" w:hAnsi="Times"/>
                      <w:b/>
                      <w:bCs/>
                      <w:color w:val="000000"/>
                      <w:szCs w:val="24"/>
                      <w:lang w:eastAsia="en-US"/>
                    </w:rPr>
                    <w:t>[L1-RSRP Diff]</w:t>
                  </w:r>
                </w:p>
              </w:tc>
              <w:tc>
                <w:tcPr>
                  <w:tcW w:w="2434" w:type="dxa"/>
                  <w:shd w:val="clear" w:color="auto" w:fill="auto"/>
                </w:tcPr>
                <w:p w14:paraId="343E99C6" w14:textId="77777777" w:rsidR="000A4B7F" w:rsidRDefault="00477771">
                  <w:pPr>
                    <w:rPr>
                      <w:rFonts w:ascii="Times" w:eastAsia="Batang" w:hAnsi="Times"/>
                      <w:b/>
                      <w:bCs/>
                      <w:color w:val="000000"/>
                      <w:szCs w:val="24"/>
                      <w:lang w:eastAsia="en-US"/>
                    </w:rPr>
                  </w:pPr>
                  <w:r>
                    <w:rPr>
                      <w:rFonts w:ascii="Times" w:hAnsi="Times"/>
                      <w:b/>
                      <w:bCs/>
                      <w:color w:val="000000"/>
                      <w:szCs w:val="24"/>
                      <w:lang w:eastAsia="en-US"/>
                    </w:rPr>
                    <w:t>[Average L1-RSRP diff]</w:t>
                  </w:r>
                </w:p>
                <w:p w14:paraId="343E99C7" w14:textId="77777777" w:rsidR="000A4B7F" w:rsidRDefault="00477771">
                  <w:pPr>
                    <w:rPr>
                      <w:rFonts w:ascii="Times" w:eastAsia="Batang" w:hAnsi="Times"/>
                      <w:b/>
                      <w:bCs/>
                      <w:color w:val="000000"/>
                      <w:szCs w:val="24"/>
                      <w:lang w:eastAsia="en-US"/>
                    </w:rPr>
                  </w:pPr>
                  <w:r>
                    <w:rPr>
                      <w:rFonts w:ascii="Times" w:eastAsia="Batang" w:hAnsi="Times"/>
                      <w:b/>
                      <w:bCs/>
                      <w:color w:val="000000"/>
                      <w:szCs w:val="24"/>
                      <w:lang w:eastAsia="en-US"/>
                    </w:rPr>
                    <w:t>…</w:t>
                  </w:r>
                </w:p>
              </w:tc>
              <w:tc>
                <w:tcPr>
                  <w:tcW w:w="2434" w:type="dxa"/>
                  <w:shd w:val="clear" w:color="auto" w:fill="auto"/>
                </w:tcPr>
                <w:p w14:paraId="343E99C8" w14:textId="77777777" w:rsidR="000A4B7F" w:rsidRDefault="000A4B7F">
                  <w:pPr>
                    <w:rPr>
                      <w:rFonts w:ascii="Times" w:eastAsia="Batang" w:hAnsi="Times"/>
                      <w:szCs w:val="24"/>
                      <w:lang w:eastAsia="en-US"/>
                    </w:rPr>
                  </w:pPr>
                </w:p>
              </w:tc>
              <w:tc>
                <w:tcPr>
                  <w:tcW w:w="2434" w:type="dxa"/>
                  <w:shd w:val="clear" w:color="auto" w:fill="auto"/>
                </w:tcPr>
                <w:p w14:paraId="343E99C9" w14:textId="77777777" w:rsidR="000A4B7F" w:rsidRDefault="000A4B7F">
                  <w:pPr>
                    <w:rPr>
                      <w:rFonts w:ascii="Times" w:eastAsia="Batang" w:hAnsi="Times"/>
                      <w:szCs w:val="24"/>
                      <w:lang w:eastAsia="en-US"/>
                    </w:rPr>
                  </w:pPr>
                </w:p>
              </w:tc>
            </w:tr>
            <w:tr w:rsidR="000A4B7F" w14:paraId="343E99D1" w14:textId="77777777">
              <w:tc>
                <w:tcPr>
                  <w:tcW w:w="1217" w:type="dxa"/>
                  <w:vMerge/>
                  <w:shd w:val="clear" w:color="auto" w:fill="auto"/>
                </w:tcPr>
                <w:p w14:paraId="343E99CB" w14:textId="77777777" w:rsidR="000A4B7F" w:rsidRDefault="000A4B7F">
                  <w:pPr>
                    <w:rPr>
                      <w:rFonts w:ascii="Times" w:eastAsia="Batang" w:hAnsi="Times"/>
                      <w:b/>
                      <w:bCs/>
                      <w:szCs w:val="24"/>
                      <w:lang w:eastAsia="en-US"/>
                    </w:rPr>
                  </w:pPr>
                </w:p>
              </w:tc>
              <w:tc>
                <w:tcPr>
                  <w:tcW w:w="1217" w:type="dxa"/>
                  <w:vMerge w:val="restart"/>
                  <w:shd w:val="clear" w:color="auto" w:fill="auto"/>
                </w:tcPr>
                <w:p w14:paraId="343E99CC" w14:textId="77777777" w:rsidR="000A4B7F" w:rsidRDefault="00477771">
                  <w:pPr>
                    <w:rPr>
                      <w:rFonts w:ascii="Times" w:eastAsia="Batang" w:hAnsi="Times"/>
                      <w:b/>
                      <w:bCs/>
                      <w:szCs w:val="24"/>
                      <w:lang w:eastAsia="en-US"/>
                    </w:rPr>
                  </w:pPr>
                  <w:r>
                    <w:rPr>
                      <w:rFonts w:ascii="Times" w:hAnsi="Times"/>
                      <w:b/>
                      <w:bCs/>
                      <w:color w:val="000000"/>
                      <w:szCs w:val="24"/>
                      <w:lang w:eastAsia="en-US"/>
                    </w:rPr>
                    <w:t>[System performance]</w:t>
                  </w:r>
                </w:p>
              </w:tc>
              <w:tc>
                <w:tcPr>
                  <w:tcW w:w="2434" w:type="dxa"/>
                  <w:shd w:val="clear" w:color="auto" w:fill="auto"/>
                  <w:vAlign w:val="bottom"/>
                </w:tcPr>
                <w:p w14:paraId="343E99CD" w14:textId="77777777" w:rsidR="000A4B7F" w:rsidRDefault="00477771">
                  <w:pPr>
                    <w:rPr>
                      <w:rFonts w:ascii="Times" w:hAnsi="Times"/>
                      <w:b/>
                      <w:bCs/>
                      <w:color w:val="000000"/>
                      <w:szCs w:val="24"/>
                      <w:lang w:eastAsia="en-US"/>
                    </w:rPr>
                  </w:pPr>
                  <w:r>
                    <w:rPr>
                      <w:rFonts w:ascii="Times" w:hAnsi="Times"/>
                      <w:b/>
                      <w:bCs/>
                      <w:color w:val="000000"/>
                      <w:szCs w:val="24"/>
                      <w:lang w:eastAsia="en-US"/>
                    </w:rPr>
                    <w:t>[RS overhead Reduction (%)/</w:t>
                  </w:r>
                </w:p>
                <w:p w14:paraId="343E99CE" w14:textId="77777777" w:rsidR="000A4B7F" w:rsidRDefault="00477771">
                  <w:pPr>
                    <w:rPr>
                      <w:rFonts w:ascii="Times" w:eastAsia="Batang" w:hAnsi="Times"/>
                      <w:b/>
                      <w:bCs/>
                      <w:szCs w:val="24"/>
                      <w:lang w:eastAsia="en-US"/>
                    </w:rPr>
                  </w:pPr>
                  <w:r>
                    <w:rPr>
                      <w:rFonts w:ascii="Times" w:hAnsi="Times"/>
                      <w:b/>
                      <w:bCs/>
                      <w:color w:val="000000"/>
                      <w:szCs w:val="24"/>
                      <w:lang w:eastAsia="en-US"/>
                    </w:rPr>
                    <w:t>RS overhead]</w:t>
                  </w:r>
                </w:p>
              </w:tc>
              <w:tc>
                <w:tcPr>
                  <w:tcW w:w="2434" w:type="dxa"/>
                  <w:shd w:val="clear" w:color="auto" w:fill="auto"/>
                </w:tcPr>
                <w:p w14:paraId="343E99CF" w14:textId="77777777" w:rsidR="000A4B7F" w:rsidRDefault="000A4B7F">
                  <w:pPr>
                    <w:rPr>
                      <w:rFonts w:ascii="Times" w:eastAsia="Batang" w:hAnsi="Times"/>
                      <w:szCs w:val="24"/>
                      <w:lang w:eastAsia="en-US"/>
                    </w:rPr>
                  </w:pPr>
                </w:p>
              </w:tc>
              <w:tc>
                <w:tcPr>
                  <w:tcW w:w="2434" w:type="dxa"/>
                  <w:shd w:val="clear" w:color="auto" w:fill="auto"/>
                </w:tcPr>
                <w:p w14:paraId="343E99D0" w14:textId="77777777" w:rsidR="000A4B7F" w:rsidRDefault="000A4B7F">
                  <w:pPr>
                    <w:rPr>
                      <w:rFonts w:ascii="Times" w:eastAsia="Batang" w:hAnsi="Times"/>
                      <w:szCs w:val="24"/>
                      <w:lang w:eastAsia="en-US"/>
                    </w:rPr>
                  </w:pPr>
                </w:p>
              </w:tc>
            </w:tr>
            <w:tr w:rsidR="000A4B7F" w14:paraId="343E99D7" w14:textId="77777777">
              <w:tc>
                <w:tcPr>
                  <w:tcW w:w="1217" w:type="dxa"/>
                  <w:vMerge/>
                  <w:shd w:val="clear" w:color="auto" w:fill="auto"/>
                </w:tcPr>
                <w:p w14:paraId="343E99D2" w14:textId="77777777" w:rsidR="000A4B7F" w:rsidRDefault="000A4B7F">
                  <w:pPr>
                    <w:rPr>
                      <w:rFonts w:ascii="Times" w:eastAsia="Batang" w:hAnsi="Times"/>
                      <w:b/>
                      <w:bCs/>
                      <w:szCs w:val="24"/>
                      <w:lang w:eastAsia="en-US"/>
                    </w:rPr>
                  </w:pPr>
                </w:p>
              </w:tc>
              <w:tc>
                <w:tcPr>
                  <w:tcW w:w="1217" w:type="dxa"/>
                  <w:vMerge/>
                  <w:shd w:val="clear" w:color="auto" w:fill="auto"/>
                </w:tcPr>
                <w:p w14:paraId="343E99D3" w14:textId="77777777" w:rsidR="000A4B7F" w:rsidRDefault="000A4B7F">
                  <w:pPr>
                    <w:rPr>
                      <w:rFonts w:ascii="Times" w:eastAsia="Batang" w:hAnsi="Times"/>
                      <w:b/>
                      <w:bCs/>
                      <w:szCs w:val="24"/>
                      <w:lang w:eastAsia="en-US"/>
                    </w:rPr>
                  </w:pPr>
                </w:p>
              </w:tc>
              <w:tc>
                <w:tcPr>
                  <w:tcW w:w="2434" w:type="dxa"/>
                  <w:shd w:val="clear" w:color="auto" w:fill="auto"/>
                </w:tcPr>
                <w:p w14:paraId="343E99D4" w14:textId="77777777" w:rsidR="000A4B7F" w:rsidRDefault="00477771">
                  <w:pPr>
                    <w:rPr>
                      <w:rFonts w:ascii="Times" w:eastAsia="Batang" w:hAnsi="Times"/>
                      <w:b/>
                      <w:bCs/>
                      <w:szCs w:val="24"/>
                      <w:lang w:eastAsia="en-US"/>
                    </w:rPr>
                  </w:pPr>
                  <w:r>
                    <w:rPr>
                      <w:rFonts w:ascii="Times" w:hAnsi="Times"/>
                      <w:b/>
                      <w:bCs/>
                      <w:color w:val="000000"/>
                      <w:szCs w:val="24"/>
                      <w:lang w:eastAsia="en-US"/>
                    </w:rPr>
                    <w:t>[UCI report]</w:t>
                  </w:r>
                </w:p>
              </w:tc>
              <w:tc>
                <w:tcPr>
                  <w:tcW w:w="2434" w:type="dxa"/>
                  <w:shd w:val="clear" w:color="auto" w:fill="auto"/>
                </w:tcPr>
                <w:p w14:paraId="343E99D5" w14:textId="77777777" w:rsidR="000A4B7F" w:rsidRDefault="000A4B7F">
                  <w:pPr>
                    <w:rPr>
                      <w:rFonts w:ascii="Times" w:eastAsia="Batang" w:hAnsi="Times"/>
                      <w:szCs w:val="24"/>
                      <w:lang w:eastAsia="en-US"/>
                    </w:rPr>
                  </w:pPr>
                </w:p>
              </w:tc>
              <w:tc>
                <w:tcPr>
                  <w:tcW w:w="2434" w:type="dxa"/>
                  <w:shd w:val="clear" w:color="auto" w:fill="auto"/>
                </w:tcPr>
                <w:p w14:paraId="343E99D6" w14:textId="77777777" w:rsidR="000A4B7F" w:rsidRDefault="000A4B7F">
                  <w:pPr>
                    <w:rPr>
                      <w:rFonts w:ascii="Times" w:eastAsia="Batang" w:hAnsi="Times"/>
                      <w:szCs w:val="24"/>
                      <w:lang w:eastAsia="en-US"/>
                    </w:rPr>
                  </w:pPr>
                </w:p>
              </w:tc>
            </w:tr>
            <w:tr w:rsidR="000A4B7F" w14:paraId="343E99DE" w14:textId="77777777">
              <w:tc>
                <w:tcPr>
                  <w:tcW w:w="1217" w:type="dxa"/>
                  <w:vMerge/>
                  <w:shd w:val="clear" w:color="auto" w:fill="auto"/>
                </w:tcPr>
                <w:p w14:paraId="343E99D8" w14:textId="77777777" w:rsidR="000A4B7F" w:rsidRDefault="000A4B7F">
                  <w:pPr>
                    <w:rPr>
                      <w:rFonts w:ascii="Times" w:eastAsia="Batang" w:hAnsi="Times"/>
                      <w:b/>
                      <w:bCs/>
                      <w:szCs w:val="24"/>
                      <w:lang w:eastAsia="en-US"/>
                    </w:rPr>
                  </w:pPr>
                </w:p>
              </w:tc>
              <w:tc>
                <w:tcPr>
                  <w:tcW w:w="1217" w:type="dxa"/>
                  <w:vMerge/>
                  <w:shd w:val="clear" w:color="auto" w:fill="auto"/>
                </w:tcPr>
                <w:p w14:paraId="343E99D9" w14:textId="77777777" w:rsidR="000A4B7F" w:rsidRDefault="000A4B7F">
                  <w:pPr>
                    <w:rPr>
                      <w:rFonts w:ascii="Times" w:eastAsia="Batang" w:hAnsi="Times"/>
                      <w:b/>
                      <w:bCs/>
                      <w:szCs w:val="24"/>
                      <w:lang w:eastAsia="en-US"/>
                    </w:rPr>
                  </w:pPr>
                </w:p>
              </w:tc>
              <w:tc>
                <w:tcPr>
                  <w:tcW w:w="2434" w:type="dxa"/>
                  <w:shd w:val="clear" w:color="auto" w:fill="auto"/>
                  <w:vAlign w:val="bottom"/>
                </w:tcPr>
                <w:p w14:paraId="343E99DA" w14:textId="77777777" w:rsidR="000A4B7F" w:rsidRDefault="00477771">
                  <w:pPr>
                    <w:rPr>
                      <w:rFonts w:ascii="Times" w:hAnsi="Times"/>
                      <w:b/>
                      <w:bCs/>
                      <w:color w:val="000000"/>
                      <w:szCs w:val="24"/>
                      <w:lang w:eastAsia="en-US"/>
                    </w:rPr>
                  </w:pPr>
                  <w:r>
                    <w:rPr>
                      <w:rFonts w:ascii="Times" w:hAnsi="Times"/>
                      <w:b/>
                      <w:bCs/>
                      <w:color w:val="000000"/>
                      <w:szCs w:val="24"/>
                      <w:lang w:eastAsia="en-US"/>
                    </w:rPr>
                    <w:t>[UPT]</w:t>
                  </w:r>
                </w:p>
                <w:p w14:paraId="343E99DB" w14:textId="77777777" w:rsidR="000A4B7F" w:rsidRDefault="00477771">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343E99DC" w14:textId="77777777" w:rsidR="000A4B7F" w:rsidRDefault="000A4B7F">
                  <w:pPr>
                    <w:rPr>
                      <w:rFonts w:ascii="Times" w:eastAsia="Batang" w:hAnsi="Times"/>
                      <w:szCs w:val="24"/>
                      <w:lang w:eastAsia="en-US"/>
                    </w:rPr>
                  </w:pPr>
                </w:p>
              </w:tc>
              <w:tc>
                <w:tcPr>
                  <w:tcW w:w="2434" w:type="dxa"/>
                  <w:shd w:val="clear" w:color="auto" w:fill="auto"/>
                </w:tcPr>
                <w:p w14:paraId="343E99DD" w14:textId="77777777" w:rsidR="000A4B7F" w:rsidRDefault="000A4B7F">
                  <w:pPr>
                    <w:rPr>
                      <w:rFonts w:ascii="Times" w:eastAsia="Batang" w:hAnsi="Times"/>
                      <w:szCs w:val="24"/>
                      <w:lang w:eastAsia="en-US"/>
                    </w:rPr>
                  </w:pPr>
                </w:p>
              </w:tc>
            </w:tr>
          </w:tbl>
          <w:p w14:paraId="343E99DF" w14:textId="77777777" w:rsidR="000A4B7F" w:rsidRDefault="000A4B7F">
            <w:pPr>
              <w:rPr>
                <w:rFonts w:ascii="Times" w:hAnsi="Times"/>
                <w:b/>
                <w:bCs/>
                <w:szCs w:val="24"/>
                <w:lang w:eastAsia="en-US"/>
              </w:rPr>
            </w:pPr>
          </w:p>
          <w:p w14:paraId="343E99E0" w14:textId="77777777" w:rsidR="000A4B7F" w:rsidRDefault="00477771">
            <w:pPr>
              <w:rPr>
                <w:rFonts w:ascii="Times" w:hAnsi="Times"/>
                <w:szCs w:val="24"/>
                <w:lang w:eastAsia="en-US"/>
              </w:rPr>
            </w:pPr>
            <w:r>
              <w:rPr>
                <w:rFonts w:ascii="Times" w:hAnsi="Times"/>
                <w:szCs w:val="24"/>
                <w:lang w:eastAsia="en-US"/>
              </w:rPr>
              <w:t xml:space="preserve">To report the following in table caption: </w:t>
            </w:r>
          </w:p>
          <w:p w14:paraId="343E99E1" w14:textId="77777777" w:rsidR="000A4B7F" w:rsidRDefault="00477771">
            <w:pPr>
              <w:numPr>
                <w:ilvl w:val="3"/>
                <w:numId w:val="80"/>
              </w:numPr>
              <w:ind w:left="630"/>
              <w:rPr>
                <w:rFonts w:ascii="Times" w:hAnsi="Times"/>
                <w:szCs w:val="24"/>
              </w:rPr>
            </w:pPr>
            <w:r>
              <w:rPr>
                <w:rFonts w:ascii="Times" w:hAnsi="Times"/>
                <w:szCs w:val="24"/>
              </w:rPr>
              <w:t xml:space="preserve">Which side the model is </w:t>
            </w:r>
            <w:proofErr w:type="gramStart"/>
            <w:r>
              <w:rPr>
                <w:rFonts w:ascii="Times" w:hAnsi="Times"/>
                <w:szCs w:val="24"/>
              </w:rPr>
              <w:t>deployed</w:t>
            </w:r>
            <w:proofErr w:type="gramEnd"/>
          </w:p>
          <w:p w14:paraId="343E99E2" w14:textId="77777777" w:rsidR="000A4B7F" w:rsidRDefault="00477771">
            <w:pPr>
              <w:rPr>
                <w:rFonts w:ascii="Times" w:hAnsi="Times"/>
                <w:szCs w:val="24"/>
                <w:lang w:eastAsia="en-US"/>
              </w:rPr>
            </w:pPr>
            <w:r>
              <w:rPr>
                <w:rFonts w:ascii="Times" w:hAnsi="Times"/>
                <w:szCs w:val="24"/>
                <w:lang w:eastAsia="en-US"/>
              </w:rPr>
              <w:t>Further info for the columns:</w:t>
            </w:r>
          </w:p>
          <w:p w14:paraId="343E99E3" w14:textId="77777777" w:rsidR="000A4B7F" w:rsidRDefault="00477771">
            <w:pPr>
              <w:numPr>
                <w:ilvl w:val="0"/>
                <w:numId w:val="81"/>
              </w:numPr>
              <w:rPr>
                <w:rFonts w:ascii="Times" w:hAnsi="Times"/>
                <w:szCs w:val="24"/>
              </w:rPr>
            </w:pPr>
            <w:r>
              <w:rPr>
                <w:rFonts w:ascii="Times" w:hAnsi="Times"/>
                <w:szCs w:val="24"/>
              </w:rPr>
              <w:t>Assumptions</w:t>
            </w:r>
          </w:p>
          <w:p w14:paraId="343E99E4" w14:textId="77777777" w:rsidR="000A4B7F" w:rsidRDefault="00477771">
            <w:pPr>
              <w:numPr>
                <w:ilvl w:val="1"/>
                <w:numId w:val="81"/>
              </w:numPr>
              <w:rPr>
                <w:rFonts w:ascii="Times" w:hAnsi="Times"/>
                <w:szCs w:val="24"/>
              </w:rPr>
            </w:pPr>
            <w:r>
              <w:rPr>
                <w:rFonts w:ascii="Times" w:hAnsi="Times"/>
                <w:szCs w:val="24"/>
              </w:rPr>
              <w:t>Number of beams/beam pairs in Set A</w:t>
            </w:r>
          </w:p>
          <w:p w14:paraId="343E99E5" w14:textId="77777777" w:rsidR="000A4B7F" w:rsidRDefault="00477771">
            <w:pPr>
              <w:numPr>
                <w:ilvl w:val="1"/>
                <w:numId w:val="81"/>
              </w:numPr>
              <w:rPr>
                <w:rFonts w:ascii="Times" w:hAnsi="Times"/>
                <w:szCs w:val="24"/>
              </w:rPr>
            </w:pPr>
            <w:r>
              <w:rPr>
                <w:rFonts w:ascii="Times" w:hAnsi="Times"/>
                <w:szCs w:val="24"/>
              </w:rPr>
              <w:t>Number of beams/beam pairs in Set B</w:t>
            </w:r>
          </w:p>
          <w:p w14:paraId="343E99E6" w14:textId="77777777" w:rsidR="000A4B7F" w:rsidRDefault="00477771">
            <w:pPr>
              <w:numPr>
                <w:ilvl w:val="1"/>
                <w:numId w:val="81"/>
              </w:numPr>
              <w:rPr>
                <w:rFonts w:ascii="Times" w:hAnsi="Times"/>
                <w:szCs w:val="24"/>
              </w:rPr>
            </w:pPr>
            <w:r>
              <w:rPr>
                <w:rFonts w:ascii="Times" w:hAnsi="Times"/>
                <w:szCs w:val="24"/>
              </w:rPr>
              <w:t>Baseline scheme, e.g., Option 1 (exhaustive beam sweeping), Option 2(based on measurements of Set B), or baseline described by companies</w:t>
            </w:r>
          </w:p>
          <w:p w14:paraId="343E99E7" w14:textId="77777777" w:rsidR="000A4B7F" w:rsidRDefault="00477771">
            <w:pPr>
              <w:numPr>
                <w:ilvl w:val="1"/>
                <w:numId w:val="81"/>
              </w:numPr>
              <w:rPr>
                <w:rFonts w:ascii="Times" w:hAnsi="Times"/>
                <w:szCs w:val="24"/>
              </w:rPr>
            </w:pPr>
            <w:r>
              <w:rPr>
                <w:rFonts w:ascii="Times" w:hAnsi="Times"/>
                <w:szCs w:val="24"/>
              </w:rPr>
              <w:t>Other assumptions can be added later based on agreements</w:t>
            </w:r>
          </w:p>
          <w:p w14:paraId="343E99E8" w14:textId="77777777" w:rsidR="000A4B7F" w:rsidRDefault="00477771">
            <w:pPr>
              <w:numPr>
                <w:ilvl w:val="0"/>
                <w:numId w:val="81"/>
              </w:numPr>
              <w:rPr>
                <w:rFonts w:ascii="Times" w:hAnsi="Times"/>
                <w:szCs w:val="24"/>
              </w:rPr>
            </w:pPr>
            <w:r>
              <w:rPr>
                <w:rFonts w:ascii="Times" w:hAnsi="Times"/>
                <w:szCs w:val="24"/>
              </w:rPr>
              <w:t>Model input: input type(s)</w:t>
            </w:r>
          </w:p>
          <w:p w14:paraId="343E99E9" w14:textId="77777777" w:rsidR="000A4B7F" w:rsidRDefault="00477771">
            <w:pPr>
              <w:numPr>
                <w:ilvl w:val="0"/>
                <w:numId w:val="81"/>
              </w:numPr>
              <w:rPr>
                <w:rFonts w:ascii="Times" w:hAnsi="Times"/>
                <w:szCs w:val="24"/>
              </w:rPr>
            </w:pPr>
            <w:r>
              <w:rPr>
                <w:rFonts w:ascii="Times" w:hAnsi="Times"/>
                <w:szCs w:val="24"/>
              </w:rPr>
              <w:t>Model output: output type(s), e.g., the best DL Tx</w:t>
            </w:r>
            <w:r>
              <w:rPr>
                <w:rFonts w:ascii="Times" w:hAnsi="Times"/>
                <w:strike/>
                <w:szCs w:val="24"/>
              </w:rPr>
              <w:t xml:space="preserve"> </w:t>
            </w:r>
            <w:r>
              <w:rPr>
                <w:rFonts w:ascii="Times" w:hAnsi="Times"/>
                <w:szCs w:val="24"/>
              </w:rPr>
              <w:t>and/or Rx</w:t>
            </w:r>
            <w:r>
              <w:rPr>
                <w:rFonts w:ascii="Times" w:hAnsi="Times"/>
                <w:strike/>
                <w:szCs w:val="24"/>
              </w:rPr>
              <w:t xml:space="preserve"> </w:t>
            </w:r>
            <w:r>
              <w:rPr>
                <w:rFonts w:ascii="Times" w:hAnsi="Times"/>
                <w:szCs w:val="24"/>
              </w:rPr>
              <w:t xml:space="preserve">beam ID, and/or L1-RSRPs of N beams(pairs) </w:t>
            </w:r>
          </w:p>
          <w:p w14:paraId="343E99EA" w14:textId="77777777" w:rsidR="000A4B7F" w:rsidRDefault="00477771">
            <w:pPr>
              <w:numPr>
                <w:ilvl w:val="0"/>
                <w:numId w:val="81"/>
              </w:numPr>
              <w:rPr>
                <w:rFonts w:ascii="Times" w:hAnsi="Times"/>
                <w:szCs w:val="24"/>
              </w:rPr>
            </w:pPr>
            <w:r>
              <w:rPr>
                <w:rFonts w:ascii="Times" w:hAnsi="Times"/>
                <w:szCs w:val="24"/>
              </w:rPr>
              <w:t>Dataset size, both the size of training/validation dataset and the size of test dataset</w:t>
            </w:r>
          </w:p>
          <w:p w14:paraId="343E99EB" w14:textId="77777777" w:rsidR="000A4B7F" w:rsidRDefault="00477771">
            <w:pPr>
              <w:numPr>
                <w:ilvl w:val="0"/>
                <w:numId w:val="81"/>
              </w:numPr>
              <w:rPr>
                <w:rFonts w:ascii="Times" w:hAnsi="Times"/>
                <w:szCs w:val="24"/>
              </w:rPr>
            </w:pPr>
            <w:r>
              <w:rPr>
                <w:rFonts w:ascii="Times" w:hAnsi="Times"/>
                <w:szCs w:val="24"/>
              </w:rPr>
              <w:t>Short model description: e.g., CNN, LSTM</w:t>
            </w:r>
          </w:p>
          <w:p w14:paraId="343E99EC" w14:textId="77777777" w:rsidR="000A4B7F" w:rsidRDefault="00477771">
            <w:pPr>
              <w:numPr>
                <w:ilvl w:val="0"/>
                <w:numId w:val="81"/>
              </w:numPr>
              <w:rPr>
                <w:rFonts w:ascii="Times" w:hAnsi="Times"/>
                <w:szCs w:val="24"/>
              </w:rPr>
            </w:pPr>
            <w:r>
              <w:rPr>
                <w:rFonts w:ascii="Times" w:hAnsi="Times"/>
                <w:szCs w:val="24"/>
              </w:rPr>
              <w:t>Model complexity, in terms of “number of model parameters” and/or size (</w:t>
            </w:r>
            <w:proofErr w:type="gramStart"/>
            <w:r>
              <w:rPr>
                <w:rFonts w:ascii="Times" w:hAnsi="Times"/>
                <w:szCs w:val="24"/>
              </w:rPr>
              <w:t>e.g.</w:t>
            </w:r>
            <w:proofErr w:type="gramEnd"/>
            <w:r>
              <w:rPr>
                <w:rFonts w:ascii="Times" w:hAnsi="Times"/>
                <w:szCs w:val="24"/>
              </w:rPr>
              <w:t xml:space="preserve"> Mbyte)”, and </w:t>
            </w:r>
          </w:p>
          <w:p w14:paraId="343E99ED" w14:textId="77777777" w:rsidR="000A4B7F" w:rsidRDefault="00477771">
            <w:pPr>
              <w:numPr>
                <w:ilvl w:val="0"/>
                <w:numId w:val="81"/>
              </w:numPr>
              <w:rPr>
                <w:rFonts w:ascii="Times" w:hAnsi="Times"/>
                <w:szCs w:val="24"/>
              </w:rPr>
            </w:pPr>
            <w:r>
              <w:rPr>
                <w:rFonts w:ascii="Times" w:hAnsi="Times"/>
                <w:szCs w:val="24"/>
              </w:rPr>
              <w:t>Computational complexity in terms of FLOPs</w:t>
            </w:r>
          </w:p>
          <w:p w14:paraId="343E99EE" w14:textId="77777777" w:rsidR="000A4B7F" w:rsidRDefault="00477771">
            <w:pPr>
              <w:numPr>
                <w:ilvl w:val="0"/>
                <w:numId w:val="81"/>
              </w:numPr>
              <w:rPr>
                <w:rFonts w:ascii="Times" w:hAnsi="Times"/>
                <w:szCs w:val="24"/>
              </w:rPr>
            </w:pPr>
            <w:r>
              <w:rPr>
                <w:rFonts w:ascii="Times" w:hAnsi="Times"/>
                <w:szCs w:val="24"/>
              </w:rPr>
              <w:t>Evaluation results: agreed KPIs, with AI/ML / with baseline scheme (if applicable)</w:t>
            </w:r>
          </w:p>
          <w:p w14:paraId="343E99EF" w14:textId="77777777" w:rsidR="000A4B7F" w:rsidRDefault="00477771">
            <w:pPr>
              <w:ind w:leftChars="400" w:left="800"/>
              <w:rPr>
                <w:rFonts w:ascii="Times" w:eastAsia="等线" w:hAnsi="Times"/>
                <w:szCs w:val="24"/>
              </w:rPr>
            </w:pPr>
            <w:r>
              <w:rPr>
                <w:rFonts w:ascii="Times" w:eastAsia="等线" w:hAnsi="Times"/>
                <w:szCs w:val="24"/>
              </w:rPr>
              <w:t>Note: To report other simulation assumptions, if any.</w:t>
            </w:r>
          </w:p>
          <w:p w14:paraId="343E99F0" w14:textId="77777777" w:rsidR="000A4B7F" w:rsidRDefault="000A4B7F">
            <w:pPr>
              <w:pStyle w:val="2"/>
              <w:outlineLvl w:val="1"/>
            </w:pPr>
          </w:p>
        </w:tc>
      </w:tr>
    </w:tbl>
    <w:p w14:paraId="343E99F2" w14:textId="77777777" w:rsidR="000A4B7F" w:rsidRDefault="000A4B7F"/>
    <w:tbl>
      <w:tblPr>
        <w:tblStyle w:val="af5"/>
        <w:tblW w:w="0" w:type="auto"/>
        <w:tblLook w:val="04A0" w:firstRow="1" w:lastRow="0" w:firstColumn="1" w:lastColumn="0" w:noHBand="0" w:noVBand="1"/>
      </w:tblPr>
      <w:tblGrid>
        <w:gridCol w:w="1435"/>
        <w:gridCol w:w="8301"/>
      </w:tblGrid>
      <w:tr w:rsidR="000A4B7F" w14:paraId="343E99F5" w14:textId="77777777">
        <w:tc>
          <w:tcPr>
            <w:tcW w:w="1435" w:type="dxa"/>
            <w:shd w:val="clear" w:color="auto" w:fill="BFBFBF" w:themeFill="background1" w:themeFillShade="BF"/>
          </w:tcPr>
          <w:p w14:paraId="343E99F3" w14:textId="77777777" w:rsidR="000A4B7F" w:rsidRDefault="00477771">
            <w:pPr>
              <w:rPr>
                <w:sz w:val="18"/>
                <w:szCs w:val="18"/>
                <w:lang w:eastAsia="en-US"/>
              </w:rPr>
            </w:pPr>
            <w:r>
              <w:rPr>
                <w:sz w:val="18"/>
                <w:szCs w:val="18"/>
                <w:lang w:eastAsia="en-US"/>
              </w:rPr>
              <w:t>Company</w:t>
            </w:r>
          </w:p>
        </w:tc>
        <w:tc>
          <w:tcPr>
            <w:tcW w:w="8301" w:type="dxa"/>
            <w:shd w:val="clear" w:color="auto" w:fill="BFBFBF" w:themeFill="background1" w:themeFillShade="BF"/>
          </w:tcPr>
          <w:p w14:paraId="343E99F4" w14:textId="77777777" w:rsidR="000A4B7F" w:rsidRDefault="00477771">
            <w:pPr>
              <w:rPr>
                <w:sz w:val="18"/>
                <w:szCs w:val="18"/>
                <w:lang w:eastAsia="en-US"/>
              </w:rPr>
            </w:pPr>
            <w:r>
              <w:rPr>
                <w:sz w:val="18"/>
                <w:szCs w:val="18"/>
                <w:lang w:eastAsia="en-US"/>
              </w:rPr>
              <w:t>Observation</w:t>
            </w:r>
          </w:p>
        </w:tc>
      </w:tr>
      <w:tr w:rsidR="000A4B7F" w14:paraId="343E9A64" w14:textId="77777777">
        <w:tc>
          <w:tcPr>
            <w:tcW w:w="1435" w:type="dxa"/>
          </w:tcPr>
          <w:p w14:paraId="343E99F6" w14:textId="77777777" w:rsidR="000A4B7F" w:rsidRDefault="000A4B7F">
            <w:pPr>
              <w:rPr>
                <w:sz w:val="18"/>
                <w:szCs w:val="18"/>
                <w:lang w:eastAsia="en-US"/>
              </w:rPr>
            </w:pPr>
          </w:p>
        </w:tc>
        <w:tc>
          <w:tcPr>
            <w:tcW w:w="8301" w:type="dxa"/>
          </w:tcPr>
          <w:p w14:paraId="343E99F7" w14:textId="77777777" w:rsidR="000A4B7F" w:rsidRDefault="00477771">
            <w:pPr>
              <w:pStyle w:val="proposal"/>
              <w:spacing w:before="156" w:after="156"/>
              <w:ind w:left="1134" w:hanging="1134"/>
            </w:pPr>
            <w:r>
              <w:t>Confirm the working assumption for reporting the evaluation results with minor modification</w:t>
            </w:r>
            <w:r>
              <w:rPr>
                <w:rFonts w:hint="eastAsia"/>
              </w:rPr>
              <w:t xml:space="preserve">, </w:t>
            </w:r>
            <w:proofErr w:type="gramStart"/>
            <w:r>
              <w:t>i.e.</w:t>
            </w:r>
            <w:proofErr w:type="gramEnd"/>
            <w:r>
              <w:t xml:space="preserve"> Table X. Evaluation results for [BM-Case1 or BM-Case2] </w:t>
            </w:r>
            <w:r>
              <w:rPr>
                <w:strike/>
                <w:highlight w:val="yellow"/>
              </w:rPr>
              <w:t>without model generalization</w:t>
            </w:r>
            <w:r>
              <w:rPr>
                <w:strike/>
              </w:rPr>
              <w:t xml:space="preserve"> </w:t>
            </w:r>
            <w:r>
              <w:rPr>
                <w:highlight w:val="yellow"/>
              </w:rPr>
              <w:t>with generalization-Case1</w:t>
            </w:r>
            <w:r>
              <w:t xml:space="preserve"> for [DL Tx beam prediction or Tx-Rx beam pair prediction or Rx beam prediction]</w:t>
            </w:r>
          </w:p>
          <w:p w14:paraId="343E99F8" w14:textId="77777777" w:rsidR="000A4B7F" w:rsidRDefault="00477771">
            <w:pPr>
              <w:jc w:val="center"/>
            </w:pPr>
            <w:r>
              <w:rPr>
                <w:b/>
                <w:bCs/>
              </w:rPr>
              <w:t xml:space="preserve">Table X. Evaluation results for [BM-Case1 or BM-Case2] </w:t>
            </w:r>
            <w:r>
              <w:rPr>
                <w:b/>
                <w:bCs/>
                <w:highlight w:val="yellow"/>
              </w:rPr>
              <w:t>with generalization-Case2/generalization-Case3</w:t>
            </w:r>
            <w:r>
              <w:rPr>
                <w:b/>
                <w:bCs/>
              </w:rPr>
              <w:t xml:space="preserve">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383"/>
              <w:gridCol w:w="2209"/>
              <w:gridCol w:w="1756"/>
              <w:gridCol w:w="1543"/>
            </w:tblGrid>
            <w:tr w:rsidR="000A4B7F" w14:paraId="343E99FC" w14:textId="77777777">
              <w:tc>
                <w:tcPr>
                  <w:tcW w:w="4835" w:type="dxa"/>
                  <w:gridSpan w:val="3"/>
                  <w:shd w:val="clear" w:color="auto" w:fill="auto"/>
                </w:tcPr>
                <w:p w14:paraId="343E99F9" w14:textId="77777777" w:rsidR="000A4B7F" w:rsidRDefault="000A4B7F"/>
              </w:tc>
              <w:tc>
                <w:tcPr>
                  <w:tcW w:w="2156" w:type="dxa"/>
                  <w:shd w:val="clear" w:color="auto" w:fill="auto"/>
                </w:tcPr>
                <w:p w14:paraId="343E99FA" w14:textId="77777777" w:rsidR="000A4B7F" w:rsidRDefault="00477771">
                  <w:pPr>
                    <w:rPr>
                      <w:b/>
                      <w:bCs/>
                    </w:rPr>
                  </w:pPr>
                  <w:r>
                    <w:rPr>
                      <w:b/>
                      <w:bCs/>
                    </w:rPr>
                    <w:t>Company A</w:t>
                  </w:r>
                </w:p>
              </w:tc>
              <w:tc>
                <w:tcPr>
                  <w:tcW w:w="2069" w:type="dxa"/>
                  <w:shd w:val="clear" w:color="auto" w:fill="auto"/>
                </w:tcPr>
                <w:p w14:paraId="343E99FB" w14:textId="77777777" w:rsidR="000A4B7F" w:rsidRDefault="00477771">
                  <w:pPr>
                    <w:rPr>
                      <w:b/>
                      <w:bCs/>
                    </w:rPr>
                  </w:pPr>
                  <w:r>
                    <w:rPr>
                      <w:b/>
                      <w:bCs/>
                    </w:rPr>
                    <w:t>……</w:t>
                  </w:r>
                </w:p>
              </w:tc>
            </w:tr>
            <w:tr w:rsidR="000A4B7F" w14:paraId="343E9A01" w14:textId="77777777">
              <w:tc>
                <w:tcPr>
                  <w:tcW w:w="2587" w:type="dxa"/>
                  <w:gridSpan w:val="2"/>
                  <w:vMerge w:val="restart"/>
                  <w:shd w:val="clear" w:color="auto" w:fill="auto"/>
                </w:tcPr>
                <w:p w14:paraId="343E99FD" w14:textId="77777777" w:rsidR="000A4B7F" w:rsidRDefault="00477771">
                  <w:pPr>
                    <w:rPr>
                      <w:b/>
                      <w:bCs/>
                    </w:rPr>
                  </w:pPr>
                  <w:r>
                    <w:rPr>
                      <w:b/>
                      <w:bCs/>
                    </w:rPr>
                    <w:t>Assumptions</w:t>
                  </w:r>
                </w:p>
              </w:tc>
              <w:tc>
                <w:tcPr>
                  <w:tcW w:w="2248" w:type="dxa"/>
                  <w:shd w:val="clear" w:color="auto" w:fill="auto"/>
                </w:tcPr>
                <w:p w14:paraId="343E99FE" w14:textId="77777777" w:rsidR="000A4B7F" w:rsidRDefault="00477771">
                  <w:pPr>
                    <w:rPr>
                      <w:b/>
                      <w:bCs/>
                    </w:rPr>
                  </w:pPr>
                  <w:r>
                    <w:rPr>
                      <w:b/>
                      <w:bCs/>
                    </w:rPr>
                    <w:t xml:space="preserve">Number of </w:t>
                  </w:r>
                  <w:r>
                    <w:rPr>
                      <w:b/>
                      <w:bCs/>
                    </w:rPr>
                    <w:lastRenderedPageBreak/>
                    <w:t>[beams/beam pairs] in Set A</w:t>
                  </w:r>
                </w:p>
              </w:tc>
              <w:tc>
                <w:tcPr>
                  <w:tcW w:w="2156" w:type="dxa"/>
                  <w:shd w:val="clear" w:color="auto" w:fill="auto"/>
                </w:tcPr>
                <w:p w14:paraId="343E99FF" w14:textId="77777777" w:rsidR="000A4B7F" w:rsidRDefault="000A4B7F"/>
              </w:tc>
              <w:tc>
                <w:tcPr>
                  <w:tcW w:w="2069" w:type="dxa"/>
                  <w:shd w:val="clear" w:color="auto" w:fill="auto"/>
                </w:tcPr>
                <w:p w14:paraId="343E9A00" w14:textId="77777777" w:rsidR="000A4B7F" w:rsidRDefault="000A4B7F"/>
              </w:tc>
            </w:tr>
            <w:tr w:rsidR="000A4B7F" w14:paraId="343E9A06" w14:textId="77777777">
              <w:tc>
                <w:tcPr>
                  <w:tcW w:w="2587" w:type="dxa"/>
                  <w:gridSpan w:val="2"/>
                  <w:vMerge/>
                  <w:shd w:val="clear" w:color="auto" w:fill="auto"/>
                </w:tcPr>
                <w:p w14:paraId="343E9A02" w14:textId="77777777" w:rsidR="000A4B7F" w:rsidRDefault="000A4B7F">
                  <w:pPr>
                    <w:rPr>
                      <w:b/>
                      <w:bCs/>
                    </w:rPr>
                  </w:pPr>
                </w:p>
              </w:tc>
              <w:tc>
                <w:tcPr>
                  <w:tcW w:w="2248" w:type="dxa"/>
                  <w:shd w:val="clear" w:color="auto" w:fill="auto"/>
                </w:tcPr>
                <w:p w14:paraId="343E9A03" w14:textId="77777777" w:rsidR="000A4B7F" w:rsidRDefault="00477771">
                  <w:pPr>
                    <w:rPr>
                      <w:b/>
                      <w:bCs/>
                    </w:rPr>
                  </w:pPr>
                  <w:r>
                    <w:rPr>
                      <w:b/>
                      <w:bCs/>
                    </w:rPr>
                    <w:t>Number of [beams/beam pairs] in Set B</w:t>
                  </w:r>
                </w:p>
              </w:tc>
              <w:tc>
                <w:tcPr>
                  <w:tcW w:w="2156" w:type="dxa"/>
                  <w:shd w:val="clear" w:color="auto" w:fill="auto"/>
                </w:tcPr>
                <w:p w14:paraId="343E9A04" w14:textId="77777777" w:rsidR="000A4B7F" w:rsidRDefault="000A4B7F"/>
              </w:tc>
              <w:tc>
                <w:tcPr>
                  <w:tcW w:w="2069" w:type="dxa"/>
                  <w:shd w:val="clear" w:color="auto" w:fill="auto"/>
                </w:tcPr>
                <w:p w14:paraId="343E9A05" w14:textId="77777777" w:rsidR="000A4B7F" w:rsidRDefault="000A4B7F"/>
              </w:tc>
            </w:tr>
            <w:tr w:rsidR="000A4B7F" w14:paraId="343E9A0B" w14:textId="77777777">
              <w:tc>
                <w:tcPr>
                  <w:tcW w:w="2587" w:type="dxa"/>
                  <w:gridSpan w:val="2"/>
                  <w:vMerge/>
                  <w:shd w:val="clear" w:color="auto" w:fill="auto"/>
                </w:tcPr>
                <w:p w14:paraId="343E9A07" w14:textId="77777777" w:rsidR="000A4B7F" w:rsidRDefault="000A4B7F">
                  <w:pPr>
                    <w:rPr>
                      <w:b/>
                      <w:bCs/>
                    </w:rPr>
                  </w:pPr>
                </w:p>
              </w:tc>
              <w:tc>
                <w:tcPr>
                  <w:tcW w:w="2248" w:type="dxa"/>
                  <w:shd w:val="clear" w:color="auto" w:fill="auto"/>
                </w:tcPr>
                <w:p w14:paraId="343E9A08" w14:textId="77777777" w:rsidR="000A4B7F" w:rsidRDefault="00477771">
                  <w:pPr>
                    <w:rPr>
                      <w:b/>
                      <w:bCs/>
                    </w:rPr>
                  </w:pPr>
                  <w:r>
                    <w:rPr>
                      <w:b/>
                      <w:bCs/>
                    </w:rPr>
                    <w:t>Baseline scheme</w:t>
                  </w:r>
                </w:p>
              </w:tc>
              <w:tc>
                <w:tcPr>
                  <w:tcW w:w="2156" w:type="dxa"/>
                  <w:shd w:val="clear" w:color="auto" w:fill="auto"/>
                </w:tcPr>
                <w:p w14:paraId="343E9A09" w14:textId="77777777" w:rsidR="000A4B7F" w:rsidRDefault="000A4B7F"/>
              </w:tc>
              <w:tc>
                <w:tcPr>
                  <w:tcW w:w="2069" w:type="dxa"/>
                  <w:shd w:val="clear" w:color="auto" w:fill="auto"/>
                </w:tcPr>
                <w:p w14:paraId="343E9A0A" w14:textId="77777777" w:rsidR="000A4B7F" w:rsidRDefault="000A4B7F"/>
              </w:tc>
            </w:tr>
            <w:tr w:rsidR="000A4B7F" w14:paraId="343E9A11" w14:textId="77777777">
              <w:tc>
                <w:tcPr>
                  <w:tcW w:w="2587" w:type="dxa"/>
                  <w:gridSpan w:val="2"/>
                  <w:vMerge w:val="restart"/>
                  <w:shd w:val="clear" w:color="auto" w:fill="auto"/>
                </w:tcPr>
                <w:p w14:paraId="343E9A0C" w14:textId="77777777" w:rsidR="000A4B7F" w:rsidRDefault="00477771">
                  <w:pPr>
                    <w:rPr>
                      <w:b/>
                      <w:bCs/>
                    </w:rPr>
                  </w:pPr>
                  <w:r>
                    <w:rPr>
                      <w:b/>
                      <w:bCs/>
                    </w:rPr>
                    <w:t>AI/ML model</w:t>
                  </w:r>
                </w:p>
                <w:p w14:paraId="343E9A0D" w14:textId="77777777" w:rsidR="000A4B7F" w:rsidRDefault="00477771">
                  <w:pPr>
                    <w:rPr>
                      <w:b/>
                      <w:bCs/>
                    </w:rPr>
                  </w:pPr>
                  <w:r>
                    <w:rPr>
                      <w:b/>
                      <w:bCs/>
                    </w:rPr>
                    <w:t>input/output</w:t>
                  </w:r>
                </w:p>
              </w:tc>
              <w:tc>
                <w:tcPr>
                  <w:tcW w:w="2248" w:type="dxa"/>
                  <w:shd w:val="clear" w:color="auto" w:fill="auto"/>
                </w:tcPr>
                <w:p w14:paraId="343E9A0E" w14:textId="77777777" w:rsidR="000A4B7F" w:rsidRDefault="00477771">
                  <w:pPr>
                    <w:rPr>
                      <w:b/>
                      <w:bCs/>
                    </w:rPr>
                  </w:pPr>
                  <w:r>
                    <w:rPr>
                      <w:b/>
                      <w:bCs/>
                      <w:color w:val="000000"/>
                    </w:rPr>
                    <w:t>Model input</w:t>
                  </w:r>
                </w:p>
              </w:tc>
              <w:tc>
                <w:tcPr>
                  <w:tcW w:w="2156" w:type="dxa"/>
                  <w:shd w:val="clear" w:color="auto" w:fill="auto"/>
                </w:tcPr>
                <w:p w14:paraId="343E9A0F" w14:textId="77777777" w:rsidR="000A4B7F" w:rsidRDefault="000A4B7F"/>
              </w:tc>
              <w:tc>
                <w:tcPr>
                  <w:tcW w:w="2069" w:type="dxa"/>
                  <w:shd w:val="clear" w:color="auto" w:fill="auto"/>
                </w:tcPr>
                <w:p w14:paraId="343E9A10" w14:textId="77777777" w:rsidR="000A4B7F" w:rsidRDefault="000A4B7F"/>
              </w:tc>
            </w:tr>
            <w:tr w:rsidR="000A4B7F" w14:paraId="343E9A16" w14:textId="77777777">
              <w:tc>
                <w:tcPr>
                  <w:tcW w:w="2587" w:type="dxa"/>
                  <w:gridSpan w:val="2"/>
                  <w:vMerge/>
                  <w:shd w:val="clear" w:color="auto" w:fill="auto"/>
                </w:tcPr>
                <w:p w14:paraId="343E9A12" w14:textId="77777777" w:rsidR="000A4B7F" w:rsidRDefault="000A4B7F">
                  <w:pPr>
                    <w:rPr>
                      <w:b/>
                      <w:bCs/>
                    </w:rPr>
                  </w:pPr>
                </w:p>
              </w:tc>
              <w:tc>
                <w:tcPr>
                  <w:tcW w:w="2248" w:type="dxa"/>
                  <w:shd w:val="clear" w:color="auto" w:fill="auto"/>
                </w:tcPr>
                <w:p w14:paraId="343E9A13" w14:textId="77777777" w:rsidR="000A4B7F" w:rsidRDefault="00477771">
                  <w:pPr>
                    <w:rPr>
                      <w:b/>
                      <w:bCs/>
                      <w:color w:val="000000"/>
                    </w:rPr>
                  </w:pPr>
                  <w:r>
                    <w:rPr>
                      <w:b/>
                      <w:bCs/>
                      <w:color w:val="000000"/>
                    </w:rPr>
                    <w:t>Model output</w:t>
                  </w:r>
                </w:p>
              </w:tc>
              <w:tc>
                <w:tcPr>
                  <w:tcW w:w="2156" w:type="dxa"/>
                  <w:shd w:val="clear" w:color="auto" w:fill="auto"/>
                </w:tcPr>
                <w:p w14:paraId="343E9A14" w14:textId="77777777" w:rsidR="000A4B7F" w:rsidRDefault="000A4B7F"/>
              </w:tc>
              <w:tc>
                <w:tcPr>
                  <w:tcW w:w="2069" w:type="dxa"/>
                  <w:shd w:val="clear" w:color="auto" w:fill="auto"/>
                </w:tcPr>
                <w:p w14:paraId="343E9A15" w14:textId="77777777" w:rsidR="000A4B7F" w:rsidRDefault="000A4B7F"/>
              </w:tc>
            </w:tr>
            <w:tr w:rsidR="000A4B7F" w14:paraId="343E9A1B" w14:textId="77777777">
              <w:tc>
                <w:tcPr>
                  <w:tcW w:w="2587" w:type="dxa"/>
                  <w:gridSpan w:val="2"/>
                  <w:vMerge/>
                  <w:shd w:val="clear" w:color="auto" w:fill="auto"/>
                </w:tcPr>
                <w:p w14:paraId="343E9A17" w14:textId="77777777" w:rsidR="000A4B7F" w:rsidRDefault="000A4B7F">
                  <w:pPr>
                    <w:rPr>
                      <w:b/>
                      <w:bCs/>
                    </w:rPr>
                  </w:pPr>
                </w:p>
              </w:tc>
              <w:tc>
                <w:tcPr>
                  <w:tcW w:w="2248" w:type="dxa"/>
                  <w:shd w:val="clear" w:color="auto" w:fill="auto"/>
                </w:tcPr>
                <w:p w14:paraId="343E9A18" w14:textId="77777777" w:rsidR="000A4B7F" w:rsidRDefault="00477771">
                  <w:pPr>
                    <w:rPr>
                      <w:b/>
                      <w:bCs/>
                      <w:color w:val="000000"/>
                      <w:highlight w:val="yellow"/>
                    </w:rPr>
                  </w:pPr>
                  <w:r>
                    <w:rPr>
                      <w:b/>
                      <w:bCs/>
                      <w:color w:val="000000"/>
                      <w:highlight w:val="yellow"/>
                    </w:rPr>
                    <w:t>Model input data for training at 1st configuration</w:t>
                  </w:r>
                  <w:r>
                    <w:rPr>
                      <w:rFonts w:hint="eastAsia"/>
                      <w:b/>
                      <w:bCs/>
                      <w:color w:val="000000"/>
                      <w:highlight w:val="yellow"/>
                    </w:rPr>
                    <w:t>/</w:t>
                  </w:r>
                  <w:r>
                    <w:rPr>
                      <w:b/>
                      <w:bCs/>
                      <w:color w:val="000000"/>
                      <w:highlight w:val="yellow"/>
                    </w:rPr>
                    <w:t>scenario</w:t>
                  </w:r>
                </w:p>
              </w:tc>
              <w:tc>
                <w:tcPr>
                  <w:tcW w:w="2156" w:type="dxa"/>
                  <w:shd w:val="clear" w:color="auto" w:fill="auto"/>
                </w:tcPr>
                <w:p w14:paraId="343E9A19" w14:textId="77777777" w:rsidR="000A4B7F" w:rsidRDefault="000A4B7F"/>
              </w:tc>
              <w:tc>
                <w:tcPr>
                  <w:tcW w:w="2069" w:type="dxa"/>
                  <w:shd w:val="clear" w:color="auto" w:fill="auto"/>
                </w:tcPr>
                <w:p w14:paraId="343E9A1A" w14:textId="77777777" w:rsidR="000A4B7F" w:rsidRDefault="000A4B7F"/>
              </w:tc>
            </w:tr>
            <w:tr w:rsidR="000A4B7F" w14:paraId="343E9A20" w14:textId="77777777">
              <w:tc>
                <w:tcPr>
                  <w:tcW w:w="2587" w:type="dxa"/>
                  <w:gridSpan w:val="2"/>
                  <w:vMerge/>
                  <w:shd w:val="clear" w:color="auto" w:fill="auto"/>
                </w:tcPr>
                <w:p w14:paraId="343E9A1C" w14:textId="77777777" w:rsidR="000A4B7F" w:rsidRDefault="000A4B7F">
                  <w:pPr>
                    <w:rPr>
                      <w:b/>
                      <w:bCs/>
                    </w:rPr>
                  </w:pPr>
                </w:p>
              </w:tc>
              <w:tc>
                <w:tcPr>
                  <w:tcW w:w="2248" w:type="dxa"/>
                  <w:shd w:val="clear" w:color="auto" w:fill="auto"/>
                </w:tcPr>
                <w:p w14:paraId="343E9A1D" w14:textId="77777777" w:rsidR="000A4B7F" w:rsidRDefault="00477771">
                  <w:pPr>
                    <w:rPr>
                      <w:b/>
                      <w:bCs/>
                    </w:rPr>
                  </w:pPr>
                  <w:r>
                    <w:rPr>
                      <w:b/>
                      <w:bCs/>
                      <w:color w:val="000000"/>
                      <w:highlight w:val="yellow"/>
                    </w:rPr>
                    <w:t>Model input data for inference at 2nd configuration</w:t>
                  </w:r>
                  <w:r>
                    <w:rPr>
                      <w:rFonts w:hint="eastAsia"/>
                      <w:b/>
                      <w:bCs/>
                      <w:color w:val="000000"/>
                      <w:highlight w:val="yellow"/>
                    </w:rPr>
                    <w:t>/</w:t>
                  </w:r>
                  <w:r>
                    <w:rPr>
                      <w:b/>
                      <w:bCs/>
                      <w:color w:val="000000"/>
                      <w:highlight w:val="yellow"/>
                    </w:rPr>
                    <w:t>scenario</w:t>
                  </w:r>
                </w:p>
              </w:tc>
              <w:tc>
                <w:tcPr>
                  <w:tcW w:w="2156" w:type="dxa"/>
                  <w:shd w:val="clear" w:color="auto" w:fill="auto"/>
                </w:tcPr>
                <w:p w14:paraId="343E9A1E" w14:textId="77777777" w:rsidR="000A4B7F" w:rsidRDefault="000A4B7F"/>
              </w:tc>
              <w:tc>
                <w:tcPr>
                  <w:tcW w:w="2069" w:type="dxa"/>
                  <w:shd w:val="clear" w:color="auto" w:fill="auto"/>
                </w:tcPr>
                <w:p w14:paraId="343E9A1F" w14:textId="77777777" w:rsidR="000A4B7F" w:rsidRDefault="000A4B7F"/>
              </w:tc>
            </w:tr>
            <w:tr w:rsidR="000A4B7F" w14:paraId="343E9A25" w14:textId="77777777">
              <w:tc>
                <w:tcPr>
                  <w:tcW w:w="2587" w:type="dxa"/>
                  <w:gridSpan w:val="2"/>
                  <w:vMerge w:val="restart"/>
                  <w:shd w:val="clear" w:color="auto" w:fill="auto"/>
                </w:tcPr>
                <w:p w14:paraId="343E9A21" w14:textId="77777777" w:rsidR="000A4B7F" w:rsidRDefault="00477771">
                  <w:pPr>
                    <w:rPr>
                      <w:b/>
                      <w:bCs/>
                    </w:rPr>
                  </w:pPr>
                  <w:r>
                    <w:rPr>
                      <w:b/>
                      <w:bCs/>
                    </w:rPr>
                    <w:t>Data Size</w:t>
                  </w:r>
                </w:p>
              </w:tc>
              <w:tc>
                <w:tcPr>
                  <w:tcW w:w="2248" w:type="dxa"/>
                  <w:shd w:val="clear" w:color="auto" w:fill="auto"/>
                </w:tcPr>
                <w:p w14:paraId="343E9A22" w14:textId="77777777" w:rsidR="000A4B7F" w:rsidRDefault="00477771">
                  <w:pPr>
                    <w:rPr>
                      <w:b/>
                      <w:bCs/>
                    </w:rPr>
                  </w:pPr>
                  <w:r>
                    <w:rPr>
                      <w:b/>
                      <w:bCs/>
                      <w:color w:val="000000"/>
                    </w:rPr>
                    <w:t>Training</w:t>
                  </w:r>
                </w:p>
              </w:tc>
              <w:tc>
                <w:tcPr>
                  <w:tcW w:w="2156" w:type="dxa"/>
                  <w:shd w:val="clear" w:color="auto" w:fill="auto"/>
                </w:tcPr>
                <w:p w14:paraId="343E9A23" w14:textId="77777777" w:rsidR="000A4B7F" w:rsidRDefault="000A4B7F"/>
              </w:tc>
              <w:tc>
                <w:tcPr>
                  <w:tcW w:w="2069" w:type="dxa"/>
                  <w:shd w:val="clear" w:color="auto" w:fill="auto"/>
                </w:tcPr>
                <w:p w14:paraId="343E9A24" w14:textId="77777777" w:rsidR="000A4B7F" w:rsidRDefault="000A4B7F"/>
              </w:tc>
            </w:tr>
            <w:tr w:rsidR="000A4B7F" w14:paraId="343E9A2A" w14:textId="77777777">
              <w:tc>
                <w:tcPr>
                  <w:tcW w:w="2587" w:type="dxa"/>
                  <w:gridSpan w:val="2"/>
                  <w:vMerge/>
                  <w:shd w:val="clear" w:color="auto" w:fill="auto"/>
                </w:tcPr>
                <w:p w14:paraId="343E9A26" w14:textId="77777777" w:rsidR="000A4B7F" w:rsidRDefault="000A4B7F">
                  <w:pPr>
                    <w:rPr>
                      <w:b/>
                      <w:bCs/>
                    </w:rPr>
                  </w:pPr>
                </w:p>
              </w:tc>
              <w:tc>
                <w:tcPr>
                  <w:tcW w:w="2248" w:type="dxa"/>
                  <w:shd w:val="clear" w:color="auto" w:fill="auto"/>
                </w:tcPr>
                <w:p w14:paraId="343E9A27" w14:textId="77777777" w:rsidR="000A4B7F" w:rsidRDefault="00477771">
                  <w:pPr>
                    <w:rPr>
                      <w:b/>
                      <w:bCs/>
                    </w:rPr>
                  </w:pPr>
                  <w:r>
                    <w:rPr>
                      <w:b/>
                      <w:bCs/>
                      <w:color w:val="000000"/>
                    </w:rPr>
                    <w:t>Testing</w:t>
                  </w:r>
                </w:p>
              </w:tc>
              <w:tc>
                <w:tcPr>
                  <w:tcW w:w="2156" w:type="dxa"/>
                  <w:shd w:val="clear" w:color="auto" w:fill="auto"/>
                </w:tcPr>
                <w:p w14:paraId="343E9A28" w14:textId="77777777" w:rsidR="000A4B7F" w:rsidRDefault="000A4B7F"/>
              </w:tc>
              <w:tc>
                <w:tcPr>
                  <w:tcW w:w="2069" w:type="dxa"/>
                  <w:shd w:val="clear" w:color="auto" w:fill="auto"/>
                </w:tcPr>
                <w:p w14:paraId="343E9A29" w14:textId="77777777" w:rsidR="000A4B7F" w:rsidRDefault="000A4B7F"/>
              </w:tc>
            </w:tr>
            <w:tr w:rsidR="000A4B7F" w14:paraId="343E9A2F" w14:textId="77777777">
              <w:tc>
                <w:tcPr>
                  <w:tcW w:w="2587" w:type="dxa"/>
                  <w:gridSpan w:val="2"/>
                  <w:vMerge w:val="restart"/>
                  <w:shd w:val="clear" w:color="auto" w:fill="auto"/>
                </w:tcPr>
                <w:p w14:paraId="343E9A2B" w14:textId="77777777" w:rsidR="000A4B7F" w:rsidRDefault="00477771">
                  <w:pPr>
                    <w:rPr>
                      <w:b/>
                      <w:bCs/>
                    </w:rPr>
                  </w:pPr>
                  <w:r>
                    <w:rPr>
                      <w:b/>
                      <w:bCs/>
                    </w:rPr>
                    <w:t>AI/ML model</w:t>
                  </w:r>
                </w:p>
              </w:tc>
              <w:tc>
                <w:tcPr>
                  <w:tcW w:w="2248" w:type="dxa"/>
                  <w:shd w:val="clear" w:color="auto" w:fill="auto"/>
                </w:tcPr>
                <w:p w14:paraId="343E9A2C" w14:textId="77777777" w:rsidR="000A4B7F" w:rsidRDefault="00477771">
                  <w:pPr>
                    <w:rPr>
                      <w:b/>
                      <w:bCs/>
                    </w:rPr>
                  </w:pPr>
                  <w:r>
                    <w:rPr>
                      <w:b/>
                      <w:bCs/>
                      <w:color w:val="000000"/>
                    </w:rPr>
                    <w:t>[Short model description]</w:t>
                  </w:r>
                </w:p>
              </w:tc>
              <w:tc>
                <w:tcPr>
                  <w:tcW w:w="2156" w:type="dxa"/>
                  <w:shd w:val="clear" w:color="auto" w:fill="auto"/>
                </w:tcPr>
                <w:p w14:paraId="343E9A2D" w14:textId="77777777" w:rsidR="000A4B7F" w:rsidRDefault="000A4B7F"/>
              </w:tc>
              <w:tc>
                <w:tcPr>
                  <w:tcW w:w="2069" w:type="dxa"/>
                  <w:shd w:val="clear" w:color="auto" w:fill="auto"/>
                </w:tcPr>
                <w:p w14:paraId="343E9A2E" w14:textId="77777777" w:rsidR="000A4B7F" w:rsidRDefault="000A4B7F"/>
              </w:tc>
            </w:tr>
            <w:tr w:rsidR="000A4B7F" w14:paraId="343E9A34" w14:textId="77777777">
              <w:tc>
                <w:tcPr>
                  <w:tcW w:w="2587" w:type="dxa"/>
                  <w:gridSpan w:val="2"/>
                  <w:vMerge/>
                  <w:shd w:val="clear" w:color="auto" w:fill="auto"/>
                </w:tcPr>
                <w:p w14:paraId="343E9A30" w14:textId="77777777" w:rsidR="000A4B7F" w:rsidRDefault="000A4B7F">
                  <w:pPr>
                    <w:rPr>
                      <w:b/>
                      <w:bCs/>
                    </w:rPr>
                  </w:pPr>
                </w:p>
              </w:tc>
              <w:tc>
                <w:tcPr>
                  <w:tcW w:w="2248" w:type="dxa"/>
                  <w:shd w:val="clear" w:color="auto" w:fill="auto"/>
                </w:tcPr>
                <w:p w14:paraId="343E9A31" w14:textId="77777777" w:rsidR="000A4B7F" w:rsidRDefault="00477771">
                  <w:pPr>
                    <w:rPr>
                      <w:b/>
                      <w:bCs/>
                    </w:rPr>
                  </w:pPr>
                  <w:r>
                    <w:rPr>
                      <w:b/>
                      <w:bCs/>
                    </w:rPr>
                    <w:t>Model com</w:t>
                  </w:r>
                  <w:r>
                    <w:rPr>
                      <w:b/>
                      <w:bCs/>
                      <w:color w:val="000000"/>
                    </w:rPr>
                    <w:t>plexity</w:t>
                  </w:r>
                </w:p>
              </w:tc>
              <w:tc>
                <w:tcPr>
                  <w:tcW w:w="2156" w:type="dxa"/>
                  <w:shd w:val="clear" w:color="auto" w:fill="auto"/>
                </w:tcPr>
                <w:p w14:paraId="343E9A32" w14:textId="77777777" w:rsidR="000A4B7F" w:rsidRDefault="000A4B7F"/>
              </w:tc>
              <w:tc>
                <w:tcPr>
                  <w:tcW w:w="2069" w:type="dxa"/>
                  <w:shd w:val="clear" w:color="auto" w:fill="auto"/>
                </w:tcPr>
                <w:p w14:paraId="343E9A33" w14:textId="77777777" w:rsidR="000A4B7F" w:rsidRDefault="000A4B7F"/>
              </w:tc>
            </w:tr>
            <w:tr w:rsidR="000A4B7F" w14:paraId="343E9A39" w14:textId="77777777">
              <w:tc>
                <w:tcPr>
                  <w:tcW w:w="2587" w:type="dxa"/>
                  <w:gridSpan w:val="2"/>
                  <w:vMerge/>
                  <w:shd w:val="clear" w:color="auto" w:fill="auto"/>
                </w:tcPr>
                <w:p w14:paraId="343E9A35" w14:textId="77777777" w:rsidR="000A4B7F" w:rsidRDefault="000A4B7F">
                  <w:pPr>
                    <w:rPr>
                      <w:b/>
                      <w:bCs/>
                    </w:rPr>
                  </w:pPr>
                </w:p>
              </w:tc>
              <w:tc>
                <w:tcPr>
                  <w:tcW w:w="2248" w:type="dxa"/>
                  <w:shd w:val="clear" w:color="auto" w:fill="auto"/>
                </w:tcPr>
                <w:p w14:paraId="343E9A36" w14:textId="77777777" w:rsidR="000A4B7F" w:rsidRDefault="00477771">
                  <w:pPr>
                    <w:rPr>
                      <w:b/>
                      <w:bCs/>
                    </w:rPr>
                  </w:pPr>
                  <w:r>
                    <w:rPr>
                      <w:b/>
                      <w:bCs/>
                      <w:color w:val="000000"/>
                    </w:rPr>
                    <w:t>Computational complexity</w:t>
                  </w:r>
                </w:p>
              </w:tc>
              <w:tc>
                <w:tcPr>
                  <w:tcW w:w="2156" w:type="dxa"/>
                  <w:shd w:val="clear" w:color="auto" w:fill="auto"/>
                </w:tcPr>
                <w:p w14:paraId="343E9A37" w14:textId="77777777" w:rsidR="000A4B7F" w:rsidRDefault="000A4B7F"/>
              </w:tc>
              <w:tc>
                <w:tcPr>
                  <w:tcW w:w="2069" w:type="dxa"/>
                  <w:shd w:val="clear" w:color="auto" w:fill="auto"/>
                </w:tcPr>
                <w:p w14:paraId="343E9A38" w14:textId="77777777" w:rsidR="000A4B7F" w:rsidRDefault="000A4B7F"/>
              </w:tc>
            </w:tr>
            <w:tr w:rsidR="000A4B7F" w14:paraId="343E9A40" w14:textId="77777777">
              <w:tc>
                <w:tcPr>
                  <w:tcW w:w="1204" w:type="dxa"/>
                  <w:vMerge w:val="restart"/>
                  <w:shd w:val="clear" w:color="auto" w:fill="auto"/>
                </w:tcPr>
                <w:p w14:paraId="343E9A3A" w14:textId="77777777" w:rsidR="000A4B7F" w:rsidRDefault="00477771">
                  <w:pPr>
                    <w:jc w:val="center"/>
                    <w:rPr>
                      <w:b/>
                      <w:bCs/>
                      <w:color w:val="000000"/>
                    </w:rPr>
                  </w:pPr>
                  <w:r>
                    <w:rPr>
                      <w:b/>
                      <w:bCs/>
                      <w:color w:val="000000"/>
                    </w:rPr>
                    <w:t>Evaluation results</w:t>
                  </w:r>
                </w:p>
                <w:p w14:paraId="343E9A3B" w14:textId="77777777" w:rsidR="000A4B7F" w:rsidRDefault="00477771">
                  <w:pPr>
                    <w:rPr>
                      <w:b/>
                      <w:bCs/>
                    </w:rPr>
                  </w:pPr>
                  <w:r>
                    <w:rPr>
                      <w:b/>
                      <w:bCs/>
                    </w:rPr>
                    <w:t>[With AI/ML / baseline]</w:t>
                  </w:r>
                </w:p>
              </w:tc>
              <w:tc>
                <w:tcPr>
                  <w:tcW w:w="1383" w:type="dxa"/>
                  <w:vMerge w:val="restart"/>
                  <w:shd w:val="clear" w:color="auto" w:fill="auto"/>
                </w:tcPr>
                <w:p w14:paraId="343E9A3C" w14:textId="77777777" w:rsidR="000A4B7F" w:rsidRDefault="00477771">
                  <w:pPr>
                    <w:rPr>
                      <w:b/>
                      <w:bCs/>
                    </w:rPr>
                  </w:pPr>
                  <w:r>
                    <w:rPr>
                      <w:b/>
                      <w:bCs/>
                      <w:color w:val="000000"/>
                    </w:rPr>
                    <w:t>[Beam prediction accuracy (%)]</w:t>
                  </w:r>
                </w:p>
              </w:tc>
              <w:tc>
                <w:tcPr>
                  <w:tcW w:w="2248" w:type="dxa"/>
                  <w:shd w:val="clear" w:color="auto" w:fill="auto"/>
                </w:tcPr>
                <w:p w14:paraId="343E9A3D" w14:textId="77777777" w:rsidR="000A4B7F" w:rsidRDefault="00477771">
                  <w:pPr>
                    <w:rPr>
                      <w:b/>
                      <w:bCs/>
                    </w:rPr>
                  </w:pPr>
                  <w:r>
                    <w:rPr>
                      <w:b/>
                      <w:bCs/>
                      <w:color w:val="000000"/>
                    </w:rPr>
                    <w:t>[KPI A]</w:t>
                  </w:r>
                </w:p>
              </w:tc>
              <w:tc>
                <w:tcPr>
                  <w:tcW w:w="2156" w:type="dxa"/>
                  <w:shd w:val="clear" w:color="auto" w:fill="auto"/>
                </w:tcPr>
                <w:p w14:paraId="343E9A3E" w14:textId="77777777" w:rsidR="000A4B7F" w:rsidRDefault="000A4B7F"/>
              </w:tc>
              <w:tc>
                <w:tcPr>
                  <w:tcW w:w="2069" w:type="dxa"/>
                  <w:shd w:val="clear" w:color="auto" w:fill="auto"/>
                </w:tcPr>
                <w:p w14:paraId="343E9A3F" w14:textId="77777777" w:rsidR="000A4B7F" w:rsidRDefault="000A4B7F"/>
              </w:tc>
            </w:tr>
            <w:tr w:rsidR="000A4B7F" w14:paraId="343E9A47" w14:textId="77777777">
              <w:tc>
                <w:tcPr>
                  <w:tcW w:w="1204" w:type="dxa"/>
                  <w:vMerge/>
                  <w:shd w:val="clear" w:color="auto" w:fill="auto"/>
                </w:tcPr>
                <w:p w14:paraId="343E9A41" w14:textId="77777777" w:rsidR="000A4B7F" w:rsidRDefault="000A4B7F">
                  <w:pPr>
                    <w:rPr>
                      <w:b/>
                      <w:bCs/>
                    </w:rPr>
                  </w:pPr>
                </w:p>
              </w:tc>
              <w:tc>
                <w:tcPr>
                  <w:tcW w:w="1383" w:type="dxa"/>
                  <w:vMerge/>
                  <w:shd w:val="clear" w:color="auto" w:fill="auto"/>
                </w:tcPr>
                <w:p w14:paraId="343E9A42" w14:textId="77777777" w:rsidR="000A4B7F" w:rsidRDefault="000A4B7F">
                  <w:pPr>
                    <w:rPr>
                      <w:b/>
                      <w:bCs/>
                    </w:rPr>
                  </w:pPr>
                </w:p>
              </w:tc>
              <w:tc>
                <w:tcPr>
                  <w:tcW w:w="2248" w:type="dxa"/>
                  <w:shd w:val="clear" w:color="auto" w:fill="auto"/>
                </w:tcPr>
                <w:p w14:paraId="343E9A43" w14:textId="77777777" w:rsidR="000A4B7F" w:rsidRDefault="00477771">
                  <w:pPr>
                    <w:rPr>
                      <w:b/>
                      <w:bCs/>
                      <w:color w:val="000000"/>
                    </w:rPr>
                  </w:pPr>
                  <w:r>
                    <w:rPr>
                      <w:b/>
                      <w:bCs/>
                      <w:color w:val="000000"/>
                    </w:rPr>
                    <w:t>[KPI B]</w:t>
                  </w:r>
                </w:p>
                <w:p w14:paraId="343E9A44" w14:textId="77777777" w:rsidR="000A4B7F" w:rsidRDefault="00477771">
                  <w:pPr>
                    <w:rPr>
                      <w:b/>
                      <w:bCs/>
                    </w:rPr>
                  </w:pPr>
                  <w:r>
                    <w:rPr>
                      <w:b/>
                      <w:bCs/>
                      <w:color w:val="000000"/>
                    </w:rPr>
                    <w:t>…</w:t>
                  </w:r>
                </w:p>
              </w:tc>
              <w:tc>
                <w:tcPr>
                  <w:tcW w:w="2156" w:type="dxa"/>
                  <w:shd w:val="clear" w:color="auto" w:fill="auto"/>
                </w:tcPr>
                <w:p w14:paraId="343E9A45" w14:textId="77777777" w:rsidR="000A4B7F" w:rsidRDefault="000A4B7F"/>
              </w:tc>
              <w:tc>
                <w:tcPr>
                  <w:tcW w:w="2069" w:type="dxa"/>
                  <w:shd w:val="clear" w:color="auto" w:fill="auto"/>
                </w:tcPr>
                <w:p w14:paraId="343E9A46" w14:textId="77777777" w:rsidR="000A4B7F" w:rsidRDefault="000A4B7F"/>
              </w:tc>
            </w:tr>
            <w:tr w:rsidR="000A4B7F" w14:paraId="343E9A4E" w14:textId="77777777">
              <w:tc>
                <w:tcPr>
                  <w:tcW w:w="1204" w:type="dxa"/>
                  <w:vMerge/>
                  <w:shd w:val="clear" w:color="auto" w:fill="auto"/>
                </w:tcPr>
                <w:p w14:paraId="343E9A48" w14:textId="77777777" w:rsidR="000A4B7F" w:rsidRDefault="000A4B7F">
                  <w:pPr>
                    <w:rPr>
                      <w:b/>
                      <w:bCs/>
                    </w:rPr>
                  </w:pPr>
                </w:p>
              </w:tc>
              <w:tc>
                <w:tcPr>
                  <w:tcW w:w="1383" w:type="dxa"/>
                  <w:shd w:val="clear" w:color="auto" w:fill="auto"/>
                </w:tcPr>
                <w:p w14:paraId="343E9A49" w14:textId="77777777" w:rsidR="000A4B7F" w:rsidRDefault="00477771">
                  <w:pPr>
                    <w:rPr>
                      <w:b/>
                      <w:bCs/>
                    </w:rPr>
                  </w:pPr>
                  <w:r>
                    <w:rPr>
                      <w:b/>
                      <w:bCs/>
                      <w:color w:val="000000"/>
                    </w:rPr>
                    <w:t>[L1-RSRP Diff]</w:t>
                  </w:r>
                </w:p>
              </w:tc>
              <w:tc>
                <w:tcPr>
                  <w:tcW w:w="2248" w:type="dxa"/>
                  <w:shd w:val="clear" w:color="auto" w:fill="auto"/>
                </w:tcPr>
                <w:p w14:paraId="343E9A4A" w14:textId="77777777" w:rsidR="000A4B7F" w:rsidRDefault="00477771">
                  <w:pPr>
                    <w:rPr>
                      <w:b/>
                      <w:bCs/>
                      <w:color w:val="000000"/>
                    </w:rPr>
                  </w:pPr>
                  <w:r>
                    <w:rPr>
                      <w:b/>
                      <w:bCs/>
                      <w:color w:val="000000"/>
                    </w:rPr>
                    <w:t>[Average L1-RSRP diff]</w:t>
                  </w:r>
                </w:p>
                <w:p w14:paraId="343E9A4B" w14:textId="77777777" w:rsidR="000A4B7F" w:rsidRDefault="00477771">
                  <w:pPr>
                    <w:rPr>
                      <w:b/>
                      <w:bCs/>
                      <w:color w:val="000000"/>
                    </w:rPr>
                  </w:pPr>
                  <w:r>
                    <w:rPr>
                      <w:b/>
                      <w:bCs/>
                      <w:color w:val="000000"/>
                    </w:rPr>
                    <w:t>…</w:t>
                  </w:r>
                </w:p>
              </w:tc>
              <w:tc>
                <w:tcPr>
                  <w:tcW w:w="2156" w:type="dxa"/>
                  <w:shd w:val="clear" w:color="auto" w:fill="auto"/>
                </w:tcPr>
                <w:p w14:paraId="343E9A4C" w14:textId="77777777" w:rsidR="000A4B7F" w:rsidRDefault="000A4B7F"/>
              </w:tc>
              <w:tc>
                <w:tcPr>
                  <w:tcW w:w="2069" w:type="dxa"/>
                  <w:shd w:val="clear" w:color="auto" w:fill="auto"/>
                </w:tcPr>
                <w:p w14:paraId="343E9A4D" w14:textId="77777777" w:rsidR="000A4B7F" w:rsidRDefault="000A4B7F"/>
              </w:tc>
            </w:tr>
            <w:tr w:rsidR="000A4B7F" w14:paraId="343E9A55" w14:textId="77777777">
              <w:tc>
                <w:tcPr>
                  <w:tcW w:w="1204" w:type="dxa"/>
                  <w:vMerge/>
                  <w:shd w:val="clear" w:color="auto" w:fill="auto"/>
                </w:tcPr>
                <w:p w14:paraId="343E9A4F" w14:textId="77777777" w:rsidR="000A4B7F" w:rsidRDefault="000A4B7F">
                  <w:pPr>
                    <w:rPr>
                      <w:b/>
                      <w:bCs/>
                    </w:rPr>
                  </w:pPr>
                </w:p>
              </w:tc>
              <w:tc>
                <w:tcPr>
                  <w:tcW w:w="1383" w:type="dxa"/>
                  <w:vMerge w:val="restart"/>
                  <w:shd w:val="clear" w:color="auto" w:fill="auto"/>
                </w:tcPr>
                <w:p w14:paraId="343E9A50" w14:textId="77777777" w:rsidR="000A4B7F" w:rsidRDefault="00477771">
                  <w:pPr>
                    <w:rPr>
                      <w:b/>
                      <w:bCs/>
                    </w:rPr>
                  </w:pPr>
                  <w:r>
                    <w:rPr>
                      <w:b/>
                      <w:bCs/>
                      <w:color w:val="000000"/>
                    </w:rPr>
                    <w:t>[System performance]</w:t>
                  </w:r>
                </w:p>
              </w:tc>
              <w:tc>
                <w:tcPr>
                  <w:tcW w:w="2248" w:type="dxa"/>
                  <w:shd w:val="clear" w:color="auto" w:fill="auto"/>
                  <w:vAlign w:val="bottom"/>
                </w:tcPr>
                <w:p w14:paraId="343E9A51" w14:textId="77777777" w:rsidR="000A4B7F" w:rsidRDefault="00477771">
                  <w:pPr>
                    <w:rPr>
                      <w:b/>
                      <w:bCs/>
                      <w:color w:val="000000"/>
                    </w:rPr>
                  </w:pPr>
                  <w:r>
                    <w:rPr>
                      <w:b/>
                      <w:bCs/>
                      <w:color w:val="000000"/>
                    </w:rPr>
                    <w:t>[RS overhead Reduction (%)/</w:t>
                  </w:r>
                </w:p>
                <w:p w14:paraId="343E9A52" w14:textId="77777777" w:rsidR="000A4B7F" w:rsidRDefault="00477771">
                  <w:pPr>
                    <w:rPr>
                      <w:b/>
                      <w:bCs/>
                    </w:rPr>
                  </w:pPr>
                  <w:r>
                    <w:rPr>
                      <w:b/>
                      <w:bCs/>
                      <w:color w:val="000000"/>
                    </w:rPr>
                    <w:t>RS overhead]</w:t>
                  </w:r>
                </w:p>
              </w:tc>
              <w:tc>
                <w:tcPr>
                  <w:tcW w:w="2156" w:type="dxa"/>
                  <w:shd w:val="clear" w:color="auto" w:fill="auto"/>
                </w:tcPr>
                <w:p w14:paraId="343E9A53" w14:textId="77777777" w:rsidR="000A4B7F" w:rsidRDefault="000A4B7F"/>
              </w:tc>
              <w:tc>
                <w:tcPr>
                  <w:tcW w:w="2069" w:type="dxa"/>
                  <w:shd w:val="clear" w:color="auto" w:fill="auto"/>
                </w:tcPr>
                <w:p w14:paraId="343E9A54" w14:textId="77777777" w:rsidR="000A4B7F" w:rsidRDefault="000A4B7F"/>
              </w:tc>
            </w:tr>
            <w:tr w:rsidR="000A4B7F" w14:paraId="343E9A5B" w14:textId="77777777">
              <w:tc>
                <w:tcPr>
                  <w:tcW w:w="1204" w:type="dxa"/>
                  <w:vMerge/>
                  <w:shd w:val="clear" w:color="auto" w:fill="auto"/>
                </w:tcPr>
                <w:p w14:paraId="343E9A56" w14:textId="77777777" w:rsidR="000A4B7F" w:rsidRDefault="000A4B7F">
                  <w:pPr>
                    <w:rPr>
                      <w:b/>
                      <w:bCs/>
                    </w:rPr>
                  </w:pPr>
                </w:p>
              </w:tc>
              <w:tc>
                <w:tcPr>
                  <w:tcW w:w="1383" w:type="dxa"/>
                  <w:vMerge/>
                  <w:shd w:val="clear" w:color="auto" w:fill="auto"/>
                </w:tcPr>
                <w:p w14:paraId="343E9A57" w14:textId="77777777" w:rsidR="000A4B7F" w:rsidRDefault="000A4B7F">
                  <w:pPr>
                    <w:rPr>
                      <w:b/>
                      <w:bCs/>
                    </w:rPr>
                  </w:pPr>
                </w:p>
              </w:tc>
              <w:tc>
                <w:tcPr>
                  <w:tcW w:w="2248" w:type="dxa"/>
                  <w:shd w:val="clear" w:color="auto" w:fill="auto"/>
                </w:tcPr>
                <w:p w14:paraId="343E9A58" w14:textId="77777777" w:rsidR="000A4B7F" w:rsidRDefault="00477771">
                  <w:pPr>
                    <w:rPr>
                      <w:b/>
                      <w:bCs/>
                    </w:rPr>
                  </w:pPr>
                  <w:r>
                    <w:rPr>
                      <w:b/>
                      <w:bCs/>
                      <w:color w:val="000000"/>
                    </w:rPr>
                    <w:t>[UCI report]</w:t>
                  </w:r>
                </w:p>
              </w:tc>
              <w:tc>
                <w:tcPr>
                  <w:tcW w:w="2156" w:type="dxa"/>
                  <w:shd w:val="clear" w:color="auto" w:fill="auto"/>
                </w:tcPr>
                <w:p w14:paraId="343E9A59" w14:textId="77777777" w:rsidR="000A4B7F" w:rsidRDefault="000A4B7F"/>
              </w:tc>
              <w:tc>
                <w:tcPr>
                  <w:tcW w:w="2069" w:type="dxa"/>
                  <w:shd w:val="clear" w:color="auto" w:fill="auto"/>
                </w:tcPr>
                <w:p w14:paraId="343E9A5A" w14:textId="77777777" w:rsidR="000A4B7F" w:rsidRDefault="000A4B7F"/>
              </w:tc>
            </w:tr>
            <w:tr w:rsidR="000A4B7F" w14:paraId="343E9A62" w14:textId="77777777">
              <w:tc>
                <w:tcPr>
                  <w:tcW w:w="1204" w:type="dxa"/>
                  <w:vMerge/>
                  <w:shd w:val="clear" w:color="auto" w:fill="auto"/>
                </w:tcPr>
                <w:p w14:paraId="343E9A5C" w14:textId="77777777" w:rsidR="000A4B7F" w:rsidRDefault="000A4B7F">
                  <w:pPr>
                    <w:rPr>
                      <w:b/>
                      <w:bCs/>
                    </w:rPr>
                  </w:pPr>
                </w:p>
              </w:tc>
              <w:tc>
                <w:tcPr>
                  <w:tcW w:w="1383" w:type="dxa"/>
                  <w:vMerge/>
                  <w:shd w:val="clear" w:color="auto" w:fill="auto"/>
                </w:tcPr>
                <w:p w14:paraId="343E9A5D" w14:textId="77777777" w:rsidR="000A4B7F" w:rsidRDefault="000A4B7F">
                  <w:pPr>
                    <w:rPr>
                      <w:b/>
                      <w:bCs/>
                    </w:rPr>
                  </w:pPr>
                </w:p>
              </w:tc>
              <w:tc>
                <w:tcPr>
                  <w:tcW w:w="2248" w:type="dxa"/>
                  <w:shd w:val="clear" w:color="auto" w:fill="auto"/>
                  <w:vAlign w:val="bottom"/>
                </w:tcPr>
                <w:p w14:paraId="343E9A5E" w14:textId="77777777" w:rsidR="000A4B7F" w:rsidRDefault="00477771">
                  <w:pPr>
                    <w:rPr>
                      <w:b/>
                      <w:bCs/>
                      <w:color w:val="000000"/>
                    </w:rPr>
                  </w:pPr>
                  <w:r>
                    <w:rPr>
                      <w:b/>
                      <w:bCs/>
                      <w:color w:val="000000"/>
                    </w:rPr>
                    <w:t>[UPT]</w:t>
                  </w:r>
                </w:p>
                <w:p w14:paraId="343E9A5F" w14:textId="77777777" w:rsidR="000A4B7F" w:rsidRDefault="00477771">
                  <w:pPr>
                    <w:rPr>
                      <w:b/>
                      <w:bCs/>
                    </w:rPr>
                  </w:pPr>
                  <w:r>
                    <w:rPr>
                      <w:b/>
                      <w:bCs/>
                      <w:color w:val="000000"/>
                    </w:rPr>
                    <w:t>…</w:t>
                  </w:r>
                </w:p>
              </w:tc>
              <w:tc>
                <w:tcPr>
                  <w:tcW w:w="2156" w:type="dxa"/>
                  <w:shd w:val="clear" w:color="auto" w:fill="auto"/>
                </w:tcPr>
                <w:p w14:paraId="343E9A60" w14:textId="77777777" w:rsidR="000A4B7F" w:rsidRDefault="000A4B7F"/>
              </w:tc>
              <w:tc>
                <w:tcPr>
                  <w:tcW w:w="2069" w:type="dxa"/>
                  <w:shd w:val="clear" w:color="auto" w:fill="auto"/>
                </w:tcPr>
                <w:p w14:paraId="343E9A61" w14:textId="77777777" w:rsidR="000A4B7F" w:rsidRDefault="000A4B7F"/>
              </w:tc>
            </w:tr>
          </w:tbl>
          <w:p w14:paraId="343E9A63" w14:textId="77777777" w:rsidR="000A4B7F" w:rsidRDefault="000A4B7F">
            <w:pPr>
              <w:widowControl/>
              <w:snapToGrid w:val="0"/>
              <w:spacing w:before="240" w:after="120"/>
              <w:jc w:val="left"/>
              <w:rPr>
                <w:i/>
                <w:iCs/>
                <w:sz w:val="18"/>
                <w:szCs w:val="18"/>
              </w:rPr>
            </w:pPr>
          </w:p>
        </w:tc>
      </w:tr>
    </w:tbl>
    <w:p w14:paraId="343E9A65" w14:textId="77777777" w:rsidR="000A4B7F" w:rsidRDefault="000A4B7F"/>
    <w:p w14:paraId="343E9A66" w14:textId="77777777" w:rsidR="000A4B7F" w:rsidRDefault="00477771">
      <w:pPr>
        <w:pStyle w:val="2"/>
        <w:numPr>
          <w:ilvl w:val="1"/>
          <w:numId w:val="1"/>
        </w:numPr>
      </w:pPr>
      <w:r>
        <w:t xml:space="preserve">Evaluation results for BM-Case 1 </w:t>
      </w:r>
    </w:p>
    <w:p w14:paraId="343E9A67" w14:textId="77777777" w:rsidR="000A4B7F" w:rsidRDefault="00477771">
      <w:pPr>
        <w:pStyle w:val="30"/>
        <w:numPr>
          <w:ilvl w:val="2"/>
          <w:numId w:val="1"/>
        </w:numPr>
        <w:tabs>
          <w:tab w:val="left" w:pos="1440"/>
        </w:tabs>
      </w:pPr>
      <w:r>
        <w:t>General observations</w:t>
      </w:r>
    </w:p>
    <w:p w14:paraId="343E9A68" w14:textId="77777777" w:rsidR="000A4B7F" w:rsidRDefault="000A4B7F">
      <w:pPr>
        <w:rPr>
          <w:lang w:eastAsia="en-US"/>
        </w:rPr>
      </w:pPr>
    </w:p>
    <w:tbl>
      <w:tblPr>
        <w:tblStyle w:val="af5"/>
        <w:tblW w:w="0" w:type="auto"/>
        <w:tblLook w:val="04A0" w:firstRow="1" w:lastRow="0" w:firstColumn="1" w:lastColumn="0" w:noHBand="0" w:noVBand="1"/>
      </w:tblPr>
      <w:tblGrid>
        <w:gridCol w:w="1435"/>
        <w:gridCol w:w="8301"/>
      </w:tblGrid>
      <w:tr w:rsidR="000A4B7F" w14:paraId="343E9A6B" w14:textId="77777777">
        <w:tc>
          <w:tcPr>
            <w:tcW w:w="1435" w:type="dxa"/>
            <w:shd w:val="clear" w:color="auto" w:fill="BFBFBF" w:themeFill="background1" w:themeFillShade="BF"/>
          </w:tcPr>
          <w:p w14:paraId="343E9A69" w14:textId="77777777" w:rsidR="000A4B7F" w:rsidRDefault="00477771">
            <w:pPr>
              <w:rPr>
                <w:sz w:val="18"/>
                <w:szCs w:val="18"/>
                <w:lang w:eastAsia="en-US"/>
              </w:rPr>
            </w:pPr>
            <w:r>
              <w:rPr>
                <w:sz w:val="18"/>
                <w:szCs w:val="18"/>
                <w:lang w:eastAsia="en-US"/>
              </w:rPr>
              <w:t>Company</w:t>
            </w:r>
          </w:p>
        </w:tc>
        <w:tc>
          <w:tcPr>
            <w:tcW w:w="8301" w:type="dxa"/>
            <w:shd w:val="clear" w:color="auto" w:fill="BFBFBF" w:themeFill="background1" w:themeFillShade="BF"/>
          </w:tcPr>
          <w:p w14:paraId="343E9A6A" w14:textId="77777777" w:rsidR="000A4B7F" w:rsidRDefault="00477771">
            <w:pPr>
              <w:rPr>
                <w:sz w:val="18"/>
                <w:szCs w:val="18"/>
                <w:lang w:eastAsia="en-US"/>
              </w:rPr>
            </w:pPr>
            <w:r>
              <w:rPr>
                <w:sz w:val="18"/>
                <w:szCs w:val="18"/>
                <w:lang w:eastAsia="en-US"/>
              </w:rPr>
              <w:t>Observation</w:t>
            </w:r>
          </w:p>
        </w:tc>
      </w:tr>
      <w:tr w:rsidR="000A4B7F" w14:paraId="343E9A77" w14:textId="77777777">
        <w:tc>
          <w:tcPr>
            <w:tcW w:w="1435" w:type="dxa"/>
          </w:tcPr>
          <w:p w14:paraId="343E9A6C" w14:textId="77777777" w:rsidR="000A4B7F" w:rsidRDefault="00477771">
            <w:pPr>
              <w:rPr>
                <w:sz w:val="18"/>
                <w:szCs w:val="18"/>
                <w:lang w:eastAsia="en-US"/>
              </w:rPr>
            </w:pPr>
            <w:r>
              <w:rPr>
                <w:sz w:val="18"/>
                <w:szCs w:val="18"/>
                <w:lang w:eastAsia="en-US"/>
              </w:rPr>
              <w:t>Huawei/</w:t>
            </w:r>
            <w:proofErr w:type="spellStart"/>
            <w:r>
              <w:rPr>
                <w:sz w:val="18"/>
                <w:szCs w:val="18"/>
                <w:lang w:eastAsia="en-US"/>
              </w:rPr>
              <w:t>HiSi</w:t>
            </w:r>
            <w:proofErr w:type="spellEnd"/>
            <w:r>
              <w:rPr>
                <w:sz w:val="18"/>
                <w:szCs w:val="18"/>
                <w:lang w:eastAsia="en-US"/>
              </w:rPr>
              <w:t xml:space="preserve"> [2]</w:t>
            </w:r>
          </w:p>
        </w:tc>
        <w:tc>
          <w:tcPr>
            <w:tcW w:w="8301" w:type="dxa"/>
          </w:tcPr>
          <w:p w14:paraId="343E9A6D" w14:textId="77777777" w:rsidR="000A4B7F" w:rsidRDefault="00477771">
            <w:pPr>
              <w:pStyle w:val="a4"/>
              <w:spacing w:after="120"/>
              <w:rPr>
                <w:b w:val="0"/>
                <w:bCs w:val="0"/>
                <w:i/>
                <w:color w:val="000000" w:themeColor="text1"/>
                <w:sz w:val="18"/>
                <w:szCs w:val="18"/>
                <w:lang w:eastAsia="zh-CN"/>
              </w:rPr>
            </w:pPr>
            <w:r>
              <w:rPr>
                <w:b w:val="0"/>
                <w:bCs w:val="0"/>
                <w:color w:val="000000" w:themeColor="text1"/>
                <w:sz w:val="18"/>
                <w:szCs w:val="18"/>
              </w:rPr>
              <w:t>Observation 8</w:t>
            </w:r>
            <w:r>
              <w:rPr>
                <w:b w:val="0"/>
                <w:bCs w:val="0"/>
                <w:color w:val="000000" w:themeColor="text1"/>
                <w:sz w:val="18"/>
                <w:szCs w:val="18"/>
                <w:lang w:eastAsia="zh-CN"/>
              </w:rPr>
              <w:t>: For spatial domain beam prediction, AI/ML-based schemes under the 64-DFT codebook outperform the legacy approach in most of the cases in terms of beam selection accuracy, e.g.,</w:t>
            </w:r>
          </w:p>
          <w:p w14:paraId="343E9A6E" w14:textId="77777777" w:rsidR="000A4B7F" w:rsidRDefault="00477771">
            <w:pPr>
              <w:pStyle w:val="af9"/>
              <w:widowControl/>
              <w:numPr>
                <w:ilvl w:val="1"/>
                <w:numId w:val="14"/>
              </w:numPr>
              <w:spacing w:after="120"/>
              <w:ind w:leftChars="2" w:left="424"/>
              <w:contextualSpacing w:val="0"/>
              <w:jc w:val="left"/>
              <w:rPr>
                <w:i/>
                <w:sz w:val="18"/>
                <w:szCs w:val="18"/>
              </w:rPr>
            </w:pPr>
            <w:r>
              <w:rPr>
                <w:i/>
                <w:sz w:val="18"/>
                <w:szCs w:val="18"/>
              </w:rPr>
              <w:lastRenderedPageBreak/>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343E9A6F" w14:textId="77777777" w:rsidR="000A4B7F" w:rsidRDefault="00477771">
            <w:pPr>
              <w:pStyle w:val="af9"/>
              <w:widowControl/>
              <w:numPr>
                <w:ilvl w:val="1"/>
                <w:numId w:val="14"/>
              </w:numPr>
              <w:spacing w:after="120"/>
              <w:ind w:leftChars="2" w:left="424"/>
              <w:contextualSpacing w:val="0"/>
              <w:jc w:val="left"/>
              <w:rPr>
                <w:i/>
                <w:sz w:val="18"/>
                <w:szCs w:val="18"/>
              </w:rPr>
            </w:pPr>
            <w:r>
              <w:rPr>
                <w:i/>
                <w:sz w:val="18"/>
                <w:szCs w:val="18"/>
              </w:rPr>
              <w:t>With AI/ML-based Top-3 prediction, the overhead compared to the legacy Baseline approach can be further reduced by another 8%, while the prediction still is much higher (89.2% as opposed to 55.3%)</w:t>
            </w:r>
          </w:p>
          <w:p w14:paraId="343E9A70" w14:textId="77777777" w:rsidR="000A4B7F" w:rsidRDefault="00477771">
            <w:pPr>
              <w:pStyle w:val="a4"/>
              <w:spacing w:after="120"/>
              <w:rPr>
                <w:b w:val="0"/>
                <w:bCs w:val="0"/>
                <w:i/>
                <w:color w:val="000000" w:themeColor="text1"/>
                <w:sz w:val="18"/>
                <w:szCs w:val="18"/>
                <w:lang w:eastAsia="zh-CN"/>
              </w:rPr>
            </w:pPr>
            <w:r>
              <w:rPr>
                <w:b w:val="0"/>
                <w:bCs w:val="0"/>
                <w:color w:val="000000" w:themeColor="text1"/>
                <w:sz w:val="18"/>
                <w:szCs w:val="18"/>
              </w:rPr>
              <w:t>Observation 9</w:t>
            </w:r>
            <w:r>
              <w:rPr>
                <w:b w:val="0"/>
                <w:bCs w:val="0"/>
                <w:color w:val="000000" w:themeColor="text1"/>
                <w:sz w:val="18"/>
                <w:szCs w:val="18"/>
                <w:lang w:eastAsia="zh-CN"/>
              </w:rPr>
              <w:t>: For spatial domain beam prediction, AI/ML-based schemes under the 64-DFT codebook outperform the legacy approach in most of the cases in terms in terms of average L1-RSRP difference, e.g.,</w:t>
            </w:r>
          </w:p>
          <w:p w14:paraId="343E9A71" w14:textId="77777777" w:rsidR="000A4B7F" w:rsidRDefault="00477771">
            <w:pPr>
              <w:pStyle w:val="af9"/>
              <w:widowControl/>
              <w:numPr>
                <w:ilvl w:val="1"/>
                <w:numId w:val="14"/>
              </w:numPr>
              <w:snapToGrid w:val="0"/>
              <w:spacing w:after="120"/>
              <w:ind w:leftChars="2" w:left="424"/>
              <w:contextualSpacing w:val="0"/>
              <w:jc w:val="left"/>
              <w:rPr>
                <w:i/>
                <w:sz w:val="18"/>
                <w:szCs w:val="18"/>
              </w:rPr>
            </w:pPr>
            <w:r>
              <w:rPr>
                <w:i/>
                <w:sz w:val="18"/>
                <w:szCs w:val="18"/>
              </w:rPr>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343E9A72" w14:textId="77777777" w:rsidR="000A4B7F" w:rsidRDefault="00477771">
            <w:pPr>
              <w:pStyle w:val="af9"/>
              <w:widowControl/>
              <w:numPr>
                <w:ilvl w:val="1"/>
                <w:numId w:val="14"/>
              </w:numPr>
              <w:snapToGrid w:val="0"/>
              <w:spacing w:before="240" w:after="120"/>
              <w:ind w:leftChars="2" w:left="424"/>
              <w:contextualSpacing w:val="0"/>
              <w:jc w:val="left"/>
              <w:rPr>
                <w:i/>
                <w:iCs/>
                <w:sz w:val="18"/>
                <w:szCs w:val="18"/>
              </w:rPr>
            </w:pPr>
            <w:r>
              <w:rPr>
                <w:i/>
                <w:sz w:val="18"/>
                <w:szCs w:val="18"/>
              </w:rPr>
              <w:t>With AI/ML-based Top-3 prediction, the overhead compared to the legacy Baseline approach can be further reduced by another 8%, while the average L1-RSRP difference is still is much smaller (0.08dB as opposed to 1.02dB)</w:t>
            </w:r>
          </w:p>
          <w:p w14:paraId="343E9A73" w14:textId="77777777" w:rsidR="000A4B7F" w:rsidRDefault="00477771">
            <w:pPr>
              <w:pStyle w:val="af9"/>
              <w:widowControl/>
              <w:snapToGrid w:val="0"/>
              <w:spacing w:before="240" w:after="120"/>
              <w:ind w:left="0"/>
              <w:contextualSpacing w:val="0"/>
              <w:jc w:val="left"/>
              <w:rPr>
                <w:i/>
                <w:iCs/>
                <w:sz w:val="18"/>
                <w:szCs w:val="18"/>
              </w:rPr>
            </w:pPr>
            <w:r>
              <w:rPr>
                <w:i/>
                <w:iCs/>
                <w:sz w:val="18"/>
                <w:szCs w:val="18"/>
              </w:rPr>
              <w:t>Observation 14: The spatial domain beam prediction based on the Set A with 256 beams provides a considerable gain over the legacy upper bound Exhaustive 64 in achievable L1-RSRP using even less overhead associated with an Exhaustive 64 sweep.</w:t>
            </w:r>
          </w:p>
          <w:p w14:paraId="343E9A74" w14:textId="77777777" w:rsidR="000A4B7F" w:rsidRDefault="00477771">
            <w:pPr>
              <w:widowControl/>
              <w:snapToGrid w:val="0"/>
              <w:spacing w:before="240" w:after="120"/>
              <w:jc w:val="left"/>
              <w:rPr>
                <w:i/>
                <w:iCs/>
                <w:sz w:val="18"/>
                <w:szCs w:val="18"/>
              </w:rPr>
            </w:pPr>
            <w:r>
              <w:rPr>
                <w:i/>
                <w:iCs/>
                <w:sz w:val="18"/>
                <w:szCs w:val="18"/>
              </w:rPr>
              <w:t>Observation 15: The comparison of DL Tx beam prediction and DL Tx-Rx beam pair prediction under BM-Case 1 shows that beam prediction has better performance, e.g.</w:t>
            </w:r>
          </w:p>
          <w:p w14:paraId="343E9A75" w14:textId="77777777" w:rsidR="000A4B7F" w:rsidRDefault="00477771">
            <w:pPr>
              <w:pStyle w:val="af9"/>
              <w:widowControl/>
              <w:numPr>
                <w:ilvl w:val="1"/>
                <w:numId w:val="14"/>
              </w:numPr>
              <w:snapToGrid w:val="0"/>
              <w:spacing w:before="240" w:after="120"/>
              <w:ind w:leftChars="2" w:left="424"/>
              <w:contextualSpacing w:val="0"/>
              <w:jc w:val="left"/>
              <w:rPr>
                <w:i/>
                <w:sz w:val="18"/>
                <w:szCs w:val="18"/>
              </w:rPr>
            </w:pPr>
            <w:r>
              <w:rPr>
                <w:i/>
                <w:sz w:val="18"/>
                <w:szCs w:val="18"/>
              </w:rPr>
              <w:t>For prediction accuracy (0dB RSRP difference) for Top-5, Tx-Rx beam pair: 93.5%; Tx beam (90% best Rx): 96.5%; Tx beam (best Rx): 97.5%.</w:t>
            </w:r>
          </w:p>
          <w:p w14:paraId="343E9A76" w14:textId="77777777" w:rsidR="000A4B7F" w:rsidRDefault="00477771">
            <w:pPr>
              <w:pStyle w:val="af9"/>
              <w:widowControl/>
              <w:numPr>
                <w:ilvl w:val="1"/>
                <w:numId w:val="14"/>
              </w:numPr>
              <w:snapToGrid w:val="0"/>
              <w:spacing w:before="240" w:after="120"/>
              <w:ind w:leftChars="2" w:left="424"/>
              <w:contextualSpacing w:val="0"/>
              <w:jc w:val="left"/>
              <w:rPr>
                <w:i/>
                <w:iCs/>
                <w:sz w:val="18"/>
                <w:szCs w:val="18"/>
              </w:rPr>
            </w:pPr>
            <w:r>
              <w:rPr>
                <w:i/>
                <w:sz w:val="18"/>
                <w:szCs w:val="18"/>
              </w:rPr>
              <w:t>1dB RSRP difference for Top-5, Tx-Rx beam pair: 94.5%; Tx beam (90% best Rx): 97%; Tx beam (best Rx): 98.5%.</w:t>
            </w:r>
          </w:p>
        </w:tc>
      </w:tr>
      <w:tr w:rsidR="000A4B7F" w14:paraId="343E9A7C" w14:textId="77777777">
        <w:tc>
          <w:tcPr>
            <w:tcW w:w="1435" w:type="dxa"/>
          </w:tcPr>
          <w:p w14:paraId="343E9A78" w14:textId="77777777" w:rsidR="000A4B7F" w:rsidRDefault="00477771">
            <w:pPr>
              <w:rPr>
                <w:sz w:val="18"/>
                <w:szCs w:val="18"/>
                <w:lang w:eastAsia="en-US"/>
              </w:rPr>
            </w:pPr>
            <w:r>
              <w:rPr>
                <w:sz w:val="18"/>
                <w:szCs w:val="18"/>
                <w:lang w:eastAsia="en-US"/>
              </w:rPr>
              <w:lastRenderedPageBreak/>
              <w:t>Ericsson [4]</w:t>
            </w:r>
          </w:p>
        </w:tc>
        <w:tc>
          <w:tcPr>
            <w:tcW w:w="8301" w:type="dxa"/>
          </w:tcPr>
          <w:p w14:paraId="343E9A79" w14:textId="77777777" w:rsidR="000A4B7F" w:rsidRDefault="00477771">
            <w:pPr>
              <w:pStyle w:val="Observation0"/>
              <w:rPr>
                <w:rFonts w:ascii="Times New Roman" w:hAnsi="Times New Roman" w:cs="Times New Roman"/>
                <w:b w:val="0"/>
                <w:bCs w:val="0"/>
                <w:sz w:val="18"/>
                <w:szCs w:val="18"/>
              </w:rPr>
            </w:pPr>
            <w:bookmarkStart w:id="90" w:name="_Toc127537873"/>
            <w:r>
              <w:rPr>
                <w:rFonts w:ascii="Times New Roman" w:hAnsi="Times New Roman" w:cs="Times New Roman"/>
                <w:b w:val="0"/>
                <w:bCs w:val="0"/>
                <w:sz w:val="18"/>
                <w:szCs w:val="18"/>
              </w:rPr>
              <w:t>In outdoor scenarios, AI/ML can reduce beam spatial-domain beam prediction overhead substantially while maintaining good accuracy for 4x8 (32 beams in Set A).</w:t>
            </w:r>
            <w:bookmarkEnd w:id="90"/>
            <w:r>
              <w:rPr>
                <w:rFonts w:ascii="Times New Roman" w:hAnsi="Times New Roman" w:cs="Times New Roman"/>
                <w:b w:val="0"/>
                <w:bCs w:val="0"/>
                <w:sz w:val="18"/>
                <w:szCs w:val="18"/>
              </w:rPr>
              <w:t xml:space="preserve"> </w:t>
            </w:r>
          </w:p>
          <w:p w14:paraId="343E9A7A" w14:textId="77777777" w:rsidR="000A4B7F" w:rsidRDefault="00477771">
            <w:pPr>
              <w:pStyle w:val="Observation0"/>
              <w:tabs>
                <w:tab w:val="clear" w:pos="1304"/>
              </w:tabs>
              <w:rPr>
                <w:rFonts w:ascii="Times New Roman" w:hAnsi="Times New Roman" w:cs="Times New Roman"/>
                <w:b w:val="0"/>
                <w:bCs w:val="0"/>
                <w:sz w:val="18"/>
                <w:szCs w:val="18"/>
              </w:rPr>
            </w:pPr>
            <w:bookmarkStart w:id="91" w:name="_Toc127537874"/>
            <w:r>
              <w:rPr>
                <w:rFonts w:ascii="Times New Roman" w:hAnsi="Times New Roman" w:cs="Times New Roman"/>
                <w:b w:val="0"/>
                <w:bCs w:val="0"/>
                <w:sz w:val="18"/>
                <w:szCs w:val="18"/>
              </w:rPr>
              <w:t>In scenarios with primarily indoor UEs, spatial-domain beam predication is more challenging.</w:t>
            </w:r>
            <w:bookmarkEnd w:id="91"/>
          </w:p>
          <w:p w14:paraId="343E9A7B" w14:textId="77777777" w:rsidR="000A4B7F" w:rsidRDefault="00477771">
            <w:pPr>
              <w:pStyle w:val="Observation0"/>
              <w:tabs>
                <w:tab w:val="clear" w:pos="1304"/>
              </w:tabs>
              <w:rPr>
                <w:rFonts w:ascii="Times New Roman" w:hAnsi="Times New Roman" w:cs="Times New Roman"/>
                <w:b w:val="0"/>
                <w:bCs w:val="0"/>
                <w:sz w:val="18"/>
                <w:szCs w:val="18"/>
              </w:rPr>
            </w:pPr>
            <w:bookmarkStart w:id="92" w:name="_Toc127537875"/>
            <w:r>
              <w:rPr>
                <w:rFonts w:ascii="Times New Roman" w:hAnsi="Times New Roman" w:cs="Times New Roman"/>
                <w:b w:val="0"/>
                <w:bCs w:val="0"/>
                <w:sz w:val="18"/>
                <w:szCs w:val="18"/>
              </w:rPr>
              <w:t>With the adopted beam pattern, the conventional scheme could have very good performance which significantly outperforms the baseline schemes and have similar performance as AI/ML schemes.</w:t>
            </w:r>
            <w:bookmarkEnd w:id="92"/>
            <w:r>
              <w:rPr>
                <w:rFonts w:ascii="Times New Roman" w:hAnsi="Times New Roman" w:cs="Times New Roman"/>
                <w:b w:val="0"/>
                <w:bCs w:val="0"/>
                <w:sz w:val="18"/>
                <w:szCs w:val="18"/>
              </w:rPr>
              <w:t xml:space="preserve">  </w:t>
            </w:r>
          </w:p>
        </w:tc>
      </w:tr>
      <w:tr w:rsidR="000A4B7F" w14:paraId="343E9A7F" w14:textId="77777777">
        <w:tc>
          <w:tcPr>
            <w:tcW w:w="1435" w:type="dxa"/>
          </w:tcPr>
          <w:p w14:paraId="343E9A7D" w14:textId="77777777" w:rsidR="000A4B7F" w:rsidRDefault="00477771">
            <w:pPr>
              <w:rPr>
                <w:sz w:val="18"/>
                <w:szCs w:val="18"/>
                <w:lang w:eastAsia="en-US"/>
              </w:rPr>
            </w:pPr>
            <w:proofErr w:type="gramStart"/>
            <w:r>
              <w:rPr>
                <w:sz w:val="18"/>
                <w:szCs w:val="18"/>
                <w:lang w:eastAsia="en-US"/>
              </w:rPr>
              <w:t>Nokia[</w:t>
            </w:r>
            <w:proofErr w:type="gramEnd"/>
            <w:r>
              <w:rPr>
                <w:sz w:val="18"/>
                <w:szCs w:val="18"/>
                <w:lang w:eastAsia="en-US"/>
              </w:rPr>
              <w:t>12]</w:t>
            </w:r>
          </w:p>
        </w:tc>
        <w:tc>
          <w:tcPr>
            <w:tcW w:w="8301" w:type="dxa"/>
          </w:tcPr>
          <w:p w14:paraId="343E9A7E" w14:textId="77777777" w:rsidR="000A4B7F" w:rsidRDefault="00477771">
            <w:pPr>
              <w:pStyle w:val="Observation0"/>
              <w:numPr>
                <w:ilvl w:val="0"/>
                <w:numId w:val="0"/>
              </w:numPr>
              <w:ind w:left="360" w:hanging="360"/>
              <w:rPr>
                <w:rFonts w:ascii="Times New Roman" w:hAnsi="Times New Roman" w:cs="Times New Roman"/>
                <w:b w:val="0"/>
                <w:bCs w:val="0"/>
                <w:sz w:val="18"/>
                <w:szCs w:val="18"/>
              </w:rPr>
            </w:pPr>
            <w:r>
              <w:rPr>
                <w:rFonts w:ascii="Times New Roman" w:hAnsi="Times New Roman" w:cs="Times New Roman"/>
                <w:b w:val="0"/>
                <w:bCs w:val="0"/>
                <w:sz w:val="18"/>
                <w:szCs w:val="18"/>
              </w:rPr>
              <w:t>Observation 2:</w:t>
            </w:r>
            <w:r>
              <w:rPr>
                <w:rFonts w:ascii="Times New Roman" w:hAnsi="Times New Roman" w:cs="Times New Roman"/>
                <w:b w:val="0"/>
                <w:bCs w:val="0"/>
                <w:sz w:val="18"/>
                <w:szCs w:val="18"/>
              </w:rPr>
              <w:tab/>
              <w:t xml:space="preserve"> The design of Set A/B together with the ML model design should provide comparable or better sector throughput and cell-edge UE throughput compared to the non-ML baseline.</w:t>
            </w:r>
          </w:p>
        </w:tc>
      </w:tr>
      <w:tr w:rsidR="000A4B7F" w14:paraId="343E9A82" w14:textId="77777777">
        <w:tc>
          <w:tcPr>
            <w:tcW w:w="1435" w:type="dxa"/>
          </w:tcPr>
          <w:p w14:paraId="343E9A80" w14:textId="77777777" w:rsidR="000A4B7F" w:rsidRDefault="00477771">
            <w:pPr>
              <w:rPr>
                <w:sz w:val="18"/>
                <w:szCs w:val="18"/>
                <w:lang w:eastAsia="en-US"/>
              </w:rPr>
            </w:pPr>
            <w:r>
              <w:rPr>
                <w:sz w:val="18"/>
                <w:szCs w:val="18"/>
                <w:lang w:eastAsia="en-US"/>
              </w:rPr>
              <w:t>CAICT [16]</w:t>
            </w:r>
          </w:p>
        </w:tc>
        <w:tc>
          <w:tcPr>
            <w:tcW w:w="8301" w:type="dxa"/>
          </w:tcPr>
          <w:p w14:paraId="343E9A81" w14:textId="77777777" w:rsidR="000A4B7F" w:rsidRDefault="00477771" w:rsidP="00AF5AF9">
            <w:pPr>
              <w:spacing w:beforeLines="50" w:before="156" w:afterLines="50" w:after="156"/>
              <w:ind w:left="98" w:hangingChars="50" w:hanging="98"/>
              <w:rPr>
                <w:b/>
                <w:i/>
              </w:rPr>
            </w:pPr>
            <w:r>
              <w:rPr>
                <w:b/>
                <w:i/>
              </w:rPr>
              <w:t>Observation 1: AI-based solution could achieve good performance for BM-Case 1 beam pair prediction with same training and validation set configurations.</w:t>
            </w:r>
          </w:p>
        </w:tc>
      </w:tr>
      <w:tr w:rsidR="000A4B7F" w14:paraId="343E9A85" w14:textId="77777777">
        <w:tc>
          <w:tcPr>
            <w:tcW w:w="1435" w:type="dxa"/>
          </w:tcPr>
          <w:p w14:paraId="343E9A83" w14:textId="77777777" w:rsidR="000A4B7F" w:rsidRDefault="00477771">
            <w:pPr>
              <w:rPr>
                <w:sz w:val="18"/>
                <w:szCs w:val="18"/>
                <w:lang w:eastAsia="en-US"/>
              </w:rPr>
            </w:pPr>
            <w:r>
              <w:rPr>
                <w:sz w:val="18"/>
                <w:szCs w:val="18"/>
                <w:lang w:eastAsia="en-US"/>
              </w:rPr>
              <w:t>CMCC [18]</w:t>
            </w:r>
          </w:p>
        </w:tc>
        <w:tc>
          <w:tcPr>
            <w:tcW w:w="8301" w:type="dxa"/>
          </w:tcPr>
          <w:p w14:paraId="343E9A84" w14:textId="77777777" w:rsidR="000A4B7F" w:rsidRDefault="00477771">
            <w:pPr>
              <w:widowControl/>
              <w:shd w:val="clear" w:color="auto" w:fill="FFFFFF"/>
              <w:spacing w:beforeLines="50" w:before="156" w:afterLines="50" w:after="156"/>
              <w:rPr>
                <w:b/>
                <w:i/>
                <w:lang w:val="en-GB"/>
              </w:rPr>
            </w:pPr>
            <w:bookmarkStart w:id="93" w:name="_Hlk118643559"/>
            <w:r>
              <w:rPr>
                <w:b/>
                <w:i/>
                <w:kern w:val="0"/>
                <w:sz w:val="21"/>
                <w:lang w:val="en-GB"/>
              </w:rPr>
              <w:t xml:space="preserve">Observation 1: Compared with baseline option 1, BM-Case 1 with Tx-Rx beam pair prediction has </w:t>
            </w:r>
            <w:r>
              <w:rPr>
                <w:rFonts w:hint="eastAsia"/>
                <w:b/>
                <w:i/>
                <w:kern w:val="0"/>
                <w:sz w:val="21"/>
                <w:lang w:val="en-GB"/>
              </w:rPr>
              <w:t>minor</w:t>
            </w:r>
            <w:r>
              <w:rPr>
                <w:b/>
                <w:i/>
                <w:kern w:val="0"/>
                <w:sz w:val="21"/>
                <w:lang w:val="en-GB"/>
              </w:rPr>
              <w:t xml:space="preserve"> loss of </w:t>
            </w:r>
            <w:r>
              <w:rPr>
                <w:rFonts w:hint="eastAsia"/>
                <w:b/>
                <w:i/>
                <w:kern w:val="0"/>
                <w:sz w:val="21"/>
                <w:lang w:val="en-GB"/>
              </w:rPr>
              <w:t>predic</w:t>
            </w:r>
            <w:r>
              <w:rPr>
                <w:b/>
                <w:i/>
                <w:kern w:val="0"/>
                <w:sz w:val="21"/>
                <w:lang w:val="en-GB"/>
              </w:rPr>
              <w:t xml:space="preserve">tion accuracy </w:t>
            </w:r>
            <w:r>
              <w:rPr>
                <w:rFonts w:hint="eastAsia"/>
                <w:b/>
                <w:i/>
                <w:kern w:val="0"/>
                <w:sz w:val="21"/>
                <w:lang w:val="en-GB"/>
              </w:rPr>
              <w:t>for</w:t>
            </w:r>
            <w:r>
              <w:rPr>
                <w:b/>
                <w:i/>
                <w:kern w:val="0"/>
                <w:sz w:val="21"/>
                <w:lang w:val="en-GB"/>
              </w:rPr>
              <w:t xml:space="preserve"> Top</w:t>
            </w:r>
            <w:r>
              <w:rPr>
                <w:rFonts w:hint="eastAsia"/>
                <w:b/>
                <w:i/>
                <w:kern w:val="0"/>
                <w:sz w:val="21"/>
                <w:lang w:val="en-GB"/>
              </w:rPr>
              <w:t>-</w:t>
            </w:r>
            <w:r>
              <w:rPr>
                <w:b/>
                <w:i/>
                <w:kern w:val="0"/>
                <w:sz w:val="21"/>
                <w:lang w:val="en-GB"/>
              </w:rPr>
              <w:t xml:space="preserve">3 beam pair but has </w:t>
            </w:r>
            <w:r>
              <w:rPr>
                <w:rFonts w:hint="eastAsia"/>
                <w:b/>
                <w:i/>
                <w:kern w:val="0"/>
                <w:sz w:val="21"/>
                <w:lang w:val="en-GB"/>
              </w:rPr>
              <w:t>large</w:t>
            </w:r>
            <w:r>
              <w:rPr>
                <w:b/>
                <w:i/>
                <w:kern w:val="0"/>
                <w:sz w:val="21"/>
                <w:lang w:val="en-GB"/>
              </w:rPr>
              <w:t xml:space="preserve"> beam sweeping overhead reduction.</w:t>
            </w:r>
            <w:bookmarkEnd w:id="93"/>
          </w:p>
        </w:tc>
      </w:tr>
      <w:tr w:rsidR="000A4B7F" w14:paraId="343E9A88" w14:textId="77777777">
        <w:tc>
          <w:tcPr>
            <w:tcW w:w="1435" w:type="dxa"/>
          </w:tcPr>
          <w:p w14:paraId="343E9A86" w14:textId="77777777" w:rsidR="000A4B7F" w:rsidRDefault="00477771">
            <w:pPr>
              <w:rPr>
                <w:sz w:val="18"/>
                <w:szCs w:val="18"/>
                <w:lang w:eastAsia="en-US"/>
              </w:rPr>
            </w:pPr>
            <w:r>
              <w:rPr>
                <w:sz w:val="18"/>
                <w:szCs w:val="18"/>
                <w:lang w:eastAsia="en-US"/>
              </w:rPr>
              <w:t>NAVIDA [19]</w:t>
            </w:r>
          </w:p>
        </w:tc>
        <w:tc>
          <w:tcPr>
            <w:tcW w:w="8301" w:type="dxa"/>
          </w:tcPr>
          <w:p w14:paraId="343E9A87" w14:textId="77777777" w:rsidR="000A4B7F" w:rsidRDefault="00477771">
            <w:pPr>
              <w:rPr>
                <w:b/>
                <w:i/>
                <w:kern w:val="0"/>
                <w:sz w:val="21"/>
              </w:rPr>
            </w:pPr>
            <w:r>
              <w:rPr>
                <w:b/>
                <w:bCs/>
                <w:sz w:val="22"/>
                <w:szCs w:val="22"/>
              </w:rPr>
              <w:t xml:space="preserve">Observation 2: AI/ML-based algorithms for beam prediction in spatial domain can </w:t>
            </w:r>
            <w:r>
              <w:rPr>
                <w:b/>
                <w:bCs/>
                <w:sz w:val="22"/>
                <w:szCs w:val="22"/>
              </w:rPr>
              <w:lastRenderedPageBreak/>
              <w:t xml:space="preserve">achieve performance comparable to that of exhaustive beam search, while the reference signal overhead, measurement effort, reporting overhead, and latency can be much reduced. </w:t>
            </w:r>
          </w:p>
        </w:tc>
      </w:tr>
      <w:tr w:rsidR="000A4B7F" w14:paraId="343E9A90" w14:textId="77777777">
        <w:tc>
          <w:tcPr>
            <w:tcW w:w="1435" w:type="dxa"/>
          </w:tcPr>
          <w:p w14:paraId="343E9A89" w14:textId="77777777" w:rsidR="000A4B7F" w:rsidRDefault="00477771">
            <w:pPr>
              <w:rPr>
                <w:sz w:val="18"/>
                <w:szCs w:val="18"/>
                <w:lang w:eastAsia="en-US"/>
              </w:rPr>
            </w:pPr>
            <w:r>
              <w:rPr>
                <w:sz w:val="18"/>
                <w:szCs w:val="18"/>
                <w:lang w:eastAsia="en-US"/>
              </w:rPr>
              <w:lastRenderedPageBreak/>
              <w:t>Lenovo [20]</w:t>
            </w:r>
          </w:p>
        </w:tc>
        <w:tc>
          <w:tcPr>
            <w:tcW w:w="8301" w:type="dxa"/>
          </w:tcPr>
          <w:p w14:paraId="343E9A8A" w14:textId="77777777" w:rsidR="000A4B7F" w:rsidRDefault="00477771">
            <w:pPr>
              <w:spacing w:beforeLines="50" w:before="156"/>
              <w:rPr>
                <w:b/>
                <w:bCs/>
                <w:szCs w:val="21"/>
              </w:rPr>
            </w:pPr>
            <w:r>
              <w:rPr>
                <w:rFonts w:hint="eastAsia"/>
                <w:b/>
                <w:bCs/>
                <w:szCs w:val="21"/>
              </w:rPr>
              <w:t>O</w:t>
            </w:r>
            <w:r>
              <w:rPr>
                <w:b/>
                <w:bCs/>
                <w:szCs w:val="21"/>
              </w:rPr>
              <w:t xml:space="preserve">bservation 2: L1-RSRP of </w:t>
            </w:r>
            <w:r>
              <w:rPr>
                <w:rFonts w:hint="eastAsia"/>
                <w:b/>
                <w:bCs/>
                <w:szCs w:val="21"/>
              </w:rPr>
              <w:t>top</w:t>
            </w:r>
            <w:r>
              <w:rPr>
                <w:b/>
                <w:bCs/>
                <w:szCs w:val="21"/>
              </w:rPr>
              <w:t>-1 predicted beam from AI-based BM is very close to baseline with difference of 0.24dB.</w:t>
            </w:r>
          </w:p>
          <w:p w14:paraId="343E9A8B" w14:textId="77777777" w:rsidR="000A4B7F" w:rsidRDefault="00477771">
            <w:pPr>
              <w:rPr>
                <w:b/>
                <w:bCs/>
                <w:szCs w:val="21"/>
              </w:rPr>
            </w:pPr>
            <w:r>
              <w:rPr>
                <w:b/>
                <w:bCs/>
                <w:szCs w:val="21"/>
              </w:rPr>
              <w:t>Observation 3: AI-based BM can achieve up to 98.08% Top4/1 beam prediction accuracy.</w:t>
            </w:r>
          </w:p>
          <w:p w14:paraId="343E9A8C" w14:textId="77777777" w:rsidR="000A4B7F" w:rsidRDefault="00477771">
            <w:pPr>
              <w:rPr>
                <w:b/>
                <w:bCs/>
                <w:szCs w:val="21"/>
              </w:rPr>
            </w:pPr>
            <w:r>
              <w:rPr>
                <w:rFonts w:hint="eastAsia"/>
                <w:b/>
                <w:bCs/>
                <w:szCs w:val="21"/>
              </w:rPr>
              <w:t>O</w:t>
            </w:r>
            <w:r>
              <w:rPr>
                <w:b/>
                <w:bCs/>
                <w:szCs w:val="21"/>
              </w:rPr>
              <w:t>bservation 4: Up to 92.25% and 97.33% beam prediction accuracy can be obtained with 1dB margin and 2dB margin of top-1 predicted beam L1-RSRP difference.</w:t>
            </w:r>
          </w:p>
          <w:p w14:paraId="343E9A8D" w14:textId="77777777" w:rsidR="000A4B7F" w:rsidRDefault="00477771">
            <w:pPr>
              <w:spacing w:beforeLines="50" w:before="156"/>
              <w:rPr>
                <w:b/>
                <w:bCs/>
                <w:szCs w:val="21"/>
              </w:rPr>
            </w:pPr>
            <w:r>
              <w:rPr>
                <w:rFonts w:hint="eastAsia"/>
                <w:b/>
                <w:bCs/>
                <w:szCs w:val="21"/>
              </w:rPr>
              <w:t>O</w:t>
            </w:r>
            <w:r>
              <w:rPr>
                <w:b/>
                <w:bCs/>
                <w:szCs w:val="21"/>
              </w:rPr>
              <w:t>bservation 5: AI-based BM is better than that of non-AI based BM and very close to that of the baseline.</w:t>
            </w:r>
          </w:p>
          <w:p w14:paraId="343E9A8E" w14:textId="77777777" w:rsidR="000A4B7F" w:rsidRDefault="00477771">
            <w:pPr>
              <w:spacing w:beforeLines="50" w:before="156"/>
              <w:rPr>
                <w:b/>
                <w:bCs/>
              </w:rPr>
            </w:pPr>
            <w:r>
              <w:rPr>
                <w:rFonts w:hint="eastAsia"/>
                <w:b/>
                <w:bCs/>
              </w:rPr>
              <w:t>Observation</w:t>
            </w:r>
            <w:r>
              <w:rPr>
                <w:b/>
                <w:bCs/>
              </w:rPr>
              <w:t xml:space="preserve"> 6</w:t>
            </w:r>
            <w:r>
              <w:rPr>
                <w:rFonts w:hint="eastAsia"/>
                <w:b/>
                <w:bCs/>
              </w:rPr>
              <w:t>:</w:t>
            </w:r>
            <w:r>
              <w:rPr>
                <w:b/>
                <w:bCs/>
              </w:rPr>
              <w:t xml:space="preserve"> AI-based BM can achieve 75% RS </w:t>
            </w:r>
            <w:r>
              <w:rPr>
                <w:rFonts w:hint="eastAsia"/>
                <w:b/>
                <w:bCs/>
              </w:rPr>
              <w:t>over</w:t>
            </w:r>
            <w:r>
              <w:rPr>
                <w:b/>
                <w:bCs/>
              </w:rPr>
              <w:t xml:space="preserve">head reduction while system performance loss is marginal, i.e., 0.82% UPT loss. </w:t>
            </w:r>
          </w:p>
          <w:p w14:paraId="343E9A8F" w14:textId="77777777" w:rsidR="000A4B7F" w:rsidRDefault="000A4B7F">
            <w:pPr>
              <w:rPr>
                <w:b/>
                <w:bCs/>
                <w:sz w:val="22"/>
                <w:szCs w:val="22"/>
              </w:rPr>
            </w:pPr>
          </w:p>
        </w:tc>
      </w:tr>
      <w:tr w:rsidR="000A4B7F" w14:paraId="343E9A96" w14:textId="77777777">
        <w:tc>
          <w:tcPr>
            <w:tcW w:w="1435" w:type="dxa"/>
          </w:tcPr>
          <w:p w14:paraId="343E9A91" w14:textId="77777777" w:rsidR="000A4B7F" w:rsidRDefault="00477771">
            <w:pPr>
              <w:rPr>
                <w:sz w:val="18"/>
                <w:szCs w:val="18"/>
                <w:lang w:eastAsia="en-US"/>
              </w:rPr>
            </w:pPr>
            <w:r>
              <w:rPr>
                <w:sz w:val="18"/>
                <w:szCs w:val="18"/>
                <w:lang w:eastAsia="en-US"/>
              </w:rPr>
              <w:t>MediaTek [25]</w:t>
            </w:r>
          </w:p>
        </w:tc>
        <w:tc>
          <w:tcPr>
            <w:tcW w:w="8301" w:type="dxa"/>
          </w:tcPr>
          <w:p w14:paraId="343E9A92" w14:textId="77777777" w:rsidR="000A4B7F" w:rsidRDefault="00477771">
            <w:pPr>
              <w:rPr>
                <w:b/>
                <w:iCs/>
              </w:rPr>
            </w:pPr>
            <w:r>
              <w:rPr>
                <w:b/>
                <w:iCs/>
              </w:rPr>
              <w:t>Observation 3: Both AI/ML models can reach less than 10% throughput difference when comparing with Option1 baseline, when the number of beams in Set B is larger than 8.</w:t>
            </w:r>
          </w:p>
          <w:p w14:paraId="343E9A93" w14:textId="77777777" w:rsidR="000A4B7F" w:rsidRDefault="00477771">
            <w:pPr>
              <w:rPr>
                <w:b/>
                <w:iCs/>
              </w:rPr>
            </w:pPr>
            <w:r>
              <w:rPr>
                <w:b/>
                <w:iCs/>
              </w:rPr>
              <w:t>Observation 4: Transformer AI/ML model can achieve 100% throughput ratio with 50% RS overhead reduction.</w:t>
            </w:r>
          </w:p>
          <w:p w14:paraId="343E9A94" w14:textId="77777777" w:rsidR="000A4B7F" w:rsidRDefault="00477771">
            <w:pPr>
              <w:rPr>
                <w:b/>
                <w:iCs/>
              </w:rPr>
            </w:pPr>
            <w:r>
              <w:rPr>
                <w:b/>
                <w:iCs/>
              </w:rPr>
              <w:t>Observation 5: Incorrect beam prediction impacts the throughput more intensively for cell edge users than for all the users.</w:t>
            </w:r>
          </w:p>
          <w:p w14:paraId="343E9A95" w14:textId="77777777" w:rsidR="000A4B7F" w:rsidRDefault="00477771">
            <w:pPr>
              <w:rPr>
                <w:b/>
                <w:iCs/>
              </w:rPr>
            </w:pPr>
            <w:r>
              <w:rPr>
                <w:b/>
                <w:iCs/>
              </w:rPr>
              <w:t>Observation 6: Transformer AI/ML model may achieve &gt;100% throughput ratio for cell-edge users with 50% RS overhead reduction.</w:t>
            </w:r>
          </w:p>
        </w:tc>
      </w:tr>
      <w:tr w:rsidR="000A4B7F" w14:paraId="343E9A9A" w14:textId="77777777">
        <w:tc>
          <w:tcPr>
            <w:tcW w:w="1435" w:type="dxa"/>
          </w:tcPr>
          <w:p w14:paraId="343E9A97" w14:textId="77777777" w:rsidR="000A4B7F" w:rsidRDefault="00477771">
            <w:pPr>
              <w:rPr>
                <w:sz w:val="18"/>
                <w:szCs w:val="18"/>
                <w:lang w:eastAsia="en-US"/>
              </w:rPr>
            </w:pPr>
            <w:proofErr w:type="spellStart"/>
            <w:r>
              <w:rPr>
                <w:sz w:val="18"/>
                <w:szCs w:val="18"/>
                <w:lang w:eastAsia="en-US"/>
              </w:rPr>
              <w:t>CEWiT</w:t>
            </w:r>
            <w:proofErr w:type="spellEnd"/>
            <w:r>
              <w:rPr>
                <w:sz w:val="18"/>
                <w:szCs w:val="18"/>
                <w:lang w:eastAsia="en-US"/>
              </w:rPr>
              <w:t xml:space="preserve"> [26]</w:t>
            </w:r>
          </w:p>
        </w:tc>
        <w:tc>
          <w:tcPr>
            <w:tcW w:w="8301" w:type="dxa"/>
          </w:tcPr>
          <w:p w14:paraId="343E9A98" w14:textId="77777777" w:rsidR="000A4B7F" w:rsidRDefault="00477771">
            <w:pPr>
              <w:pStyle w:val="Observation0"/>
              <w:numPr>
                <w:ilvl w:val="0"/>
                <w:numId w:val="0"/>
              </w:numPr>
            </w:pPr>
            <w:r>
              <w:t>Observation 1: For a sufficiently large Set-B size, the AI/ML model can perform as good as the baseline scheme with reduced overhead.</w:t>
            </w:r>
          </w:p>
          <w:p w14:paraId="343E9A99" w14:textId="77777777" w:rsidR="000A4B7F" w:rsidRDefault="00477771">
            <w:pPr>
              <w:pStyle w:val="Observation0"/>
              <w:numPr>
                <w:ilvl w:val="0"/>
                <w:numId w:val="0"/>
              </w:numPr>
              <w:rPr>
                <w:b w:val="0"/>
                <w:iCs/>
              </w:rPr>
            </w:pPr>
            <w:r>
              <w:t>Observation 2: The performance of AI/ML degrades as the number of indoor users increases</w:t>
            </w:r>
          </w:p>
        </w:tc>
      </w:tr>
    </w:tbl>
    <w:p w14:paraId="343E9A9B" w14:textId="77777777" w:rsidR="000A4B7F" w:rsidRDefault="000A4B7F">
      <w:pPr>
        <w:rPr>
          <w:lang w:eastAsia="en-US"/>
        </w:rPr>
      </w:pPr>
    </w:p>
    <w:p w14:paraId="343E9A9C" w14:textId="77777777" w:rsidR="000A4B7F" w:rsidRDefault="000A4B7F">
      <w:pPr>
        <w:rPr>
          <w:lang w:val="en-GB" w:eastAsia="en-US"/>
        </w:rPr>
      </w:pPr>
    </w:p>
    <w:p w14:paraId="343E9A9D" w14:textId="77777777" w:rsidR="000A4B7F" w:rsidRDefault="00477771">
      <w:pPr>
        <w:pStyle w:val="30"/>
        <w:numPr>
          <w:ilvl w:val="2"/>
          <w:numId w:val="1"/>
        </w:numPr>
        <w:tabs>
          <w:tab w:val="left" w:pos="1440"/>
        </w:tabs>
      </w:pPr>
      <w:r>
        <w:t>Tx-Rx beam pair prediction</w:t>
      </w:r>
    </w:p>
    <w:tbl>
      <w:tblPr>
        <w:tblStyle w:val="af5"/>
        <w:tblW w:w="0" w:type="auto"/>
        <w:tblLook w:val="04A0" w:firstRow="1" w:lastRow="0" w:firstColumn="1" w:lastColumn="0" w:noHBand="0" w:noVBand="1"/>
      </w:tblPr>
      <w:tblGrid>
        <w:gridCol w:w="1255"/>
        <w:gridCol w:w="8481"/>
      </w:tblGrid>
      <w:tr w:rsidR="000A4B7F" w14:paraId="343E9AA0" w14:textId="77777777">
        <w:tc>
          <w:tcPr>
            <w:tcW w:w="1255" w:type="dxa"/>
            <w:shd w:val="clear" w:color="auto" w:fill="BFBFBF" w:themeFill="background1" w:themeFillShade="BF"/>
          </w:tcPr>
          <w:p w14:paraId="343E9A9E" w14:textId="77777777" w:rsidR="000A4B7F" w:rsidRDefault="00477771">
            <w:pPr>
              <w:rPr>
                <w:sz w:val="18"/>
                <w:szCs w:val="18"/>
                <w:lang w:eastAsia="en-US"/>
              </w:rPr>
            </w:pPr>
            <w:r>
              <w:rPr>
                <w:sz w:val="18"/>
                <w:szCs w:val="18"/>
                <w:lang w:eastAsia="en-US"/>
              </w:rPr>
              <w:t>Company</w:t>
            </w:r>
          </w:p>
        </w:tc>
        <w:tc>
          <w:tcPr>
            <w:tcW w:w="8481" w:type="dxa"/>
            <w:shd w:val="clear" w:color="auto" w:fill="BFBFBF" w:themeFill="background1" w:themeFillShade="BF"/>
          </w:tcPr>
          <w:p w14:paraId="343E9A9F" w14:textId="77777777" w:rsidR="000A4B7F" w:rsidRDefault="00477771">
            <w:pPr>
              <w:rPr>
                <w:sz w:val="18"/>
                <w:szCs w:val="18"/>
                <w:lang w:eastAsia="en-US"/>
              </w:rPr>
            </w:pPr>
            <w:r>
              <w:rPr>
                <w:sz w:val="18"/>
                <w:szCs w:val="18"/>
                <w:lang w:eastAsia="en-US"/>
              </w:rPr>
              <w:t>Observation</w:t>
            </w:r>
          </w:p>
        </w:tc>
      </w:tr>
      <w:tr w:rsidR="000A4B7F" w14:paraId="343E9AA3" w14:textId="77777777">
        <w:tc>
          <w:tcPr>
            <w:tcW w:w="1255" w:type="dxa"/>
          </w:tcPr>
          <w:p w14:paraId="343E9AA1" w14:textId="77777777" w:rsidR="000A4B7F" w:rsidRDefault="00477771">
            <w:pPr>
              <w:rPr>
                <w:sz w:val="18"/>
                <w:szCs w:val="18"/>
                <w:lang w:eastAsia="en-US"/>
              </w:rPr>
            </w:pPr>
            <w:proofErr w:type="gramStart"/>
            <w:r>
              <w:rPr>
                <w:sz w:val="18"/>
                <w:szCs w:val="18"/>
                <w:lang w:eastAsia="en-US"/>
              </w:rPr>
              <w:t>Ericsson[</w:t>
            </w:r>
            <w:proofErr w:type="gramEnd"/>
            <w:r>
              <w:rPr>
                <w:sz w:val="18"/>
                <w:szCs w:val="18"/>
                <w:lang w:eastAsia="en-US"/>
              </w:rPr>
              <w:t>4]</w:t>
            </w:r>
          </w:p>
        </w:tc>
        <w:tc>
          <w:tcPr>
            <w:tcW w:w="8481" w:type="dxa"/>
          </w:tcPr>
          <w:p w14:paraId="343E9AA2" w14:textId="77777777" w:rsidR="000A4B7F" w:rsidRDefault="00477771">
            <w:pPr>
              <w:pStyle w:val="Observation0"/>
              <w:numPr>
                <w:ilvl w:val="0"/>
                <w:numId w:val="82"/>
              </w:numPr>
            </w:pPr>
            <w:bookmarkStart w:id="94" w:name="_Toc127537876"/>
            <w:r>
              <w:t>For Set B with SSB beams, the joint TX/RX prediction can give quite good performance while significantly reducing RS overhead compared to measurements of all RX beams for each TX beam in Set B.</w:t>
            </w:r>
            <w:bookmarkEnd w:id="94"/>
          </w:p>
        </w:tc>
      </w:tr>
      <w:tr w:rsidR="000A4B7F" w14:paraId="343E9AA9" w14:textId="77777777">
        <w:tc>
          <w:tcPr>
            <w:tcW w:w="1255" w:type="dxa"/>
          </w:tcPr>
          <w:p w14:paraId="343E9AA4" w14:textId="77777777" w:rsidR="000A4B7F" w:rsidRDefault="00477771">
            <w:pPr>
              <w:rPr>
                <w:sz w:val="18"/>
                <w:szCs w:val="18"/>
                <w:lang w:eastAsia="en-US"/>
              </w:rPr>
            </w:pPr>
            <w:proofErr w:type="gramStart"/>
            <w:r>
              <w:rPr>
                <w:sz w:val="18"/>
                <w:szCs w:val="18"/>
                <w:lang w:eastAsia="en-US"/>
              </w:rPr>
              <w:t>OPPO[</w:t>
            </w:r>
            <w:proofErr w:type="gramEnd"/>
            <w:r>
              <w:rPr>
                <w:sz w:val="18"/>
                <w:szCs w:val="18"/>
                <w:lang w:eastAsia="en-US"/>
              </w:rPr>
              <w:t>6]</w:t>
            </w:r>
          </w:p>
        </w:tc>
        <w:tc>
          <w:tcPr>
            <w:tcW w:w="8481" w:type="dxa"/>
          </w:tcPr>
          <w:p w14:paraId="343E9AA5" w14:textId="77777777" w:rsidR="000A4B7F" w:rsidRDefault="00477771">
            <w:pPr>
              <w:widowControl/>
              <w:shd w:val="clear" w:color="auto" w:fill="FFFFFF"/>
              <w:spacing w:beforeLines="50" w:before="156" w:afterLines="50" w:after="156"/>
              <w:rPr>
                <w:b/>
                <w:i/>
                <w:kern w:val="0"/>
                <w:sz w:val="18"/>
                <w:szCs w:val="18"/>
              </w:rPr>
            </w:pPr>
            <w:r>
              <w:rPr>
                <w:b/>
                <w:i/>
                <w:kern w:val="0"/>
                <w:sz w:val="18"/>
                <w:szCs w:val="18"/>
              </w:rPr>
              <w:t xml:space="preserve">Observation 2: Spatial domain beam pair prediction can yield beam prediction accuracy (at least 80%) while overhead/latency reduction rate is 75%. </w:t>
            </w:r>
          </w:p>
          <w:p w14:paraId="343E9AA6" w14:textId="77777777" w:rsidR="000A4B7F" w:rsidRDefault="00477771">
            <w:pPr>
              <w:widowControl/>
              <w:shd w:val="clear" w:color="auto" w:fill="FFFFFF"/>
              <w:spacing w:beforeLines="50" w:before="156" w:afterLines="50" w:after="156"/>
              <w:rPr>
                <w:b/>
                <w:i/>
                <w:kern w:val="0"/>
                <w:sz w:val="18"/>
                <w:szCs w:val="18"/>
              </w:rPr>
            </w:pPr>
            <w:r>
              <w:rPr>
                <w:b/>
                <w:i/>
                <w:kern w:val="0"/>
                <w:sz w:val="18"/>
                <w:szCs w:val="18"/>
              </w:rPr>
              <w:t xml:space="preserve">Observation 3: The system level metric, </w:t>
            </w:r>
            <w:proofErr w:type="gramStart"/>
            <w:r>
              <w:rPr>
                <w:b/>
                <w:i/>
                <w:kern w:val="0"/>
                <w:sz w:val="18"/>
                <w:szCs w:val="18"/>
              </w:rPr>
              <w:t>i.e.</w:t>
            </w:r>
            <w:proofErr w:type="gramEnd"/>
            <w:r>
              <w:rPr>
                <w:b/>
                <w:i/>
                <w:kern w:val="0"/>
                <w:sz w:val="18"/>
                <w:szCs w:val="18"/>
              </w:rPr>
              <w:t xml:space="preserve"> spectrum efficiency or throughput, is not sensitive to the L1-RSRP difference introduced by spatial domain beam pair prediction.</w:t>
            </w:r>
          </w:p>
          <w:p w14:paraId="343E9AA7" w14:textId="77777777" w:rsidR="000A4B7F" w:rsidRDefault="00477771">
            <w:pPr>
              <w:widowControl/>
              <w:shd w:val="clear" w:color="auto" w:fill="FFFFFF"/>
              <w:spacing w:beforeLines="50" w:before="156" w:afterLines="50" w:after="156"/>
              <w:rPr>
                <w:b/>
                <w:i/>
                <w:kern w:val="0"/>
                <w:sz w:val="18"/>
                <w:szCs w:val="18"/>
              </w:rPr>
            </w:pPr>
            <w:r>
              <w:rPr>
                <w:b/>
                <w:i/>
                <w:kern w:val="0"/>
                <w:sz w:val="18"/>
                <w:szCs w:val="18"/>
              </w:rPr>
              <w:t xml:space="preserve">Observation 4: For 80% of the incorrect spatial domain beam pair prediction cases, the L1-RSRP difference can be kept within 2dB.  </w:t>
            </w:r>
          </w:p>
          <w:p w14:paraId="343E9AA8" w14:textId="77777777" w:rsidR="000A4B7F" w:rsidRDefault="00477771">
            <w:pPr>
              <w:widowControl/>
              <w:shd w:val="clear" w:color="auto" w:fill="FFFFFF"/>
              <w:spacing w:beforeLines="50" w:before="156" w:afterLines="50" w:after="156"/>
              <w:rPr>
                <w:b/>
                <w:i/>
                <w:kern w:val="0"/>
                <w:sz w:val="18"/>
                <w:szCs w:val="18"/>
              </w:rPr>
            </w:pPr>
            <w:r>
              <w:rPr>
                <w:b/>
                <w:i/>
                <w:kern w:val="0"/>
                <w:sz w:val="18"/>
                <w:szCs w:val="18"/>
              </w:rPr>
              <w:lastRenderedPageBreak/>
              <w:t xml:space="preserve">Observation 5: When beam pair prediction accuracy is high (at least 80%) and L1-RSRP difference is small (within 1 dB), the system-level performance, </w:t>
            </w:r>
            <w:proofErr w:type="gramStart"/>
            <w:r>
              <w:rPr>
                <w:b/>
                <w:i/>
                <w:kern w:val="0"/>
                <w:sz w:val="18"/>
                <w:szCs w:val="18"/>
              </w:rPr>
              <w:t>i.e.</w:t>
            </w:r>
            <w:proofErr w:type="gramEnd"/>
            <w:r>
              <w:rPr>
                <w:b/>
                <w:i/>
                <w:kern w:val="0"/>
                <w:sz w:val="18"/>
                <w:szCs w:val="18"/>
              </w:rPr>
              <w:t xml:space="preserve"> spectrum efficiency or throughput, may only provide non-essential insight, therefore focusing on L1-RSRP difference and beam prediction accuracy would be enough.</w:t>
            </w:r>
          </w:p>
        </w:tc>
      </w:tr>
      <w:tr w:rsidR="000A4B7F" w14:paraId="343E9AAC" w14:textId="77777777">
        <w:tc>
          <w:tcPr>
            <w:tcW w:w="1255" w:type="dxa"/>
          </w:tcPr>
          <w:p w14:paraId="343E9AAA" w14:textId="77777777" w:rsidR="000A4B7F" w:rsidRDefault="00477771">
            <w:pPr>
              <w:rPr>
                <w:sz w:val="18"/>
                <w:szCs w:val="18"/>
                <w:lang w:eastAsia="en-US"/>
              </w:rPr>
            </w:pPr>
            <w:r>
              <w:rPr>
                <w:sz w:val="18"/>
                <w:szCs w:val="18"/>
                <w:lang w:eastAsia="en-US"/>
              </w:rPr>
              <w:lastRenderedPageBreak/>
              <w:t>Nokia [12]</w:t>
            </w:r>
          </w:p>
        </w:tc>
        <w:tc>
          <w:tcPr>
            <w:tcW w:w="8481" w:type="dxa"/>
          </w:tcPr>
          <w:p w14:paraId="343E9AAB" w14:textId="77777777" w:rsidR="000A4B7F" w:rsidRDefault="00477771">
            <w:pPr>
              <w:spacing w:before="120"/>
              <w:rPr>
                <w:bCs/>
                <w:iCs/>
                <w:color w:val="000000" w:themeColor="text1"/>
                <w:sz w:val="18"/>
                <w:szCs w:val="18"/>
              </w:rPr>
            </w:pPr>
            <w:r>
              <w:rPr>
                <w:b/>
                <w:iCs/>
                <w:color w:val="000000" w:themeColor="text1"/>
                <w:sz w:val="18"/>
                <w:szCs w:val="18"/>
              </w:rPr>
              <w:t>Observation 18:</w:t>
            </w:r>
            <w:r>
              <w:rPr>
                <w:b/>
                <w:iCs/>
                <w:color w:val="000000" w:themeColor="text1"/>
                <w:sz w:val="18"/>
                <w:szCs w:val="18"/>
              </w:rPr>
              <w:tab/>
            </w:r>
            <w:r>
              <w:rPr>
                <w:bCs/>
                <w:iCs/>
                <w:color w:val="000000" w:themeColor="text1"/>
                <w:sz w:val="18"/>
                <w:szCs w:val="18"/>
              </w:rPr>
              <w:t xml:space="preserve">The Top-1 beam pair prediction performances are sensible to the number of beam pairs in Set B.A second stage for measuring the Top-K predicted beam pairs can be used to significantly improve the model performance when the number of beam pairs in </w:t>
            </w:r>
            <w:proofErr w:type="spellStart"/>
            <w:r>
              <w:rPr>
                <w:bCs/>
                <w:iCs/>
                <w:color w:val="000000" w:themeColor="text1"/>
                <w:sz w:val="18"/>
                <w:szCs w:val="18"/>
              </w:rPr>
              <w:t>SetB</w:t>
            </w:r>
            <w:proofErr w:type="spellEnd"/>
            <w:r>
              <w:rPr>
                <w:bCs/>
                <w:iCs/>
                <w:color w:val="000000" w:themeColor="text1"/>
                <w:sz w:val="18"/>
                <w:szCs w:val="18"/>
              </w:rPr>
              <w:t xml:space="preserve"> is reduced.</w:t>
            </w:r>
          </w:p>
        </w:tc>
      </w:tr>
    </w:tbl>
    <w:p w14:paraId="343E9AAD" w14:textId="77777777" w:rsidR="000A4B7F" w:rsidRDefault="000A4B7F">
      <w:pPr>
        <w:rPr>
          <w:lang w:eastAsia="en-US"/>
        </w:rPr>
      </w:pPr>
    </w:p>
    <w:p w14:paraId="343E9AAE" w14:textId="77777777" w:rsidR="000A4B7F" w:rsidRDefault="000A4B7F">
      <w:pPr>
        <w:rPr>
          <w:lang w:eastAsia="en-US"/>
        </w:rPr>
      </w:pPr>
    </w:p>
    <w:p w14:paraId="343E9AAF" w14:textId="77777777" w:rsidR="000A4B7F" w:rsidRDefault="00477771">
      <w:pPr>
        <w:pStyle w:val="30"/>
        <w:numPr>
          <w:ilvl w:val="2"/>
          <w:numId w:val="1"/>
        </w:numPr>
        <w:tabs>
          <w:tab w:val="left" w:pos="1440"/>
        </w:tabs>
      </w:pPr>
      <w:r>
        <w:t>Set B is different from Set A</w:t>
      </w:r>
    </w:p>
    <w:p w14:paraId="343E9AB0" w14:textId="77777777" w:rsidR="000A4B7F" w:rsidRDefault="000A4B7F">
      <w:pPr>
        <w:rPr>
          <w:lang w:eastAsia="en-US"/>
        </w:rPr>
      </w:pPr>
    </w:p>
    <w:tbl>
      <w:tblPr>
        <w:tblStyle w:val="af5"/>
        <w:tblW w:w="0" w:type="auto"/>
        <w:tblLook w:val="04A0" w:firstRow="1" w:lastRow="0" w:firstColumn="1" w:lastColumn="0" w:noHBand="0" w:noVBand="1"/>
      </w:tblPr>
      <w:tblGrid>
        <w:gridCol w:w="1494"/>
        <w:gridCol w:w="8242"/>
      </w:tblGrid>
      <w:tr w:rsidR="000A4B7F" w14:paraId="343E9AB3" w14:textId="77777777">
        <w:tc>
          <w:tcPr>
            <w:tcW w:w="1494" w:type="dxa"/>
            <w:shd w:val="clear" w:color="auto" w:fill="BFBFBF" w:themeFill="background1" w:themeFillShade="BF"/>
          </w:tcPr>
          <w:p w14:paraId="343E9AB1" w14:textId="77777777" w:rsidR="000A4B7F" w:rsidRDefault="00477771">
            <w:pPr>
              <w:rPr>
                <w:sz w:val="18"/>
                <w:szCs w:val="18"/>
              </w:rPr>
            </w:pPr>
            <w:r>
              <w:rPr>
                <w:sz w:val="18"/>
                <w:szCs w:val="18"/>
              </w:rPr>
              <w:t xml:space="preserve">Company </w:t>
            </w:r>
          </w:p>
        </w:tc>
        <w:tc>
          <w:tcPr>
            <w:tcW w:w="8242" w:type="dxa"/>
            <w:shd w:val="clear" w:color="auto" w:fill="BFBFBF" w:themeFill="background1" w:themeFillShade="BF"/>
          </w:tcPr>
          <w:p w14:paraId="343E9AB2" w14:textId="77777777" w:rsidR="000A4B7F" w:rsidRDefault="00477771">
            <w:pPr>
              <w:ind w:left="284"/>
              <w:rPr>
                <w:sz w:val="18"/>
                <w:szCs w:val="18"/>
              </w:rPr>
            </w:pPr>
            <w:r>
              <w:rPr>
                <w:sz w:val="18"/>
                <w:szCs w:val="18"/>
              </w:rPr>
              <w:t>Proposal/observations</w:t>
            </w:r>
          </w:p>
        </w:tc>
      </w:tr>
      <w:tr w:rsidR="000A4B7F" w14:paraId="343E9AB7" w14:textId="77777777">
        <w:tc>
          <w:tcPr>
            <w:tcW w:w="1494" w:type="dxa"/>
          </w:tcPr>
          <w:p w14:paraId="343E9AB4" w14:textId="77777777" w:rsidR="000A4B7F" w:rsidRDefault="00477771">
            <w:pPr>
              <w:rPr>
                <w:sz w:val="18"/>
                <w:szCs w:val="18"/>
              </w:rPr>
            </w:pPr>
            <w:r>
              <w:rPr>
                <w:sz w:val="18"/>
                <w:szCs w:val="18"/>
                <w:lang w:eastAsia="en-US"/>
              </w:rPr>
              <w:t>Huawei/</w:t>
            </w:r>
            <w:proofErr w:type="spellStart"/>
            <w:r>
              <w:rPr>
                <w:sz w:val="18"/>
                <w:szCs w:val="18"/>
                <w:lang w:eastAsia="en-US"/>
              </w:rPr>
              <w:t>HiSi</w:t>
            </w:r>
            <w:proofErr w:type="spellEnd"/>
            <w:r>
              <w:rPr>
                <w:sz w:val="18"/>
                <w:szCs w:val="18"/>
                <w:lang w:eastAsia="en-US"/>
              </w:rPr>
              <w:t xml:space="preserve"> [2]</w:t>
            </w:r>
          </w:p>
        </w:tc>
        <w:tc>
          <w:tcPr>
            <w:tcW w:w="8242" w:type="dxa"/>
          </w:tcPr>
          <w:p w14:paraId="343E9AB5" w14:textId="77777777" w:rsidR="000A4B7F" w:rsidRDefault="00477771">
            <w:pPr>
              <w:spacing w:before="120"/>
              <w:rPr>
                <w:bCs/>
                <w:iCs/>
                <w:color w:val="000000" w:themeColor="text1"/>
              </w:rPr>
            </w:pPr>
            <w:bookmarkStart w:id="95" w:name="_Ref111192685"/>
            <w:r>
              <w:rPr>
                <w:bCs/>
                <w:iCs/>
                <w:color w:val="000000" w:themeColor="text1"/>
              </w:rPr>
              <w:t>Observation 10: For spatial domain beam prediction, better prediction accuracy is achieved when Set B is a subset of Set A compared to the case where Set B is a wide beam set, especially when K=1; with the increase of K, the gap between two options becomes narrower.</w:t>
            </w:r>
            <w:bookmarkEnd w:id="95"/>
          </w:p>
          <w:p w14:paraId="343E9AB6" w14:textId="77777777" w:rsidR="000A4B7F" w:rsidRDefault="000A4B7F">
            <w:pPr>
              <w:ind w:left="284"/>
              <w:rPr>
                <w:b/>
                <w:bCs/>
                <w:sz w:val="18"/>
                <w:szCs w:val="18"/>
              </w:rPr>
            </w:pPr>
          </w:p>
        </w:tc>
      </w:tr>
      <w:tr w:rsidR="000A4B7F" w14:paraId="343E9ABA" w14:textId="77777777">
        <w:tc>
          <w:tcPr>
            <w:tcW w:w="1494" w:type="dxa"/>
          </w:tcPr>
          <w:p w14:paraId="343E9AB8" w14:textId="77777777" w:rsidR="000A4B7F" w:rsidRDefault="00477771">
            <w:pPr>
              <w:rPr>
                <w:sz w:val="18"/>
                <w:szCs w:val="18"/>
              </w:rPr>
            </w:pPr>
            <w:r>
              <w:rPr>
                <w:sz w:val="18"/>
                <w:szCs w:val="18"/>
              </w:rPr>
              <w:t>Nokia [12]</w:t>
            </w:r>
          </w:p>
        </w:tc>
        <w:tc>
          <w:tcPr>
            <w:tcW w:w="8242" w:type="dxa"/>
          </w:tcPr>
          <w:p w14:paraId="343E9AB9" w14:textId="77777777" w:rsidR="000A4B7F" w:rsidRDefault="00477771">
            <w:pPr>
              <w:ind w:left="284"/>
              <w:rPr>
                <w:b/>
                <w:bCs/>
                <w:sz w:val="18"/>
                <w:szCs w:val="18"/>
              </w:rPr>
            </w:pPr>
            <w:r>
              <w:rPr>
                <w:b/>
                <w:bCs/>
                <w:sz w:val="18"/>
                <w:szCs w:val="18"/>
              </w:rPr>
              <w:t>Observation 8:</w:t>
            </w:r>
            <w:r>
              <w:rPr>
                <w:b/>
                <w:bCs/>
                <w:sz w:val="18"/>
                <w:szCs w:val="18"/>
              </w:rPr>
              <w:tab/>
              <w:t xml:space="preserve"> For Set B is different to Set A with Set B is wide beam, the KPI for the wide beam codebook design should be both prediction accuracy and throughput performance.</w:t>
            </w:r>
          </w:p>
        </w:tc>
      </w:tr>
      <w:tr w:rsidR="000A4B7F" w14:paraId="343E9ABF" w14:textId="77777777">
        <w:tc>
          <w:tcPr>
            <w:tcW w:w="1494" w:type="dxa"/>
          </w:tcPr>
          <w:p w14:paraId="343E9ABB" w14:textId="77777777" w:rsidR="000A4B7F" w:rsidRDefault="00477771">
            <w:pPr>
              <w:rPr>
                <w:sz w:val="18"/>
                <w:szCs w:val="18"/>
              </w:rPr>
            </w:pPr>
            <w:r>
              <w:rPr>
                <w:sz w:val="18"/>
                <w:szCs w:val="18"/>
              </w:rPr>
              <w:t>Samsung [21]</w:t>
            </w:r>
          </w:p>
        </w:tc>
        <w:tc>
          <w:tcPr>
            <w:tcW w:w="8242" w:type="dxa"/>
          </w:tcPr>
          <w:p w14:paraId="343E9ABC" w14:textId="77777777" w:rsidR="000A4B7F" w:rsidRDefault="00477771">
            <w:pPr>
              <w:pStyle w:val="a4"/>
              <w:rPr>
                <w:rFonts w:eastAsia="宋体"/>
                <w:lang w:eastAsia="zh-CN"/>
              </w:rPr>
            </w:pPr>
            <w:bookmarkStart w:id="96" w:name="_Ref111198817"/>
            <w:r>
              <w:t xml:space="preserve">Observation # </w:t>
            </w:r>
            <w:r w:rsidR="000C6D0D">
              <w:fldChar w:fldCharType="begin"/>
            </w:r>
            <w:r w:rsidR="000C6D0D">
              <w:instrText xml:space="preserve"> SEQ Observation_# \* ARABIC </w:instrText>
            </w:r>
            <w:r w:rsidR="000C6D0D">
              <w:fldChar w:fldCharType="separate"/>
            </w:r>
            <w:r>
              <w:t>26</w:t>
            </w:r>
            <w:r w:rsidR="000C6D0D">
              <w:fldChar w:fldCharType="end"/>
            </w:r>
            <w:r>
              <w:t xml:space="preserve"> </w:t>
            </w:r>
            <w:r>
              <w:rPr>
                <w:rFonts w:eastAsia="宋体"/>
                <w:lang w:eastAsia="zh-CN"/>
              </w:rPr>
              <w:t>: For spatial domain prediction, AI can provide better performance in terms of beam prediction accuracy than non-AI based scheme with the measurements of a set of wide beams and a subset of narrow beams to select a best beam among a full set of narrow beams.</w:t>
            </w:r>
            <w:bookmarkEnd w:id="96"/>
          </w:p>
          <w:p w14:paraId="343E9ABD" w14:textId="77777777" w:rsidR="000A4B7F" w:rsidRDefault="00477771">
            <w:pPr>
              <w:pStyle w:val="a4"/>
              <w:spacing w:line="276" w:lineRule="auto"/>
              <w:rPr>
                <w:rFonts w:eastAsia="宋体"/>
                <w:lang w:eastAsia="zh-CN"/>
              </w:rPr>
            </w:pPr>
            <w:bookmarkStart w:id="97" w:name="_Ref111198819"/>
            <w:r>
              <w:t xml:space="preserve">Observation # </w:t>
            </w:r>
            <w:r w:rsidR="000C6D0D">
              <w:fldChar w:fldCharType="begin"/>
            </w:r>
            <w:r w:rsidR="000C6D0D">
              <w:instrText xml:space="preserve"> S</w:instrText>
            </w:r>
            <w:r w:rsidR="000C6D0D">
              <w:instrText xml:space="preserve">EQ Observation_# \* ARABIC </w:instrText>
            </w:r>
            <w:r w:rsidR="000C6D0D">
              <w:fldChar w:fldCharType="separate"/>
            </w:r>
            <w:r>
              <w:t>27</w:t>
            </w:r>
            <w:r w:rsidR="000C6D0D">
              <w:fldChar w:fldCharType="end"/>
            </w:r>
            <w:r>
              <w:rPr>
                <w:rFonts w:eastAsia="宋体"/>
                <w:lang w:eastAsia="zh-CN"/>
              </w:rPr>
              <w:t>: For spatial domain prediction, AI can predict the best narrow beam based on the measurements of wide beams only with decent performance.</w:t>
            </w:r>
            <w:bookmarkEnd w:id="97"/>
            <w:r>
              <w:rPr>
                <w:rFonts w:eastAsia="宋体"/>
                <w:lang w:eastAsia="zh-CN"/>
              </w:rPr>
              <w:t xml:space="preserve"> </w:t>
            </w:r>
          </w:p>
          <w:p w14:paraId="343E9ABE" w14:textId="77777777" w:rsidR="000A4B7F" w:rsidRDefault="00477771">
            <w:pPr>
              <w:pStyle w:val="a4"/>
              <w:spacing w:line="276" w:lineRule="auto"/>
              <w:rPr>
                <w:b w:val="0"/>
                <w:bCs w:val="0"/>
                <w:sz w:val="18"/>
                <w:szCs w:val="18"/>
              </w:rPr>
            </w:pPr>
            <w:bookmarkStart w:id="98" w:name="_Ref111198821"/>
            <w:r>
              <w:t xml:space="preserve">Observation # </w:t>
            </w:r>
            <w:r w:rsidR="000C6D0D">
              <w:fldChar w:fldCharType="begin"/>
            </w:r>
            <w:r w:rsidR="000C6D0D">
              <w:instrText xml:space="preserve"> SEQ Observation_# \* ARABIC </w:instrText>
            </w:r>
            <w:r w:rsidR="000C6D0D">
              <w:fldChar w:fldCharType="separate"/>
            </w:r>
            <w:r>
              <w:t>28</w:t>
            </w:r>
            <w:r w:rsidR="000C6D0D">
              <w:fldChar w:fldCharType="end"/>
            </w:r>
            <w:r>
              <w:rPr>
                <w:rFonts w:eastAsia="宋体"/>
                <w:lang w:eastAsia="zh-CN"/>
              </w:rPr>
              <w:t xml:space="preserve">: For spatial domain prediction, AI can help </w:t>
            </w:r>
            <w:proofErr w:type="spellStart"/>
            <w:r>
              <w:rPr>
                <w:rFonts w:eastAsia="宋体"/>
                <w:lang w:eastAsia="zh-CN"/>
              </w:rPr>
              <w:t>gNB</w:t>
            </w:r>
            <w:proofErr w:type="spellEnd"/>
            <w:r>
              <w:rPr>
                <w:rFonts w:eastAsia="宋体"/>
                <w:lang w:eastAsia="zh-CN"/>
              </w:rPr>
              <w:t xml:space="preserve"> to predict the best narrow beam set that including the best narrow beam for UE to measure with high probability.</w:t>
            </w:r>
            <w:bookmarkEnd w:id="98"/>
          </w:p>
        </w:tc>
      </w:tr>
    </w:tbl>
    <w:p w14:paraId="343E9AC0" w14:textId="77777777" w:rsidR="000A4B7F" w:rsidRDefault="000A4B7F">
      <w:pPr>
        <w:rPr>
          <w:lang w:eastAsia="en-US"/>
        </w:rPr>
      </w:pPr>
    </w:p>
    <w:p w14:paraId="343E9AC1" w14:textId="77777777" w:rsidR="000A4B7F" w:rsidRDefault="00477771">
      <w:pPr>
        <w:pStyle w:val="2"/>
        <w:numPr>
          <w:ilvl w:val="1"/>
          <w:numId w:val="1"/>
        </w:numPr>
      </w:pPr>
      <w:r>
        <w:t xml:space="preserve">Evaluation results for BM-Case2 </w:t>
      </w:r>
    </w:p>
    <w:p w14:paraId="343E9AC2" w14:textId="77777777" w:rsidR="000A4B7F" w:rsidRDefault="00477771">
      <w:pPr>
        <w:pStyle w:val="30"/>
        <w:numPr>
          <w:ilvl w:val="2"/>
          <w:numId w:val="1"/>
        </w:numPr>
        <w:tabs>
          <w:tab w:val="left" w:pos="1440"/>
        </w:tabs>
      </w:pPr>
      <w:r>
        <w:t>General observations</w:t>
      </w:r>
    </w:p>
    <w:p w14:paraId="343E9AC3" w14:textId="77777777" w:rsidR="000A4B7F" w:rsidRDefault="000A4B7F">
      <w:pPr>
        <w:rPr>
          <w:lang w:eastAsia="en-US"/>
        </w:rPr>
      </w:pPr>
    </w:p>
    <w:tbl>
      <w:tblPr>
        <w:tblStyle w:val="af5"/>
        <w:tblW w:w="0" w:type="auto"/>
        <w:tblLook w:val="04A0" w:firstRow="1" w:lastRow="0" w:firstColumn="1" w:lastColumn="0" w:noHBand="0" w:noVBand="1"/>
      </w:tblPr>
      <w:tblGrid>
        <w:gridCol w:w="1366"/>
        <w:gridCol w:w="8370"/>
      </w:tblGrid>
      <w:tr w:rsidR="000A4B7F" w14:paraId="343E9AC6" w14:textId="77777777">
        <w:tc>
          <w:tcPr>
            <w:tcW w:w="1366" w:type="dxa"/>
            <w:shd w:val="clear" w:color="auto" w:fill="BFBFBF" w:themeFill="background1" w:themeFillShade="BF"/>
          </w:tcPr>
          <w:p w14:paraId="343E9AC4" w14:textId="77777777" w:rsidR="000A4B7F" w:rsidRDefault="00477771">
            <w:pPr>
              <w:rPr>
                <w:sz w:val="18"/>
                <w:szCs w:val="18"/>
                <w:lang w:eastAsia="en-US"/>
              </w:rPr>
            </w:pPr>
            <w:r>
              <w:rPr>
                <w:sz w:val="18"/>
                <w:szCs w:val="18"/>
                <w:lang w:eastAsia="en-US"/>
              </w:rPr>
              <w:t>Company</w:t>
            </w:r>
          </w:p>
        </w:tc>
        <w:tc>
          <w:tcPr>
            <w:tcW w:w="8370" w:type="dxa"/>
            <w:shd w:val="clear" w:color="auto" w:fill="BFBFBF" w:themeFill="background1" w:themeFillShade="BF"/>
          </w:tcPr>
          <w:p w14:paraId="343E9AC5" w14:textId="77777777" w:rsidR="000A4B7F" w:rsidRDefault="00477771">
            <w:pPr>
              <w:rPr>
                <w:sz w:val="18"/>
                <w:szCs w:val="18"/>
                <w:lang w:eastAsia="en-US"/>
              </w:rPr>
            </w:pPr>
            <w:r>
              <w:rPr>
                <w:sz w:val="18"/>
                <w:szCs w:val="18"/>
                <w:lang w:eastAsia="en-US"/>
              </w:rPr>
              <w:t>Observation</w:t>
            </w:r>
          </w:p>
        </w:tc>
      </w:tr>
      <w:tr w:rsidR="000A4B7F" w14:paraId="343E9ACE" w14:textId="77777777">
        <w:tc>
          <w:tcPr>
            <w:tcW w:w="1366" w:type="dxa"/>
          </w:tcPr>
          <w:p w14:paraId="343E9AC7" w14:textId="77777777" w:rsidR="000A4B7F" w:rsidRDefault="00477771">
            <w:pPr>
              <w:rPr>
                <w:sz w:val="18"/>
                <w:szCs w:val="18"/>
                <w:lang w:eastAsia="en-US"/>
              </w:rPr>
            </w:pPr>
            <w:r>
              <w:rPr>
                <w:sz w:val="18"/>
                <w:szCs w:val="18"/>
                <w:lang w:eastAsia="en-US"/>
              </w:rPr>
              <w:t>Huawei/</w:t>
            </w:r>
            <w:proofErr w:type="spellStart"/>
            <w:proofErr w:type="gramStart"/>
            <w:r>
              <w:rPr>
                <w:sz w:val="18"/>
                <w:szCs w:val="18"/>
                <w:lang w:eastAsia="en-US"/>
              </w:rPr>
              <w:t>HiSi</w:t>
            </w:r>
            <w:proofErr w:type="spellEnd"/>
            <w:r>
              <w:rPr>
                <w:sz w:val="18"/>
                <w:szCs w:val="18"/>
                <w:lang w:eastAsia="en-US"/>
              </w:rPr>
              <w:t>[</w:t>
            </w:r>
            <w:proofErr w:type="gramEnd"/>
            <w:r>
              <w:rPr>
                <w:sz w:val="18"/>
                <w:szCs w:val="18"/>
                <w:lang w:eastAsia="en-US"/>
              </w:rPr>
              <w:t>2]</w:t>
            </w:r>
          </w:p>
        </w:tc>
        <w:tc>
          <w:tcPr>
            <w:tcW w:w="8370" w:type="dxa"/>
          </w:tcPr>
          <w:p w14:paraId="343E9AC8" w14:textId="77777777" w:rsidR="000A4B7F" w:rsidRDefault="00477771">
            <w:pPr>
              <w:rPr>
                <w:b/>
                <w:i/>
                <w:color w:val="000000" w:themeColor="text1"/>
              </w:rPr>
            </w:pPr>
            <w:bookmarkStart w:id="99" w:name="_Ref111192742"/>
            <w:bookmarkStart w:id="100" w:name="_Ref118538495"/>
            <w:r>
              <w:rPr>
                <w:b/>
                <w:i/>
                <w:color w:val="000000" w:themeColor="text1"/>
              </w:rPr>
              <w:t xml:space="preserve">Observation 16: </w:t>
            </w:r>
            <w:bookmarkEnd w:id="99"/>
            <w:r>
              <w:rPr>
                <w:b/>
                <w:i/>
                <w:color w:val="000000" w:themeColor="text1"/>
              </w:rPr>
              <w:t>For temporal beam prediction, AI/ML based methods are more robust than legacy approaches to variations of the UE speed.</w:t>
            </w:r>
            <w:bookmarkEnd w:id="100"/>
          </w:p>
          <w:p w14:paraId="343E9AC9" w14:textId="77777777" w:rsidR="000A4B7F" w:rsidRDefault="00477771">
            <w:pPr>
              <w:pStyle w:val="af9"/>
              <w:widowControl/>
              <w:numPr>
                <w:ilvl w:val="1"/>
                <w:numId w:val="14"/>
              </w:numPr>
              <w:spacing w:after="120"/>
              <w:ind w:leftChars="2" w:left="424"/>
              <w:contextualSpacing w:val="0"/>
              <w:jc w:val="left"/>
              <w:rPr>
                <w:b/>
                <w:i/>
                <w:sz w:val="22"/>
                <w:szCs w:val="22"/>
              </w:rPr>
            </w:pPr>
            <w:r>
              <w:rPr>
                <w:b/>
                <w:i/>
                <w:sz w:val="22"/>
                <w:szCs w:val="22"/>
              </w:rPr>
              <w:t xml:space="preserve">When the time interval is 0.08s in the observation and prediction window, for UE speed 30km/h, the AI/ML Top-8 approach is 42% better than for the legacy baseline but for a UE speed of 90 km/h, the AI/ML Top-8 prediction accuracy is 47% better than for the legacy baseline </w:t>
            </w:r>
          </w:p>
          <w:p w14:paraId="343E9ACA" w14:textId="77777777" w:rsidR="000A4B7F" w:rsidRDefault="00477771">
            <w:pPr>
              <w:pStyle w:val="af9"/>
              <w:widowControl/>
              <w:numPr>
                <w:ilvl w:val="1"/>
                <w:numId w:val="14"/>
              </w:numPr>
              <w:spacing w:after="120"/>
              <w:ind w:leftChars="2" w:left="424"/>
              <w:contextualSpacing w:val="0"/>
              <w:jc w:val="left"/>
              <w:rPr>
                <w:b/>
                <w:iCs/>
                <w:sz w:val="22"/>
                <w:szCs w:val="22"/>
              </w:rPr>
            </w:pPr>
            <w:r>
              <w:rPr>
                <w:b/>
                <w:i/>
                <w:sz w:val="22"/>
                <w:szCs w:val="22"/>
              </w:rPr>
              <w:lastRenderedPageBreak/>
              <w:t>When the time interval is 0.16s in the observation and prediction window, for UE speed 30km/h, the AI/ML Top-8 approach is 48% better than for the legacy baseline but for UE speed 90 km/h, the AI/ML Top-8 prediction accuracy is 77% better than for the legacy baseline.</w:t>
            </w:r>
          </w:p>
          <w:p w14:paraId="343E9ACB" w14:textId="77777777" w:rsidR="000A4B7F" w:rsidRDefault="00477771">
            <w:pPr>
              <w:rPr>
                <w:b/>
                <w:i/>
                <w:color w:val="000000" w:themeColor="text1"/>
              </w:rPr>
            </w:pPr>
            <w:bookmarkStart w:id="101" w:name="_Ref111192769"/>
            <w:r>
              <w:rPr>
                <w:b/>
                <w:i/>
                <w:color w:val="000000" w:themeColor="text1"/>
              </w:rPr>
              <w:t>Observation 17: For temporal beam prediction, lower spatial consistency has more impact on the prediction accuracy achieved by the legacy approach than on accuracy achieved by the AI/ML-based methods. This can be seen from the results when different time instances are evaluated.</w:t>
            </w:r>
            <w:bookmarkEnd w:id="101"/>
          </w:p>
          <w:p w14:paraId="343E9ACC" w14:textId="77777777" w:rsidR="000A4B7F" w:rsidRDefault="00477771">
            <w:pPr>
              <w:pStyle w:val="af9"/>
              <w:widowControl/>
              <w:numPr>
                <w:ilvl w:val="1"/>
                <w:numId w:val="14"/>
              </w:numPr>
              <w:spacing w:after="120"/>
              <w:ind w:leftChars="2" w:left="424"/>
              <w:contextualSpacing w:val="0"/>
              <w:jc w:val="left"/>
              <w:rPr>
                <w:b/>
                <w:i/>
                <w:sz w:val="22"/>
                <w:szCs w:val="22"/>
              </w:rPr>
            </w:pPr>
            <w:r>
              <w:rPr>
                <w:b/>
                <w:i/>
                <w:sz w:val="22"/>
                <w:szCs w:val="22"/>
              </w:rPr>
              <w:t>For UE at 30km/h, the accuracy of AI/ML Top-8 degrades 3.35% but the baseline degrades 4.8% when stretching the two prediction intervals from 0.08s to 0.16s</w:t>
            </w:r>
          </w:p>
          <w:p w14:paraId="343E9ACD" w14:textId="77777777" w:rsidR="000A4B7F" w:rsidRDefault="00477771">
            <w:pPr>
              <w:pStyle w:val="af9"/>
              <w:widowControl/>
              <w:numPr>
                <w:ilvl w:val="1"/>
                <w:numId w:val="14"/>
              </w:numPr>
              <w:spacing w:after="120"/>
              <w:ind w:leftChars="2" w:left="424"/>
              <w:contextualSpacing w:val="0"/>
              <w:jc w:val="left"/>
              <w:rPr>
                <w:b/>
                <w:iCs/>
                <w:sz w:val="22"/>
                <w:szCs w:val="22"/>
              </w:rPr>
            </w:pPr>
            <w:r>
              <w:rPr>
                <w:b/>
                <w:i/>
                <w:sz w:val="22"/>
                <w:szCs w:val="22"/>
              </w:rPr>
              <w:t>For UE at 90km/h, the accuracy of AI/ML Top-8 degrades 0.93% but the baseline degrades 9.56% when stretching the two prediction intervals from 0.08s to 0.16s</w:t>
            </w:r>
          </w:p>
        </w:tc>
      </w:tr>
      <w:tr w:rsidR="000A4B7F" w14:paraId="343E9AD2" w14:textId="77777777">
        <w:tc>
          <w:tcPr>
            <w:tcW w:w="1366" w:type="dxa"/>
          </w:tcPr>
          <w:p w14:paraId="343E9ACF" w14:textId="77777777" w:rsidR="000A4B7F" w:rsidRDefault="00477771">
            <w:pPr>
              <w:rPr>
                <w:sz w:val="18"/>
                <w:szCs w:val="18"/>
                <w:lang w:eastAsia="en-US"/>
              </w:rPr>
            </w:pPr>
            <w:r>
              <w:rPr>
                <w:sz w:val="18"/>
                <w:szCs w:val="18"/>
                <w:lang w:eastAsia="en-US"/>
              </w:rPr>
              <w:lastRenderedPageBreak/>
              <w:t>Ericsson [4]</w:t>
            </w:r>
          </w:p>
        </w:tc>
        <w:tc>
          <w:tcPr>
            <w:tcW w:w="8370" w:type="dxa"/>
          </w:tcPr>
          <w:p w14:paraId="343E9AD0" w14:textId="77777777" w:rsidR="000A4B7F" w:rsidRDefault="00477771">
            <w:pPr>
              <w:pStyle w:val="Observation0"/>
              <w:numPr>
                <w:ilvl w:val="0"/>
                <w:numId w:val="83"/>
              </w:numPr>
              <w:tabs>
                <w:tab w:val="clear" w:pos="1304"/>
              </w:tabs>
            </w:pPr>
            <w:bookmarkStart w:id="102" w:name="_Toc127537886"/>
            <w:r>
              <w:t>Evaluations indicate the possibility to increase the measurement periodicity from 40ms to 80ms, where the prediction-based method used to predict 40ms ahead indicates slight gain over baseline for the worst UEs</w:t>
            </w:r>
            <w:bookmarkEnd w:id="102"/>
          </w:p>
          <w:p w14:paraId="343E9AD1" w14:textId="77777777" w:rsidR="000A4B7F" w:rsidRDefault="00477771">
            <w:pPr>
              <w:pStyle w:val="Observation0"/>
              <w:tabs>
                <w:tab w:val="clear" w:pos="1304"/>
              </w:tabs>
            </w:pPr>
            <w:bookmarkStart w:id="103" w:name="_Toc127537887"/>
            <w:r>
              <w:t>Temporal beam prediction achieves minor gains over baseline in the considered scenarios. The gains for the 16-beam case are mainly due to the spatial beam prediction.</w:t>
            </w:r>
            <w:bookmarkEnd w:id="103"/>
            <w:r>
              <w:t xml:space="preserve"> </w:t>
            </w:r>
          </w:p>
        </w:tc>
      </w:tr>
      <w:tr w:rsidR="000A4B7F" w14:paraId="343E9AD6" w14:textId="77777777">
        <w:tc>
          <w:tcPr>
            <w:tcW w:w="1366" w:type="dxa"/>
          </w:tcPr>
          <w:p w14:paraId="343E9AD3" w14:textId="77777777" w:rsidR="000A4B7F" w:rsidRDefault="00477771">
            <w:pPr>
              <w:rPr>
                <w:sz w:val="18"/>
                <w:szCs w:val="18"/>
                <w:lang w:eastAsia="en-US"/>
              </w:rPr>
            </w:pPr>
            <w:r>
              <w:rPr>
                <w:sz w:val="18"/>
                <w:szCs w:val="18"/>
                <w:lang w:eastAsia="en-US"/>
              </w:rPr>
              <w:t>Nokia [12]</w:t>
            </w:r>
          </w:p>
        </w:tc>
        <w:tc>
          <w:tcPr>
            <w:tcW w:w="8370" w:type="dxa"/>
          </w:tcPr>
          <w:p w14:paraId="343E9AD4" w14:textId="77777777" w:rsidR="000A4B7F" w:rsidRDefault="00477771">
            <w:pPr>
              <w:spacing w:before="120"/>
              <w:rPr>
                <w:bCs/>
                <w:iCs/>
                <w:color w:val="000000" w:themeColor="text1"/>
                <w:sz w:val="18"/>
                <w:szCs w:val="18"/>
              </w:rPr>
            </w:pPr>
            <w:r>
              <w:rPr>
                <w:b/>
                <w:iCs/>
                <w:color w:val="000000" w:themeColor="text1"/>
                <w:sz w:val="18"/>
                <w:szCs w:val="18"/>
              </w:rPr>
              <w:t>Observation 18:</w:t>
            </w:r>
            <w:r>
              <w:rPr>
                <w:b/>
                <w:iCs/>
                <w:color w:val="000000" w:themeColor="text1"/>
                <w:sz w:val="18"/>
                <w:szCs w:val="18"/>
              </w:rPr>
              <w:tab/>
            </w:r>
            <w:r>
              <w:rPr>
                <w:bCs/>
                <w:iCs/>
                <w:color w:val="000000" w:themeColor="text1"/>
                <w:sz w:val="18"/>
                <w:szCs w:val="18"/>
              </w:rPr>
              <w:t xml:space="preserve">The Top-1 beam pair prediction performances are sensible to the number of beam pairs in Set B.A second stage for measuring the Top-K predicted beam pairs can be used to significantly improve the model performance when the number of beam pairs in </w:t>
            </w:r>
            <w:proofErr w:type="spellStart"/>
            <w:r>
              <w:rPr>
                <w:bCs/>
                <w:iCs/>
                <w:color w:val="000000" w:themeColor="text1"/>
                <w:sz w:val="18"/>
                <w:szCs w:val="18"/>
              </w:rPr>
              <w:t>SetB</w:t>
            </w:r>
            <w:proofErr w:type="spellEnd"/>
            <w:r>
              <w:rPr>
                <w:bCs/>
                <w:iCs/>
                <w:color w:val="000000" w:themeColor="text1"/>
                <w:sz w:val="18"/>
                <w:szCs w:val="18"/>
              </w:rPr>
              <w:t xml:space="preserve"> is reduced.</w:t>
            </w:r>
          </w:p>
          <w:p w14:paraId="343E9AD5" w14:textId="77777777" w:rsidR="000A4B7F" w:rsidRDefault="00477771">
            <w:pPr>
              <w:spacing w:before="120"/>
              <w:rPr>
                <w:bCs/>
                <w:iCs/>
                <w:color w:val="000000" w:themeColor="text1"/>
                <w:sz w:val="18"/>
                <w:szCs w:val="18"/>
              </w:rPr>
            </w:pPr>
            <w:r>
              <w:rPr>
                <w:bCs/>
                <w:iCs/>
                <w:color w:val="000000" w:themeColor="text1"/>
                <w:sz w:val="18"/>
                <w:szCs w:val="18"/>
              </w:rPr>
              <w:t>Observation 26:</w:t>
            </w:r>
            <w:r>
              <w:rPr>
                <w:bCs/>
                <w:iCs/>
                <w:color w:val="000000" w:themeColor="text1"/>
                <w:sz w:val="18"/>
                <w:szCs w:val="18"/>
              </w:rPr>
              <w:tab/>
              <w:t>In BM-Case2 with low UE speed configuration, the best beam prediction measured at time t from the reference non-ML method is accurate at least for a certain short period.</w:t>
            </w:r>
          </w:p>
        </w:tc>
      </w:tr>
      <w:tr w:rsidR="000A4B7F" w14:paraId="343E9AD9" w14:textId="77777777">
        <w:tc>
          <w:tcPr>
            <w:tcW w:w="1366" w:type="dxa"/>
          </w:tcPr>
          <w:p w14:paraId="343E9AD7" w14:textId="77777777" w:rsidR="000A4B7F" w:rsidRDefault="00477771">
            <w:pPr>
              <w:rPr>
                <w:sz w:val="18"/>
                <w:szCs w:val="18"/>
                <w:lang w:eastAsia="en-US"/>
              </w:rPr>
            </w:pPr>
            <w:r>
              <w:rPr>
                <w:sz w:val="18"/>
                <w:szCs w:val="18"/>
                <w:lang w:eastAsia="en-US"/>
              </w:rPr>
              <w:t>CMCC [18]</w:t>
            </w:r>
          </w:p>
        </w:tc>
        <w:tc>
          <w:tcPr>
            <w:tcW w:w="8370" w:type="dxa"/>
          </w:tcPr>
          <w:p w14:paraId="343E9AD8" w14:textId="77777777" w:rsidR="000A4B7F" w:rsidRDefault="00477771">
            <w:pPr>
              <w:widowControl/>
              <w:shd w:val="clear" w:color="auto" w:fill="FFFFFF"/>
              <w:spacing w:beforeLines="50" w:before="156" w:afterLines="50" w:after="156"/>
              <w:rPr>
                <w:b/>
                <w:i/>
                <w:kern w:val="0"/>
                <w:sz w:val="21"/>
                <w:lang w:val="en-GB"/>
              </w:rPr>
            </w:pPr>
            <w:r>
              <w:rPr>
                <w:b/>
                <w:i/>
                <w:kern w:val="0"/>
                <w:sz w:val="21"/>
                <w:lang w:val="en-GB"/>
              </w:rPr>
              <w:t xml:space="preserve">Observation 2: Compared with baseline option 1, BM-Case 1 with DL Tx beam prediction has </w:t>
            </w:r>
            <w:r>
              <w:rPr>
                <w:rFonts w:hint="eastAsia"/>
                <w:b/>
                <w:i/>
                <w:kern w:val="0"/>
                <w:sz w:val="21"/>
                <w:lang w:val="en-GB"/>
              </w:rPr>
              <w:t>minor</w:t>
            </w:r>
            <w:r>
              <w:rPr>
                <w:b/>
                <w:i/>
                <w:kern w:val="0"/>
                <w:sz w:val="21"/>
                <w:lang w:val="en-GB"/>
              </w:rPr>
              <w:t xml:space="preserve"> loss of </w:t>
            </w:r>
            <w:r>
              <w:rPr>
                <w:rFonts w:hint="eastAsia"/>
                <w:b/>
                <w:i/>
                <w:kern w:val="0"/>
                <w:sz w:val="21"/>
                <w:lang w:val="en-GB"/>
              </w:rPr>
              <w:t>predic</w:t>
            </w:r>
            <w:r>
              <w:rPr>
                <w:b/>
                <w:i/>
                <w:kern w:val="0"/>
                <w:sz w:val="21"/>
                <w:lang w:val="en-GB"/>
              </w:rPr>
              <w:t xml:space="preserve">tion accuracy </w:t>
            </w:r>
            <w:r>
              <w:rPr>
                <w:rFonts w:hint="eastAsia"/>
                <w:b/>
                <w:i/>
                <w:kern w:val="0"/>
                <w:sz w:val="21"/>
                <w:lang w:val="en-GB"/>
              </w:rPr>
              <w:t>for</w:t>
            </w:r>
            <w:r>
              <w:rPr>
                <w:b/>
                <w:i/>
                <w:kern w:val="0"/>
                <w:sz w:val="21"/>
                <w:lang w:val="en-GB"/>
              </w:rPr>
              <w:t xml:space="preserve"> Top-2 and Top</w:t>
            </w:r>
            <w:r>
              <w:rPr>
                <w:rFonts w:hint="eastAsia"/>
                <w:b/>
                <w:i/>
                <w:kern w:val="0"/>
                <w:sz w:val="21"/>
                <w:lang w:val="en-GB"/>
              </w:rPr>
              <w:t>-</w:t>
            </w:r>
            <w:r>
              <w:rPr>
                <w:b/>
                <w:i/>
                <w:kern w:val="0"/>
                <w:sz w:val="21"/>
                <w:lang w:val="en-GB"/>
              </w:rPr>
              <w:t xml:space="preserve">3 beam prediction but has </w:t>
            </w:r>
            <w:r>
              <w:rPr>
                <w:rFonts w:hint="eastAsia"/>
                <w:b/>
                <w:i/>
                <w:kern w:val="0"/>
                <w:sz w:val="21"/>
                <w:lang w:val="en-GB"/>
              </w:rPr>
              <w:t>large</w:t>
            </w:r>
            <w:r>
              <w:rPr>
                <w:b/>
                <w:i/>
                <w:kern w:val="0"/>
                <w:sz w:val="21"/>
                <w:lang w:val="en-GB"/>
              </w:rPr>
              <w:t xml:space="preserve"> beam sweeping overhead reduction.</w:t>
            </w:r>
          </w:p>
        </w:tc>
      </w:tr>
      <w:tr w:rsidR="000A4B7F" w14:paraId="343E9ADE" w14:textId="77777777">
        <w:tc>
          <w:tcPr>
            <w:tcW w:w="1366" w:type="dxa"/>
          </w:tcPr>
          <w:p w14:paraId="343E9ADA" w14:textId="77777777" w:rsidR="000A4B7F" w:rsidRDefault="00477771">
            <w:pPr>
              <w:rPr>
                <w:sz w:val="18"/>
                <w:szCs w:val="18"/>
                <w:lang w:eastAsia="en-US"/>
              </w:rPr>
            </w:pPr>
            <w:r>
              <w:rPr>
                <w:sz w:val="18"/>
                <w:szCs w:val="18"/>
                <w:lang w:eastAsia="en-US"/>
              </w:rPr>
              <w:t>NAVIDA [19]</w:t>
            </w:r>
          </w:p>
        </w:tc>
        <w:tc>
          <w:tcPr>
            <w:tcW w:w="8370" w:type="dxa"/>
          </w:tcPr>
          <w:p w14:paraId="343E9ADB" w14:textId="77777777" w:rsidR="000A4B7F" w:rsidRDefault="00477771">
            <w:pPr>
              <w:rPr>
                <w:b/>
                <w:bCs/>
                <w:sz w:val="22"/>
                <w:szCs w:val="22"/>
              </w:rPr>
            </w:pPr>
            <w:r>
              <w:rPr>
                <w:b/>
                <w:bCs/>
                <w:sz w:val="22"/>
                <w:szCs w:val="22"/>
              </w:rPr>
              <w:t xml:space="preserve">Observation 3: AI/ML-based algorithms for beam prediction in time domain can simply use a history of the best beam index to perform the prediction. </w:t>
            </w:r>
          </w:p>
          <w:p w14:paraId="343E9ADC" w14:textId="77777777" w:rsidR="000A4B7F" w:rsidRDefault="00477771">
            <w:pPr>
              <w:rPr>
                <w:b/>
                <w:bCs/>
                <w:sz w:val="22"/>
                <w:szCs w:val="22"/>
              </w:rPr>
            </w:pPr>
            <w:r>
              <w:rPr>
                <w:b/>
                <w:bCs/>
                <w:sz w:val="22"/>
                <w:szCs w:val="22"/>
              </w:rPr>
              <w:t>Observation 4: AI/ML-based algorithms for beam prediction in time domain can help lower reference signal overhead and reduce UE’s measurement requirement.</w:t>
            </w:r>
          </w:p>
          <w:p w14:paraId="343E9ADD" w14:textId="77777777" w:rsidR="000A4B7F" w:rsidRDefault="000A4B7F">
            <w:pPr>
              <w:rPr>
                <w:rFonts w:ascii="Arial" w:hAnsi="Arial" w:cs="Arial"/>
                <w:i/>
                <w:iCs/>
                <w:sz w:val="18"/>
                <w:szCs w:val="18"/>
              </w:rPr>
            </w:pPr>
          </w:p>
        </w:tc>
      </w:tr>
      <w:tr w:rsidR="000A4B7F" w14:paraId="343E9AE2" w14:textId="77777777">
        <w:tc>
          <w:tcPr>
            <w:tcW w:w="1366" w:type="dxa"/>
          </w:tcPr>
          <w:p w14:paraId="343E9ADF" w14:textId="77777777" w:rsidR="000A4B7F" w:rsidRDefault="00477771">
            <w:pPr>
              <w:rPr>
                <w:sz w:val="18"/>
                <w:szCs w:val="18"/>
                <w:lang w:eastAsia="en-US"/>
              </w:rPr>
            </w:pPr>
            <w:r>
              <w:rPr>
                <w:sz w:val="18"/>
                <w:szCs w:val="18"/>
                <w:lang w:eastAsia="en-US"/>
              </w:rPr>
              <w:t>Samsung [21]</w:t>
            </w:r>
          </w:p>
        </w:tc>
        <w:tc>
          <w:tcPr>
            <w:tcW w:w="8370" w:type="dxa"/>
          </w:tcPr>
          <w:p w14:paraId="343E9AE0" w14:textId="77777777" w:rsidR="000A4B7F" w:rsidRDefault="00477771">
            <w:pPr>
              <w:pStyle w:val="a4"/>
              <w:rPr>
                <w:u w:val="single"/>
              </w:rPr>
            </w:pPr>
            <w:bookmarkStart w:id="104" w:name="_Ref127535544"/>
            <w:r>
              <w:t xml:space="preserve">Observation # </w:t>
            </w:r>
            <w:r w:rsidR="000C6D0D">
              <w:fldChar w:fldCharType="begin"/>
            </w:r>
            <w:r w:rsidR="000C6D0D">
              <w:instrText xml:space="preserve"> SEQ Observation_# \* ARABIC </w:instrText>
            </w:r>
            <w:r w:rsidR="000C6D0D">
              <w:fldChar w:fldCharType="separate"/>
            </w:r>
            <w:r>
              <w:t>37</w:t>
            </w:r>
            <w:r w:rsidR="000C6D0D">
              <w:fldChar w:fldCharType="end"/>
            </w:r>
            <w:r>
              <w:t>: In the case of non-AI, there is almost no performance degradation due to the increase in target predict time. Since the coverage of beams in Set B is wide, Top-1 prediction accuracy of the selected beam in Set B slightly decreases as the target predict time increases.</w:t>
            </w:r>
            <w:bookmarkEnd w:id="104"/>
          </w:p>
          <w:p w14:paraId="343E9AE1" w14:textId="77777777" w:rsidR="000A4B7F" w:rsidRDefault="00477771">
            <w:pPr>
              <w:pStyle w:val="a4"/>
            </w:pPr>
            <w:bookmarkStart w:id="105" w:name="_Ref127535547"/>
            <w:r>
              <w:t xml:space="preserve">Observation # </w:t>
            </w:r>
            <w:r w:rsidR="000C6D0D">
              <w:fldChar w:fldCharType="begin"/>
            </w:r>
            <w:r w:rsidR="000C6D0D">
              <w:instrText xml:space="preserve"> SEQ Observation_# \* ARABIC </w:instrText>
            </w:r>
            <w:r w:rsidR="000C6D0D">
              <w:fldChar w:fldCharType="separate"/>
            </w:r>
            <w:r>
              <w:t>38</w:t>
            </w:r>
            <w:r w:rsidR="000C6D0D">
              <w:fldChar w:fldCharType="end"/>
            </w:r>
            <w:r>
              <w:t>: In the case of AI, the performance is superior to non-AI, but it can be observed that it decreases as the target predict time increases. Due to the narrow coverage of beams in Set A, it would be hard for AI to learn the Top-1 beam after longer time later based on the latest measurement.</w:t>
            </w:r>
            <w:bookmarkEnd w:id="105"/>
          </w:p>
        </w:tc>
      </w:tr>
      <w:tr w:rsidR="000A4B7F" w14:paraId="343E9AE7" w14:textId="77777777">
        <w:tc>
          <w:tcPr>
            <w:tcW w:w="1366" w:type="dxa"/>
          </w:tcPr>
          <w:p w14:paraId="343E9AE3" w14:textId="77777777" w:rsidR="000A4B7F" w:rsidRDefault="00477771">
            <w:pPr>
              <w:rPr>
                <w:sz w:val="18"/>
                <w:szCs w:val="18"/>
                <w:lang w:eastAsia="en-US"/>
              </w:rPr>
            </w:pPr>
            <w:r>
              <w:rPr>
                <w:sz w:val="18"/>
                <w:szCs w:val="18"/>
                <w:lang w:eastAsia="en-US"/>
              </w:rPr>
              <w:t>Qualcomm [23]</w:t>
            </w:r>
          </w:p>
        </w:tc>
        <w:tc>
          <w:tcPr>
            <w:tcW w:w="8370" w:type="dxa"/>
          </w:tcPr>
          <w:p w14:paraId="343E9AE4" w14:textId="77777777" w:rsidR="000A4B7F" w:rsidRDefault="00477771">
            <w:pPr>
              <w:rPr>
                <w:b/>
                <w:bCs/>
                <w:szCs w:val="16"/>
              </w:rPr>
            </w:pPr>
            <w:r>
              <w:rPr>
                <w:b/>
                <w:bCs/>
                <w:szCs w:val="16"/>
              </w:rPr>
              <w:t>Observation 1 At least for BM-Case2, AI/ML-based methods will provide an advantage in high-</w:t>
            </w:r>
            <w:r>
              <w:rPr>
                <w:b/>
                <w:bCs/>
                <w:szCs w:val="16"/>
              </w:rPr>
              <w:lastRenderedPageBreak/>
              <w:t>stress scenarios where frequent UE orientation changes lead to rapid changes in the best beams.</w:t>
            </w:r>
          </w:p>
          <w:p w14:paraId="343E9AE5" w14:textId="77777777" w:rsidR="000A4B7F" w:rsidRDefault="00477771">
            <w:pPr>
              <w:rPr>
                <w:b/>
                <w:bCs/>
                <w:szCs w:val="16"/>
              </w:rPr>
            </w:pPr>
            <w:r>
              <w:rPr>
                <w:b/>
                <w:bCs/>
                <w:szCs w:val="16"/>
              </w:rPr>
              <w:t>Observation 2 For BM-Case2 with high UE rotation speeds, the AI/ML-based method (LSTM) strongly outperforms the sample-and-hold baseline, especially in the UE Rx beam prediction and Tx-Rx beam pair prediction use cases.</w:t>
            </w:r>
          </w:p>
          <w:p w14:paraId="343E9AE6" w14:textId="77777777" w:rsidR="000A4B7F" w:rsidRDefault="00477771">
            <w:pPr>
              <w:pStyle w:val="af9"/>
              <w:widowControl/>
              <w:numPr>
                <w:ilvl w:val="0"/>
                <w:numId w:val="18"/>
              </w:numPr>
              <w:contextualSpacing w:val="0"/>
              <w:rPr>
                <w:b/>
                <w:bCs/>
                <w:szCs w:val="16"/>
              </w:rPr>
            </w:pPr>
            <w:r>
              <w:rPr>
                <w:b/>
                <w:bCs/>
                <w:szCs w:val="16"/>
              </w:rPr>
              <w:t>The rapid rotation leads to significant changes in best-beam RSRPs between measured cycles; the LSTM can predict for these changes, while the sample-and-hold scheme breaks down.</w:t>
            </w:r>
          </w:p>
        </w:tc>
      </w:tr>
      <w:tr w:rsidR="000A4B7F" w14:paraId="343E9AEA" w14:textId="77777777">
        <w:tc>
          <w:tcPr>
            <w:tcW w:w="1366" w:type="dxa"/>
          </w:tcPr>
          <w:p w14:paraId="343E9AE8" w14:textId="77777777" w:rsidR="000A4B7F" w:rsidRDefault="00477771">
            <w:pPr>
              <w:rPr>
                <w:sz w:val="18"/>
                <w:szCs w:val="18"/>
                <w:lang w:eastAsia="en-US"/>
              </w:rPr>
            </w:pPr>
            <w:r>
              <w:rPr>
                <w:sz w:val="18"/>
                <w:szCs w:val="18"/>
                <w:lang w:eastAsia="en-US"/>
              </w:rPr>
              <w:lastRenderedPageBreak/>
              <w:t>MediaTek [25]</w:t>
            </w:r>
          </w:p>
        </w:tc>
        <w:tc>
          <w:tcPr>
            <w:tcW w:w="8370" w:type="dxa"/>
          </w:tcPr>
          <w:p w14:paraId="343E9AE9" w14:textId="77777777" w:rsidR="000A4B7F" w:rsidRDefault="00477771">
            <w:pPr>
              <w:rPr>
                <w:lang w:val="en-GB"/>
              </w:rPr>
            </w:pPr>
            <w:r>
              <w:rPr>
                <w:b/>
                <w:iCs/>
              </w:rPr>
              <w:t>Observation 1: The AI/ML approach does not show much gain for BM-Case2 in terms of average throughput, compared to baseline Option1a and Option2, when UE is reporting the Top-4 beams.</w:t>
            </w:r>
          </w:p>
        </w:tc>
      </w:tr>
    </w:tbl>
    <w:p w14:paraId="343E9AEB" w14:textId="77777777" w:rsidR="000A4B7F" w:rsidRDefault="00477771">
      <w:pPr>
        <w:pStyle w:val="30"/>
        <w:numPr>
          <w:ilvl w:val="2"/>
          <w:numId w:val="1"/>
        </w:numPr>
        <w:tabs>
          <w:tab w:val="left" w:pos="1440"/>
        </w:tabs>
      </w:pPr>
      <w:r>
        <w:t>DL Tx beam prediction</w:t>
      </w:r>
    </w:p>
    <w:tbl>
      <w:tblPr>
        <w:tblStyle w:val="af5"/>
        <w:tblW w:w="0" w:type="auto"/>
        <w:tblLook w:val="04A0" w:firstRow="1" w:lastRow="0" w:firstColumn="1" w:lastColumn="0" w:noHBand="0" w:noVBand="1"/>
      </w:tblPr>
      <w:tblGrid>
        <w:gridCol w:w="1366"/>
        <w:gridCol w:w="8370"/>
      </w:tblGrid>
      <w:tr w:rsidR="000A4B7F" w14:paraId="343E9AEE" w14:textId="77777777">
        <w:tc>
          <w:tcPr>
            <w:tcW w:w="1366" w:type="dxa"/>
            <w:shd w:val="clear" w:color="auto" w:fill="BFBFBF" w:themeFill="background1" w:themeFillShade="BF"/>
          </w:tcPr>
          <w:p w14:paraId="343E9AEC" w14:textId="77777777" w:rsidR="000A4B7F" w:rsidRDefault="00477771">
            <w:pPr>
              <w:rPr>
                <w:sz w:val="18"/>
                <w:szCs w:val="18"/>
                <w:lang w:eastAsia="en-US"/>
              </w:rPr>
            </w:pPr>
            <w:r>
              <w:rPr>
                <w:sz w:val="18"/>
                <w:szCs w:val="18"/>
                <w:lang w:eastAsia="en-US"/>
              </w:rPr>
              <w:t>Company</w:t>
            </w:r>
          </w:p>
        </w:tc>
        <w:tc>
          <w:tcPr>
            <w:tcW w:w="8370" w:type="dxa"/>
            <w:shd w:val="clear" w:color="auto" w:fill="BFBFBF" w:themeFill="background1" w:themeFillShade="BF"/>
          </w:tcPr>
          <w:p w14:paraId="343E9AED" w14:textId="77777777" w:rsidR="000A4B7F" w:rsidRDefault="00477771">
            <w:pPr>
              <w:rPr>
                <w:sz w:val="18"/>
                <w:szCs w:val="18"/>
                <w:lang w:eastAsia="en-US"/>
              </w:rPr>
            </w:pPr>
            <w:r>
              <w:rPr>
                <w:sz w:val="18"/>
                <w:szCs w:val="18"/>
                <w:lang w:eastAsia="en-US"/>
              </w:rPr>
              <w:t>Observation</w:t>
            </w:r>
          </w:p>
        </w:tc>
      </w:tr>
      <w:tr w:rsidR="000A4B7F" w14:paraId="343E9AF3" w14:textId="77777777">
        <w:tc>
          <w:tcPr>
            <w:tcW w:w="1366" w:type="dxa"/>
          </w:tcPr>
          <w:p w14:paraId="343E9AEF" w14:textId="77777777" w:rsidR="000A4B7F" w:rsidRDefault="00477771">
            <w:pPr>
              <w:rPr>
                <w:sz w:val="18"/>
                <w:szCs w:val="18"/>
                <w:lang w:eastAsia="en-US"/>
              </w:rPr>
            </w:pPr>
            <w:proofErr w:type="gramStart"/>
            <w:r>
              <w:rPr>
                <w:sz w:val="18"/>
                <w:szCs w:val="18"/>
                <w:lang w:eastAsia="en-US"/>
              </w:rPr>
              <w:t>OPPO[</w:t>
            </w:r>
            <w:proofErr w:type="gramEnd"/>
            <w:r>
              <w:rPr>
                <w:sz w:val="18"/>
                <w:szCs w:val="18"/>
                <w:lang w:eastAsia="en-US"/>
              </w:rPr>
              <w:t>6]</w:t>
            </w:r>
          </w:p>
        </w:tc>
        <w:tc>
          <w:tcPr>
            <w:tcW w:w="8370" w:type="dxa"/>
          </w:tcPr>
          <w:p w14:paraId="343E9AF0" w14:textId="77777777" w:rsidR="000A4B7F" w:rsidRDefault="00477771">
            <w:pPr>
              <w:widowControl/>
              <w:spacing w:after="120"/>
              <w:jc w:val="left"/>
              <w:rPr>
                <w:b/>
                <w:i/>
                <w:color w:val="000000" w:themeColor="text1"/>
                <w:sz w:val="18"/>
                <w:szCs w:val="18"/>
              </w:rPr>
            </w:pPr>
            <w:r>
              <w:rPr>
                <w:b/>
                <w:i/>
                <w:color w:val="000000" w:themeColor="text1"/>
                <w:sz w:val="18"/>
                <w:szCs w:val="18"/>
              </w:rPr>
              <w:t>Observation 11: Spatial and temporal domain beam prediction can provide beam prediction accuracy (at least 74.4%) while overhead/latency reduction can be up to 87.5% (for the case of K = 4, F = 4 and Set B = 32 beam pairs, Set A = 128 beam pairs).</w:t>
            </w:r>
          </w:p>
          <w:p w14:paraId="343E9AF1" w14:textId="77777777" w:rsidR="000A4B7F" w:rsidRDefault="00477771">
            <w:pPr>
              <w:widowControl/>
              <w:spacing w:after="120"/>
              <w:jc w:val="left"/>
              <w:rPr>
                <w:b/>
                <w:i/>
                <w:color w:val="000000" w:themeColor="text1"/>
                <w:sz w:val="18"/>
                <w:szCs w:val="18"/>
              </w:rPr>
            </w:pPr>
            <w:r>
              <w:rPr>
                <w:b/>
                <w:i/>
                <w:color w:val="000000" w:themeColor="text1"/>
                <w:sz w:val="18"/>
                <w:szCs w:val="18"/>
              </w:rPr>
              <w:t>Observation 12: Spatial and temporal domain beam prediction can provide beam prediction accuracy (at least 64.5%) while overhead/latency reduction can be up to 87.5% (for the case of K = 8, F = 8 and Set B = 32 beam pairs, Set A = 128 beam pairs).</w:t>
            </w:r>
          </w:p>
          <w:p w14:paraId="343E9AF2" w14:textId="77777777" w:rsidR="000A4B7F" w:rsidRDefault="00477771">
            <w:pPr>
              <w:widowControl/>
              <w:spacing w:after="120"/>
              <w:jc w:val="left"/>
              <w:rPr>
                <w:b/>
                <w:i/>
                <w:color w:val="000000" w:themeColor="text1"/>
                <w:sz w:val="18"/>
                <w:szCs w:val="18"/>
              </w:rPr>
            </w:pPr>
            <w:r>
              <w:rPr>
                <w:b/>
                <w:i/>
                <w:color w:val="000000" w:themeColor="text1"/>
                <w:sz w:val="18"/>
                <w:szCs w:val="18"/>
              </w:rPr>
              <w:t>Observation 13: For spatial and temporal domain beam prediction, the longer beam prediction period (</w:t>
            </w:r>
            <w:proofErr w:type="gramStart"/>
            <w:r>
              <w:rPr>
                <w:b/>
                <w:i/>
                <w:color w:val="000000" w:themeColor="text1"/>
                <w:sz w:val="18"/>
                <w:szCs w:val="18"/>
              </w:rPr>
              <w:t>e.g.</w:t>
            </w:r>
            <w:proofErr w:type="gramEnd"/>
            <w:r>
              <w:rPr>
                <w:b/>
                <w:i/>
                <w:color w:val="000000" w:themeColor="text1"/>
                <w:sz w:val="18"/>
                <w:szCs w:val="18"/>
              </w:rPr>
              <w:t xml:space="preserve"> F = 8 prediction instances), the deeper performance loss can be observed given the same measurement period (e.g. K = 8 measurement instances).</w:t>
            </w:r>
          </w:p>
        </w:tc>
      </w:tr>
      <w:tr w:rsidR="000A4B7F" w14:paraId="343E9AF7" w14:textId="77777777">
        <w:tc>
          <w:tcPr>
            <w:tcW w:w="1366" w:type="dxa"/>
          </w:tcPr>
          <w:p w14:paraId="343E9AF4" w14:textId="77777777" w:rsidR="000A4B7F" w:rsidRDefault="00477771">
            <w:pPr>
              <w:rPr>
                <w:sz w:val="18"/>
                <w:szCs w:val="18"/>
                <w:lang w:eastAsia="en-US"/>
              </w:rPr>
            </w:pPr>
            <w:r>
              <w:rPr>
                <w:sz w:val="18"/>
                <w:szCs w:val="18"/>
                <w:lang w:eastAsia="en-US"/>
              </w:rPr>
              <w:t>Vivo [8]</w:t>
            </w:r>
          </w:p>
        </w:tc>
        <w:tc>
          <w:tcPr>
            <w:tcW w:w="8370" w:type="dxa"/>
          </w:tcPr>
          <w:p w14:paraId="343E9AF5" w14:textId="77777777" w:rsidR="000A4B7F" w:rsidRDefault="00477771">
            <w:pPr>
              <w:widowControl/>
              <w:spacing w:after="120"/>
              <w:jc w:val="left"/>
              <w:rPr>
                <w:bCs/>
                <w:iCs/>
                <w:color w:val="000000" w:themeColor="text1"/>
                <w:sz w:val="18"/>
                <w:szCs w:val="18"/>
              </w:rPr>
            </w:pPr>
            <w:r>
              <w:rPr>
                <w:bCs/>
                <w:iCs/>
                <w:color w:val="000000" w:themeColor="text1"/>
                <w:sz w:val="18"/>
                <w:szCs w:val="18"/>
              </w:rPr>
              <w:t>Observation 23:</w:t>
            </w:r>
            <w:r>
              <w:rPr>
                <w:bCs/>
                <w:iCs/>
                <w:color w:val="000000" w:themeColor="text1"/>
                <w:sz w:val="18"/>
                <w:szCs w:val="18"/>
              </w:rPr>
              <w:tab/>
              <w:t>For BM-Case2, compared with non-AI 2-step scheme, AI based 2-step scheme improves beam prediction accuracy and reduces average L1-RSRP difference significantly.</w:t>
            </w:r>
          </w:p>
          <w:p w14:paraId="343E9AF6" w14:textId="77777777" w:rsidR="000A4B7F" w:rsidRDefault="00477771">
            <w:pPr>
              <w:widowControl/>
              <w:spacing w:after="120"/>
              <w:jc w:val="left"/>
              <w:rPr>
                <w:bCs/>
                <w:iCs/>
                <w:color w:val="000000" w:themeColor="text1"/>
                <w:sz w:val="18"/>
                <w:szCs w:val="18"/>
              </w:rPr>
            </w:pPr>
            <w:r>
              <w:rPr>
                <w:bCs/>
                <w:iCs/>
                <w:color w:val="000000" w:themeColor="text1"/>
                <w:sz w:val="18"/>
                <w:szCs w:val="18"/>
              </w:rPr>
              <w:t>Proposal 23:</w:t>
            </w:r>
            <w:r>
              <w:rPr>
                <w:bCs/>
                <w:iCs/>
                <w:color w:val="000000" w:themeColor="text1"/>
                <w:sz w:val="18"/>
                <w:szCs w:val="18"/>
              </w:rPr>
              <w:tab/>
              <w:t>Further study performance comparison between enhanced beam pair prediction and DL Tx beam prediction with various Rx beam assumptions, such as worst Rx beam, second best Rx beam, random Rx beam per sample, etc., in BM-Case2.</w:t>
            </w:r>
          </w:p>
        </w:tc>
      </w:tr>
      <w:tr w:rsidR="000A4B7F" w14:paraId="343E9AFD" w14:textId="77777777">
        <w:tc>
          <w:tcPr>
            <w:tcW w:w="1366" w:type="dxa"/>
          </w:tcPr>
          <w:p w14:paraId="343E9AF8" w14:textId="77777777" w:rsidR="000A4B7F" w:rsidRDefault="00477771">
            <w:pPr>
              <w:rPr>
                <w:sz w:val="18"/>
                <w:szCs w:val="18"/>
                <w:lang w:eastAsia="en-US"/>
              </w:rPr>
            </w:pPr>
            <w:r>
              <w:rPr>
                <w:sz w:val="18"/>
                <w:szCs w:val="18"/>
                <w:lang w:eastAsia="en-US"/>
              </w:rPr>
              <w:t>Nokia [12]</w:t>
            </w:r>
          </w:p>
        </w:tc>
        <w:tc>
          <w:tcPr>
            <w:tcW w:w="8370" w:type="dxa"/>
          </w:tcPr>
          <w:p w14:paraId="343E9AF9" w14:textId="77777777" w:rsidR="000A4B7F" w:rsidRDefault="00477771">
            <w:pPr>
              <w:widowControl/>
              <w:spacing w:after="120"/>
              <w:jc w:val="left"/>
              <w:rPr>
                <w:bCs/>
                <w:iCs/>
                <w:color w:val="000000" w:themeColor="text1"/>
                <w:sz w:val="18"/>
                <w:szCs w:val="18"/>
              </w:rPr>
            </w:pPr>
            <w:r>
              <w:rPr>
                <w:b/>
                <w:iCs/>
                <w:color w:val="000000" w:themeColor="text1"/>
                <w:sz w:val="18"/>
                <w:szCs w:val="18"/>
              </w:rPr>
              <w:t>Observation 27:</w:t>
            </w:r>
            <w:r>
              <w:rPr>
                <w:b/>
                <w:iCs/>
                <w:color w:val="000000" w:themeColor="text1"/>
                <w:sz w:val="18"/>
                <w:szCs w:val="18"/>
              </w:rPr>
              <w:tab/>
            </w:r>
            <w:r>
              <w:rPr>
                <w:bCs/>
                <w:iCs/>
                <w:color w:val="000000" w:themeColor="text1"/>
                <w:sz w:val="18"/>
                <w:szCs w:val="18"/>
              </w:rPr>
              <w:t>In BM-Case2, compared to baseline option 2, the ML method shows beam prediction performance improvement in different future time instants even when the testing prediction window is longer than the training prediction window, i.e. [F+1, …, F</w:t>
            </w:r>
            <w:r>
              <w:rPr>
                <w:rFonts w:hint="eastAsia"/>
                <w:bCs/>
                <w:iCs/>
                <w:color w:val="000000" w:themeColor="text1"/>
                <w:sz w:val="18"/>
                <w:szCs w:val="18"/>
              </w:rPr>
              <w:t>’</w:t>
            </w:r>
            <w:r>
              <w:rPr>
                <w:bCs/>
                <w:iCs/>
                <w:color w:val="000000" w:themeColor="text1"/>
                <w:sz w:val="18"/>
                <w:szCs w:val="18"/>
              </w:rPr>
              <w:t>].</w:t>
            </w:r>
          </w:p>
          <w:p w14:paraId="343E9AFA" w14:textId="77777777" w:rsidR="000A4B7F" w:rsidRDefault="00477771">
            <w:pPr>
              <w:widowControl/>
              <w:spacing w:after="120"/>
              <w:jc w:val="left"/>
              <w:rPr>
                <w:bCs/>
                <w:iCs/>
                <w:color w:val="000000" w:themeColor="text1"/>
                <w:sz w:val="18"/>
                <w:szCs w:val="18"/>
              </w:rPr>
            </w:pPr>
            <w:r>
              <w:rPr>
                <w:b/>
                <w:iCs/>
                <w:color w:val="000000" w:themeColor="text1"/>
                <w:sz w:val="18"/>
                <w:szCs w:val="18"/>
              </w:rPr>
              <w:t>Observation 28:</w:t>
            </w:r>
            <w:r>
              <w:rPr>
                <w:b/>
                <w:iCs/>
                <w:color w:val="000000" w:themeColor="text1"/>
                <w:sz w:val="18"/>
                <w:szCs w:val="18"/>
              </w:rPr>
              <w:tab/>
            </w:r>
            <w:r>
              <w:rPr>
                <w:bCs/>
                <w:iCs/>
                <w:color w:val="000000" w:themeColor="text1"/>
                <w:sz w:val="18"/>
                <w:szCs w:val="18"/>
              </w:rPr>
              <w:t>In BM-Case2, the ML method only using beam RSRP input will be more useful for beam prediction for a relatively short future period.</w:t>
            </w:r>
          </w:p>
          <w:p w14:paraId="343E9AFB" w14:textId="77777777" w:rsidR="000A4B7F" w:rsidRDefault="00477771">
            <w:pPr>
              <w:widowControl/>
              <w:spacing w:after="120"/>
              <w:jc w:val="left"/>
              <w:rPr>
                <w:bCs/>
                <w:iCs/>
                <w:color w:val="000000" w:themeColor="text1"/>
                <w:sz w:val="18"/>
                <w:szCs w:val="18"/>
              </w:rPr>
            </w:pPr>
            <w:r>
              <w:rPr>
                <w:b/>
                <w:iCs/>
                <w:color w:val="000000" w:themeColor="text1"/>
                <w:sz w:val="18"/>
                <w:szCs w:val="18"/>
              </w:rPr>
              <w:t>Observation 29:</w:t>
            </w:r>
            <w:r>
              <w:rPr>
                <w:b/>
                <w:iCs/>
                <w:color w:val="000000" w:themeColor="text1"/>
                <w:sz w:val="18"/>
                <w:szCs w:val="18"/>
              </w:rPr>
              <w:tab/>
            </w:r>
            <w:r>
              <w:rPr>
                <w:bCs/>
                <w:iCs/>
                <w:color w:val="000000" w:themeColor="text1"/>
                <w:sz w:val="18"/>
                <w:szCs w:val="18"/>
              </w:rPr>
              <w:t>For BM-Case2, the ML model using as input only RSRPs has performance that decreases when Set B is a subset of Set A and if no advanced algorithm is applied for beam selection in Set B.</w:t>
            </w:r>
          </w:p>
          <w:p w14:paraId="343E9AFC" w14:textId="77777777" w:rsidR="000A4B7F" w:rsidRDefault="00477771">
            <w:pPr>
              <w:widowControl/>
              <w:spacing w:after="120"/>
              <w:jc w:val="left"/>
              <w:rPr>
                <w:bCs/>
                <w:iCs/>
                <w:color w:val="000000" w:themeColor="text1"/>
                <w:sz w:val="18"/>
                <w:szCs w:val="18"/>
              </w:rPr>
            </w:pPr>
            <w:r>
              <w:rPr>
                <w:b/>
                <w:iCs/>
                <w:color w:val="000000" w:themeColor="text1"/>
                <w:sz w:val="18"/>
                <w:szCs w:val="18"/>
              </w:rPr>
              <w:t>Observation 30:</w:t>
            </w:r>
            <w:r>
              <w:rPr>
                <w:b/>
                <w:iCs/>
                <w:color w:val="000000" w:themeColor="text1"/>
                <w:sz w:val="18"/>
                <w:szCs w:val="18"/>
              </w:rPr>
              <w:tab/>
            </w:r>
            <w:r>
              <w:rPr>
                <w:bCs/>
                <w:iCs/>
                <w:color w:val="000000" w:themeColor="text1"/>
                <w:sz w:val="18"/>
                <w:szCs w:val="18"/>
              </w:rPr>
              <w:t>For BM-Case2, the ML model using as input only RSRPs has performance that decreases when increasing the length of the prediction window.</w:t>
            </w:r>
          </w:p>
        </w:tc>
      </w:tr>
    </w:tbl>
    <w:p w14:paraId="343E9AFE" w14:textId="77777777" w:rsidR="000A4B7F" w:rsidRDefault="000A4B7F">
      <w:pPr>
        <w:rPr>
          <w:lang w:eastAsia="en-US"/>
        </w:rPr>
      </w:pPr>
    </w:p>
    <w:p w14:paraId="343E9AFF" w14:textId="77777777" w:rsidR="000A4B7F" w:rsidRDefault="00477771">
      <w:pPr>
        <w:pStyle w:val="30"/>
        <w:numPr>
          <w:ilvl w:val="2"/>
          <w:numId w:val="1"/>
        </w:numPr>
        <w:tabs>
          <w:tab w:val="left" w:pos="1440"/>
        </w:tabs>
      </w:pPr>
      <w:r>
        <w:t xml:space="preserve">Tx-Rx Beam pair prediction </w:t>
      </w:r>
    </w:p>
    <w:p w14:paraId="343E9B00" w14:textId="77777777" w:rsidR="000A4B7F" w:rsidRDefault="000A4B7F">
      <w:pPr>
        <w:rPr>
          <w:lang w:eastAsia="en-US"/>
        </w:rPr>
      </w:pPr>
    </w:p>
    <w:tbl>
      <w:tblPr>
        <w:tblStyle w:val="af5"/>
        <w:tblW w:w="0" w:type="auto"/>
        <w:tblLook w:val="04A0" w:firstRow="1" w:lastRow="0" w:firstColumn="1" w:lastColumn="0" w:noHBand="0" w:noVBand="1"/>
      </w:tblPr>
      <w:tblGrid>
        <w:gridCol w:w="1366"/>
        <w:gridCol w:w="8370"/>
      </w:tblGrid>
      <w:tr w:rsidR="000A4B7F" w14:paraId="343E9B03" w14:textId="77777777">
        <w:tc>
          <w:tcPr>
            <w:tcW w:w="1366" w:type="dxa"/>
            <w:shd w:val="clear" w:color="auto" w:fill="BFBFBF" w:themeFill="background1" w:themeFillShade="BF"/>
          </w:tcPr>
          <w:p w14:paraId="343E9B01" w14:textId="77777777" w:rsidR="000A4B7F" w:rsidRDefault="00477771">
            <w:pPr>
              <w:rPr>
                <w:sz w:val="18"/>
                <w:szCs w:val="18"/>
                <w:lang w:eastAsia="en-US"/>
              </w:rPr>
            </w:pPr>
            <w:r>
              <w:rPr>
                <w:sz w:val="18"/>
                <w:szCs w:val="18"/>
                <w:lang w:eastAsia="en-US"/>
              </w:rPr>
              <w:t>Company</w:t>
            </w:r>
          </w:p>
        </w:tc>
        <w:tc>
          <w:tcPr>
            <w:tcW w:w="8370" w:type="dxa"/>
            <w:shd w:val="clear" w:color="auto" w:fill="BFBFBF" w:themeFill="background1" w:themeFillShade="BF"/>
          </w:tcPr>
          <w:p w14:paraId="343E9B02" w14:textId="77777777" w:rsidR="000A4B7F" w:rsidRDefault="00477771">
            <w:pPr>
              <w:rPr>
                <w:sz w:val="18"/>
                <w:szCs w:val="18"/>
                <w:lang w:eastAsia="en-US"/>
              </w:rPr>
            </w:pPr>
            <w:r>
              <w:rPr>
                <w:sz w:val="18"/>
                <w:szCs w:val="18"/>
                <w:lang w:eastAsia="en-US"/>
              </w:rPr>
              <w:t>Observation</w:t>
            </w:r>
          </w:p>
        </w:tc>
      </w:tr>
      <w:tr w:rsidR="000A4B7F" w14:paraId="343E9B08" w14:textId="77777777">
        <w:tc>
          <w:tcPr>
            <w:tcW w:w="1366" w:type="dxa"/>
          </w:tcPr>
          <w:p w14:paraId="343E9B04" w14:textId="77777777" w:rsidR="000A4B7F" w:rsidRDefault="00477771">
            <w:pPr>
              <w:rPr>
                <w:sz w:val="18"/>
                <w:szCs w:val="18"/>
                <w:lang w:eastAsia="en-US"/>
              </w:rPr>
            </w:pPr>
            <w:proofErr w:type="gramStart"/>
            <w:r>
              <w:rPr>
                <w:sz w:val="18"/>
                <w:szCs w:val="18"/>
                <w:lang w:eastAsia="en-US"/>
              </w:rPr>
              <w:lastRenderedPageBreak/>
              <w:t>OPPO[</w:t>
            </w:r>
            <w:proofErr w:type="gramEnd"/>
            <w:r>
              <w:rPr>
                <w:sz w:val="18"/>
                <w:szCs w:val="18"/>
                <w:lang w:eastAsia="en-US"/>
              </w:rPr>
              <w:t>6]</w:t>
            </w:r>
          </w:p>
        </w:tc>
        <w:tc>
          <w:tcPr>
            <w:tcW w:w="8370" w:type="dxa"/>
          </w:tcPr>
          <w:p w14:paraId="343E9B05" w14:textId="77777777" w:rsidR="000A4B7F" w:rsidRDefault="00477771">
            <w:pPr>
              <w:widowControl/>
              <w:spacing w:after="120"/>
              <w:jc w:val="left"/>
              <w:rPr>
                <w:b/>
                <w:i/>
                <w:color w:val="000000" w:themeColor="text1"/>
                <w:sz w:val="18"/>
                <w:szCs w:val="18"/>
              </w:rPr>
            </w:pPr>
            <w:r>
              <w:rPr>
                <w:b/>
                <w:i/>
                <w:color w:val="000000" w:themeColor="text1"/>
                <w:sz w:val="18"/>
                <w:szCs w:val="18"/>
              </w:rPr>
              <w:t>Observation 7: Temporal domain beam pair prediction can provide prediction accuracy (</w:t>
            </w:r>
            <w:proofErr w:type="gramStart"/>
            <w:r>
              <w:rPr>
                <w:b/>
                <w:i/>
                <w:color w:val="000000" w:themeColor="text1"/>
                <w:sz w:val="18"/>
                <w:szCs w:val="18"/>
              </w:rPr>
              <w:t>e.g.</w:t>
            </w:r>
            <w:proofErr w:type="gramEnd"/>
            <w:r>
              <w:rPr>
                <w:b/>
                <w:i/>
                <w:color w:val="000000" w:themeColor="text1"/>
                <w:sz w:val="18"/>
                <w:szCs w:val="18"/>
              </w:rPr>
              <w:t xml:space="preserve"> 81%) while overhead/latency reduction is as large as 50% (for the case of K = 4 and F = 4).</w:t>
            </w:r>
          </w:p>
          <w:p w14:paraId="343E9B06" w14:textId="77777777" w:rsidR="000A4B7F" w:rsidRDefault="00477771">
            <w:pPr>
              <w:widowControl/>
              <w:spacing w:after="120"/>
              <w:jc w:val="left"/>
              <w:rPr>
                <w:b/>
                <w:i/>
                <w:color w:val="000000" w:themeColor="text1"/>
                <w:sz w:val="18"/>
                <w:szCs w:val="18"/>
              </w:rPr>
            </w:pPr>
            <w:r>
              <w:rPr>
                <w:b/>
                <w:i/>
                <w:color w:val="000000" w:themeColor="text1"/>
                <w:sz w:val="18"/>
                <w:szCs w:val="18"/>
              </w:rPr>
              <w:t>Observation 8: Beam pair predication accuracy slightly decreases from 89.1% to 81% (the case of Top-1) when F increases from 1 to 4, but strongly increases from 81% to 98.9% (the case of F = 4) when the number of predicted beam pair increases from Top-1 to Top-4.</w:t>
            </w:r>
          </w:p>
          <w:p w14:paraId="343E9B07" w14:textId="77777777" w:rsidR="000A4B7F" w:rsidRDefault="00477771">
            <w:pPr>
              <w:widowControl/>
              <w:spacing w:after="120"/>
              <w:jc w:val="left"/>
              <w:rPr>
                <w:b/>
                <w:i/>
                <w:color w:val="000000" w:themeColor="text1"/>
                <w:sz w:val="18"/>
                <w:szCs w:val="18"/>
              </w:rPr>
            </w:pPr>
            <w:r>
              <w:rPr>
                <w:b/>
                <w:i/>
                <w:color w:val="000000" w:themeColor="text1"/>
                <w:sz w:val="18"/>
                <w:szCs w:val="18"/>
              </w:rPr>
              <w:t>Observation 9: For 80% of the incorrect temporal domain beam pair prediction cases, the L1-RSRP difference is lower than 3.5dB.</w:t>
            </w:r>
          </w:p>
        </w:tc>
      </w:tr>
      <w:tr w:rsidR="000A4B7F" w14:paraId="343E9B0C" w14:textId="77777777">
        <w:tc>
          <w:tcPr>
            <w:tcW w:w="1366" w:type="dxa"/>
          </w:tcPr>
          <w:p w14:paraId="343E9B09" w14:textId="77777777" w:rsidR="000A4B7F" w:rsidRDefault="00477771">
            <w:pPr>
              <w:rPr>
                <w:sz w:val="18"/>
                <w:szCs w:val="18"/>
                <w:lang w:eastAsia="en-US"/>
              </w:rPr>
            </w:pPr>
            <w:r>
              <w:rPr>
                <w:sz w:val="18"/>
                <w:szCs w:val="18"/>
                <w:lang w:eastAsia="en-US"/>
              </w:rPr>
              <w:t>Vivo [8]</w:t>
            </w:r>
          </w:p>
        </w:tc>
        <w:tc>
          <w:tcPr>
            <w:tcW w:w="8370" w:type="dxa"/>
          </w:tcPr>
          <w:p w14:paraId="343E9B0A" w14:textId="77777777" w:rsidR="000A4B7F" w:rsidRDefault="00477771">
            <w:pPr>
              <w:spacing w:before="120"/>
              <w:rPr>
                <w:bCs/>
                <w:iCs/>
                <w:color w:val="000000" w:themeColor="text1"/>
                <w:sz w:val="18"/>
                <w:szCs w:val="18"/>
              </w:rPr>
            </w:pPr>
            <w:r>
              <w:rPr>
                <w:bCs/>
                <w:iCs/>
                <w:color w:val="000000" w:themeColor="text1"/>
                <w:sz w:val="18"/>
                <w:szCs w:val="18"/>
              </w:rPr>
              <w:t>Observation 22:</w:t>
            </w:r>
            <w:r>
              <w:rPr>
                <w:bCs/>
                <w:iCs/>
                <w:color w:val="000000" w:themeColor="text1"/>
                <w:sz w:val="18"/>
                <w:szCs w:val="18"/>
              </w:rPr>
              <w:tab/>
              <w:t>For BM-Case2, compared with non-AI scheme, beam pair prediction scheme improves beam prediction accuracy and reduces average L1-RSRP difference significantly.</w:t>
            </w:r>
          </w:p>
          <w:p w14:paraId="343E9B0B" w14:textId="77777777" w:rsidR="000A4B7F" w:rsidRDefault="00477771">
            <w:pPr>
              <w:widowControl/>
              <w:spacing w:after="120"/>
              <w:jc w:val="left"/>
              <w:rPr>
                <w:bCs/>
                <w:iCs/>
                <w:color w:val="000000" w:themeColor="text1"/>
                <w:sz w:val="18"/>
                <w:szCs w:val="18"/>
              </w:rPr>
            </w:pPr>
            <w:r>
              <w:rPr>
                <w:bCs/>
                <w:iCs/>
                <w:color w:val="000000" w:themeColor="text1"/>
                <w:sz w:val="18"/>
                <w:szCs w:val="18"/>
              </w:rPr>
              <w:t>Proposal 22:</w:t>
            </w:r>
            <w:r>
              <w:rPr>
                <w:bCs/>
                <w:iCs/>
                <w:color w:val="000000" w:themeColor="text1"/>
                <w:sz w:val="18"/>
                <w:szCs w:val="18"/>
              </w:rPr>
              <w:tab/>
              <w:t>Further study beam pair prediction scheme with expected information as AI input for improving generalization performance in BM-Case2.</w:t>
            </w:r>
          </w:p>
        </w:tc>
      </w:tr>
      <w:tr w:rsidR="000A4B7F" w14:paraId="343E9B14" w14:textId="77777777">
        <w:tc>
          <w:tcPr>
            <w:tcW w:w="1366" w:type="dxa"/>
          </w:tcPr>
          <w:p w14:paraId="343E9B0D" w14:textId="77777777" w:rsidR="000A4B7F" w:rsidRDefault="00477771">
            <w:pPr>
              <w:rPr>
                <w:sz w:val="18"/>
                <w:szCs w:val="18"/>
                <w:lang w:eastAsia="en-US"/>
              </w:rPr>
            </w:pPr>
            <w:proofErr w:type="gramStart"/>
            <w:r>
              <w:rPr>
                <w:sz w:val="18"/>
                <w:szCs w:val="18"/>
                <w:lang w:eastAsia="en-US"/>
              </w:rPr>
              <w:t>Xiaomi[</w:t>
            </w:r>
            <w:proofErr w:type="gramEnd"/>
            <w:r>
              <w:rPr>
                <w:sz w:val="18"/>
                <w:szCs w:val="18"/>
                <w:lang w:eastAsia="en-US"/>
              </w:rPr>
              <w:t>10]</w:t>
            </w:r>
          </w:p>
        </w:tc>
        <w:tc>
          <w:tcPr>
            <w:tcW w:w="8370" w:type="dxa"/>
          </w:tcPr>
          <w:p w14:paraId="343E9B0E" w14:textId="77777777" w:rsidR="000A4B7F" w:rsidRDefault="00477771">
            <w:pPr>
              <w:suppressAutoHyphens/>
              <w:spacing w:beforeLines="50" w:before="156"/>
              <w:textAlignment w:val="baseline"/>
              <w:rPr>
                <w:b/>
                <w:i/>
              </w:rPr>
            </w:pPr>
            <w:r>
              <w:rPr>
                <w:b/>
                <w:i/>
              </w:rPr>
              <w:t>Set A=Set B</w:t>
            </w:r>
          </w:p>
          <w:p w14:paraId="343E9B0F" w14:textId="77777777" w:rsidR="000A4B7F" w:rsidRDefault="00477771">
            <w:pPr>
              <w:suppressAutoHyphens/>
              <w:spacing w:beforeLines="50" w:before="156"/>
              <w:textAlignment w:val="baseline"/>
              <w:rPr>
                <w:b/>
                <w:i/>
              </w:rPr>
            </w:pPr>
            <w:r>
              <w:rPr>
                <w:b/>
                <w:i/>
              </w:rPr>
              <w:t>Observation 11</w:t>
            </w:r>
            <w:r>
              <w:rPr>
                <w:rFonts w:hint="eastAsia"/>
                <w:b/>
                <w:i/>
              </w:rPr>
              <w:t>:</w:t>
            </w:r>
            <w:r>
              <w:rPr>
                <w:b/>
                <w:i/>
              </w:rPr>
              <w:t xml:space="preserve"> both AI based beam prediction scheme 1 and scheme 2 in time domain can </w:t>
            </w:r>
            <w:r>
              <w:rPr>
                <w:rFonts w:hint="eastAsia"/>
                <w:b/>
                <w:i/>
              </w:rPr>
              <w:t>provide</w:t>
            </w:r>
            <w:r>
              <w:rPr>
                <w:b/>
                <w:i/>
              </w:rPr>
              <w:t xml:space="preserve"> good performance.</w:t>
            </w:r>
          </w:p>
          <w:p w14:paraId="343E9B10" w14:textId="77777777" w:rsidR="000A4B7F" w:rsidRDefault="00477771">
            <w:pPr>
              <w:pStyle w:val="af9"/>
              <w:widowControl/>
              <w:numPr>
                <w:ilvl w:val="0"/>
                <w:numId w:val="84"/>
              </w:numPr>
              <w:suppressAutoHyphens/>
              <w:autoSpaceDE w:val="0"/>
              <w:autoSpaceDN w:val="0"/>
              <w:adjustRightInd w:val="0"/>
              <w:snapToGrid w:val="0"/>
              <w:spacing w:beforeLines="50" w:before="156" w:after="120"/>
              <w:contextualSpacing w:val="0"/>
              <w:textAlignment w:val="baseline"/>
              <w:rPr>
                <w:b/>
                <w:i/>
              </w:rPr>
            </w:pPr>
            <w:r>
              <w:rPr>
                <w:b/>
                <w:i/>
              </w:rPr>
              <w:t>Scheme 1 assumes same periodicity for history measurement instance and future time instance.</w:t>
            </w:r>
          </w:p>
          <w:p w14:paraId="343E9B11" w14:textId="77777777" w:rsidR="000A4B7F" w:rsidRDefault="00477771">
            <w:pPr>
              <w:pStyle w:val="af9"/>
              <w:widowControl/>
              <w:numPr>
                <w:ilvl w:val="0"/>
                <w:numId w:val="84"/>
              </w:numPr>
              <w:suppressAutoHyphens/>
              <w:autoSpaceDE w:val="0"/>
              <w:autoSpaceDN w:val="0"/>
              <w:adjustRightInd w:val="0"/>
              <w:snapToGrid w:val="0"/>
              <w:spacing w:beforeLines="50" w:before="156" w:after="120"/>
              <w:contextualSpacing w:val="0"/>
              <w:textAlignment w:val="baseline"/>
              <w:rPr>
                <w:b/>
                <w:i/>
              </w:rPr>
            </w:pPr>
            <w:r>
              <w:rPr>
                <w:b/>
                <w:i/>
              </w:rPr>
              <w:t xml:space="preserve">Scheme 2 assumes that periodicity for history measurement instance is </w:t>
            </w:r>
            <w:proofErr w:type="spellStart"/>
            <w:r>
              <w:rPr>
                <w:b/>
                <w:i/>
              </w:rPr>
              <w:t>N</w:t>
            </w:r>
            <w:proofErr w:type="spellEnd"/>
            <w:r>
              <w:rPr>
                <w:b/>
                <w:i/>
              </w:rPr>
              <w:t xml:space="preserve"> times of future time instance. It can reduce more RS overhead than scheme 1.</w:t>
            </w:r>
          </w:p>
          <w:p w14:paraId="343E9B12" w14:textId="77777777" w:rsidR="000A4B7F" w:rsidRDefault="00477771">
            <w:pPr>
              <w:suppressAutoHyphens/>
              <w:spacing w:beforeLines="50" w:before="156"/>
              <w:textAlignment w:val="baseline"/>
              <w:rPr>
                <w:b/>
                <w:i/>
              </w:rPr>
            </w:pPr>
            <w:r>
              <w:rPr>
                <w:b/>
                <w:i/>
              </w:rPr>
              <w:t>Observation 12</w:t>
            </w:r>
            <w:r>
              <w:rPr>
                <w:rFonts w:hint="eastAsia"/>
                <w:b/>
                <w:i/>
              </w:rPr>
              <w:t>:</w:t>
            </w:r>
            <w:r>
              <w:rPr>
                <w:b/>
                <w:i/>
              </w:rPr>
              <w:t xml:space="preserve"> Set B &lt; set A causes much more performance degradation compared to set B=set A for temporal beam prediction.</w:t>
            </w:r>
          </w:p>
          <w:p w14:paraId="343E9B13" w14:textId="77777777" w:rsidR="000A4B7F" w:rsidRDefault="00477771">
            <w:pPr>
              <w:suppressAutoHyphens/>
              <w:spacing w:beforeLines="50" w:before="156"/>
              <w:textAlignment w:val="baseline"/>
              <w:rPr>
                <w:rFonts w:eastAsia="MS Mincho"/>
                <w:lang w:val="en-GB" w:eastAsia="ja-JP"/>
              </w:rPr>
            </w:pPr>
            <w:r>
              <w:rPr>
                <w:b/>
                <w:i/>
              </w:rPr>
              <w:t>Observation 13</w:t>
            </w:r>
            <w:r>
              <w:rPr>
                <w:rFonts w:hint="eastAsia"/>
                <w:b/>
                <w:i/>
              </w:rPr>
              <w:t>:</w:t>
            </w:r>
            <w:r>
              <w:rPr>
                <w:b/>
                <w:i/>
              </w:rPr>
              <w:t xml:space="preserve"> The performance may degrade when larger N (history measurement instances) is assumed.</w:t>
            </w:r>
          </w:p>
        </w:tc>
      </w:tr>
    </w:tbl>
    <w:p w14:paraId="343E9B15" w14:textId="77777777" w:rsidR="000A4B7F" w:rsidRDefault="00477771">
      <w:pPr>
        <w:pStyle w:val="30"/>
        <w:numPr>
          <w:ilvl w:val="2"/>
          <w:numId w:val="1"/>
        </w:numPr>
        <w:tabs>
          <w:tab w:val="left" w:pos="1440"/>
        </w:tabs>
      </w:pPr>
      <w:r>
        <w:t>Comparison between DL Tx beam and Tx-Rx beam pair</w:t>
      </w:r>
    </w:p>
    <w:tbl>
      <w:tblPr>
        <w:tblStyle w:val="af5"/>
        <w:tblW w:w="0" w:type="auto"/>
        <w:tblLook w:val="04A0" w:firstRow="1" w:lastRow="0" w:firstColumn="1" w:lastColumn="0" w:noHBand="0" w:noVBand="1"/>
      </w:tblPr>
      <w:tblGrid>
        <w:gridCol w:w="1366"/>
        <w:gridCol w:w="8370"/>
      </w:tblGrid>
      <w:tr w:rsidR="000A4B7F" w14:paraId="343E9B18" w14:textId="77777777">
        <w:tc>
          <w:tcPr>
            <w:tcW w:w="1366" w:type="dxa"/>
            <w:shd w:val="clear" w:color="auto" w:fill="BFBFBF" w:themeFill="background1" w:themeFillShade="BF"/>
          </w:tcPr>
          <w:p w14:paraId="343E9B16" w14:textId="77777777" w:rsidR="000A4B7F" w:rsidRDefault="00477771">
            <w:pPr>
              <w:rPr>
                <w:sz w:val="18"/>
                <w:szCs w:val="18"/>
                <w:lang w:eastAsia="en-US"/>
              </w:rPr>
            </w:pPr>
            <w:r>
              <w:rPr>
                <w:sz w:val="18"/>
                <w:szCs w:val="18"/>
                <w:lang w:eastAsia="en-US"/>
              </w:rPr>
              <w:t>Company</w:t>
            </w:r>
          </w:p>
        </w:tc>
        <w:tc>
          <w:tcPr>
            <w:tcW w:w="8370" w:type="dxa"/>
            <w:shd w:val="clear" w:color="auto" w:fill="BFBFBF" w:themeFill="background1" w:themeFillShade="BF"/>
          </w:tcPr>
          <w:p w14:paraId="343E9B17" w14:textId="77777777" w:rsidR="000A4B7F" w:rsidRDefault="00477771">
            <w:pPr>
              <w:rPr>
                <w:sz w:val="18"/>
                <w:szCs w:val="18"/>
                <w:lang w:eastAsia="en-US"/>
              </w:rPr>
            </w:pPr>
            <w:r>
              <w:rPr>
                <w:sz w:val="18"/>
                <w:szCs w:val="18"/>
                <w:lang w:eastAsia="en-US"/>
              </w:rPr>
              <w:t>Observation</w:t>
            </w:r>
          </w:p>
        </w:tc>
      </w:tr>
      <w:tr w:rsidR="000A4B7F" w14:paraId="343E9B20" w14:textId="77777777">
        <w:tc>
          <w:tcPr>
            <w:tcW w:w="1366" w:type="dxa"/>
          </w:tcPr>
          <w:p w14:paraId="343E9B19" w14:textId="77777777" w:rsidR="000A4B7F" w:rsidRDefault="00477771">
            <w:pPr>
              <w:rPr>
                <w:sz w:val="18"/>
                <w:szCs w:val="18"/>
                <w:lang w:eastAsia="en-US"/>
              </w:rPr>
            </w:pPr>
            <w:r>
              <w:rPr>
                <w:sz w:val="18"/>
                <w:szCs w:val="18"/>
                <w:lang w:eastAsia="en-US"/>
              </w:rPr>
              <w:t>ZTE [3]</w:t>
            </w:r>
          </w:p>
        </w:tc>
        <w:tc>
          <w:tcPr>
            <w:tcW w:w="8370" w:type="dxa"/>
          </w:tcPr>
          <w:p w14:paraId="343E9B1A" w14:textId="77777777" w:rsidR="000A4B7F" w:rsidRDefault="00477771">
            <w:pPr>
              <w:widowControl/>
              <w:numPr>
                <w:ilvl w:val="0"/>
                <w:numId w:val="85"/>
              </w:numPr>
              <w:snapToGrid w:val="0"/>
              <w:spacing w:beforeLines="30" w:before="93" w:afterLines="30" w:after="93" w:line="288" w:lineRule="auto"/>
              <w:ind w:left="839"/>
              <w:rPr>
                <w:rFonts w:eastAsia="Times New Roman"/>
              </w:rPr>
            </w:pPr>
            <w:r>
              <w:rPr>
                <w:rFonts w:eastAsia="Times New Roman" w:hint="eastAsia"/>
                <w:b/>
                <w:bCs/>
              </w:rPr>
              <w:t xml:space="preserve">Case 2-2-1: </w:t>
            </w:r>
            <w:bookmarkStart w:id="106" w:name="OLE_LINK11"/>
            <w:r>
              <w:rPr>
                <w:rFonts w:eastAsia="Times New Roman" w:hint="eastAsia"/>
                <w:lang w:val="en-GB"/>
              </w:rPr>
              <w:t>RSRPs of</w:t>
            </w:r>
            <w:r>
              <w:rPr>
                <w:rFonts w:eastAsia="Times New Roman" w:hint="eastAsia"/>
              </w:rPr>
              <w:t xml:space="preserve"> all Tx beams of 5 past time instances are used as the model input and RSRPs of </w:t>
            </w:r>
            <w:r>
              <w:rPr>
                <w:rFonts w:eastAsia="Times New Roman" w:hint="eastAsia"/>
                <w:b/>
                <w:bCs/>
              </w:rPr>
              <w:t>all Tx beams</w:t>
            </w:r>
            <w:r>
              <w:rPr>
                <w:rFonts w:eastAsia="Times New Roman" w:hint="eastAsia"/>
              </w:rPr>
              <w:t xml:space="preserve"> of 5 future time instances are used as the model output</w:t>
            </w:r>
            <w:bookmarkEnd w:id="106"/>
            <w:r>
              <w:rPr>
                <w:rFonts w:eastAsia="Times New Roman" w:hint="eastAsia"/>
              </w:rPr>
              <w:t xml:space="preserve">, where the </w:t>
            </w:r>
            <w:r>
              <w:rPr>
                <w:rFonts w:eastAsia="Times New Roman" w:hint="eastAsia"/>
                <w:b/>
                <w:bCs/>
              </w:rPr>
              <w:t>optimal Rx beam</w:t>
            </w:r>
            <w:r>
              <w:rPr>
                <w:rFonts w:eastAsia="Times New Roman" w:hint="eastAsia"/>
              </w:rPr>
              <w:t xml:space="preserve"> is assumed for measurement</w:t>
            </w:r>
          </w:p>
          <w:p w14:paraId="343E9B1B" w14:textId="77777777" w:rsidR="000A4B7F" w:rsidRDefault="00477771">
            <w:pPr>
              <w:widowControl/>
              <w:numPr>
                <w:ilvl w:val="0"/>
                <w:numId w:val="85"/>
              </w:numPr>
              <w:snapToGrid w:val="0"/>
              <w:spacing w:beforeLines="30" w:before="93" w:afterLines="30" w:after="93" w:line="288" w:lineRule="auto"/>
              <w:ind w:left="839"/>
              <w:rPr>
                <w:rFonts w:eastAsia="Times New Roman"/>
              </w:rPr>
            </w:pPr>
            <w:r>
              <w:rPr>
                <w:rFonts w:eastAsia="Times New Roman" w:hint="eastAsia"/>
                <w:b/>
                <w:bCs/>
              </w:rPr>
              <w:t xml:space="preserve">Case 2-2-2: </w:t>
            </w:r>
            <w:r>
              <w:rPr>
                <w:rFonts w:eastAsia="Times New Roman" w:hint="eastAsia"/>
                <w:lang w:val="en-GB"/>
              </w:rPr>
              <w:t>RSRPs of</w:t>
            </w:r>
            <w:r>
              <w:rPr>
                <w:rFonts w:eastAsia="Times New Roman" w:hint="eastAsia"/>
              </w:rPr>
              <w:t xml:space="preserve"> all Tx-Rx beam pairs of 5 past time instances are used as the model input and RSRPs of </w:t>
            </w:r>
            <w:r>
              <w:rPr>
                <w:rFonts w:eastAsia="Times New Roman" w:hint="eastAsia"/>
                <w:b/>
                <w:bCs/>
              </w:rPr>
              <w:t xml:space="preserve">all Tx-Rx beam pairs </w:t>
            </w:r>
            <w:r>
              <w:rPr>
                <w:rFonts w:eastAsia="Times New Roman" w:hint="eastAsia"/>
              </w:rPr>
              <w:t xml:space="preserve">of 5 future time instances are used as the model output, where the </w:t>
            </w:r>
            <w:r>
              <w:rPr>
                <w:rFonts w:eastAsia="Times New Roman" w:hint="eastAsia"/>
                <w:b/>
                <w:bCs/>
              </w:rPr>
              <w:t>optimal Rx beam</w:t>
            </w:r>
            <w:r>
              <w:rPr>
                <w:rFonts w:eastAsia="Times New Roman" w:hint="eastAsia"/>
              </w:rPr>
              <w:t xml:space="preserve"> is assumed for measurement</w:t>
            </w:r>
          </w:p>
          <w:p w14:paraId="343E9B1C" w14:textId="77777777" w:rsidR="000A4B7F" w:rsidRDefault="00477771">
            <w:pPr>
              <w:widowControl/>
              <w:numPr>
                <w:ilvl w:val="0"/>
                <w:numId w:val="85"/>
              </w:numPr>
              <w:snapToGrid w:val="0"/>
              <w:spacing w:beforeLines="30" w:before="93" w:afterLines="30" w:after="93" w:line="288" w:lineRule="auto"/>
              <w:ind w:left="839"/>
              <w:rPr>
                <w:rFonts w:eastAsia="Times New Roman"/>
              </w:rPr>
            </w:pPr>
            <w:r>
              <w:rPr>
                <w:rFonts w:eastAsia="Times New Roman" w:hint="eastAsia"/>
                <w:b/>
                <w:bCs/>
              </w:rPr>
              <w:t>Case 2-2-3:</w:t>
            </w:r>
            <w:r>
              <w:rPr>
                <w:rFonts w:eastAsia="Times New Roman" w:hint="eastAsia"/>
              </w:rPr>
              <w:t xml:space="preserve"> </w:t>
            </w:r>
            <w:r>
              <w:rPr>
                <w:rFonts w:eastAsia="Times New Roman" w:hint="eastAsia"/>
                <w:lang w:val="en-GB"/>
              </w:rPr>
              <w:t>RSRPs of</w:t>
            </w:r>
            <w:r>
              <w:rPr>
                <w:rFonts w:eastAsia="Times New Roman" w:hint="eastAsia"/>
              </w:rPr>
              <w:t xml:space="preserve"> all Tx beams of 5 past time instances are used as the model input and RSRPs of </w:t>
            </w:r>
            <w:r>
              <w:rPr>
                <w:rFonts w:eastAsia="Times New Roman" w:hint="eastAsia"/>
                <w:b/>
                <w:bCs/>
              </w:rPr>
              <w:t xml:space="preserve">all Tx beams </w:t>
            </w:r>
            <w:r>
              <w:rPr>
                <w:rFonts w:eastAsia="Times New Roman" w:hint="eastAsia"/>
              </w:rPr>
              <w:t xml:space="preserve">of 5 future time instances are used as the model output, where the </w:t>
            </w:r>
            <w:r>
              <w:rPr>
                <w:rFonts w:eastAsia="Times New Roman" w:hint="eastAsia"/>
                <w:b/>
                <w:bCs/>
              </w:rPr>
              <w:t>specific (i.e., first) Rx beam</w:t>
            </w:r>
            <w:r>
              <w:rPr>
                <w:rFonts w:eastAsia="Times New Roman" w:hint="eastAsia"/>
              </w:rPr>
              <w:t xml:space="preserve"> is assumed for measurement</w:t>
            </w:r>
          </w:p>
          <w:p w14:paraId="343E9B1D" w14:textId="77777777" w:rsidR="000A4B7F" w:rsidRDefault="00477771">
            <w:pPr>
              <w:widowControl/>
              <w:numPr>
                <w:ilvl w:val="0"/>
                <w:numId w:val="85"/>
              </w:numPr>
              <w:snapToGrid w:val="0"/>
              <w:spacing w:beforeLines="30" w:before="93" w:afterLines="30" w:after="93" w:line="288" w:lineRule="auto"/>
              <w:ind w:left="839"/>
              <w:rPr>
                <w:rFonts w:eastAsia="Times New Roman"/>
              </w:rPr>
            </w:pPr>
            <w:r>
              <w:rPr>
                <w:rFonts w:eastAsia="Times New Roman" w:hint="eastAsia"/>
                <w:b/>
                <w:bCs/>
              </w:rPr>
              <w:t xml:space="preserve">Case 2-2-4: </w:t>
            </w:r>
            <w:r>
              <w:rPr>
                <w:rFonts w:eastAsia="Times New Roman" w:hint="eastAsia"/>
                <w:lang w:val="en-GB"/>
              </w:rPr>
              <w:t>RSRPs of</w:t>
            </w:r>
            <w:r>
              <w:rPr>
                <w:rFonts w:eastAsia="Times New Roman" w:hint="eastAsia"/>
              </w:rPr>
              <w:t xml:space="preserve"> all Tx-Rx beam pairs of 5 past time instances are used as model input and RSRPs of </w:t>
            </w:r>
            <w:r>
              <w:rPr>
                <w:rFonts w:eastAsia="Times New Roman" w:hint="eastAsia"/>
                <w:b/>
                <w:bCs/>
              </w:rPr>
              <w:t>all Tx-Rx beam pairs</w:t>
            </w:r>
            <w:r>
              <w:rPr>
                <w:rFonts w:eastAsia="Times New Roman" w:hint="eastAsia"/>
              </w:rPr>
              <w:t xml:space="preserve"> of 5 future time instances are used as model output, where the </w:t>
            </w:r>
            <w:r>
              <w:rPr>
                <w:rFonts w:eastAsia="Times New Roman" w:hint="eastAsia"/>
                <w:b/>
                <w:bCs/>
              </w:rPr>
              <w:t>specific (i.e., first) Rx beam</w:t>
            </w:r>
            <w:r>
              <w:rPr>
                <w:rFonts w:eastAsia="Times New Roman" w:hint="eastAsia"/>
              </w:rPr>
              <w:t xml:space="preserve"> is assumed for measurement</w:t>
            </w:r>
          </w:p>
          <w:p w14:paraId="343E9B1E" w14:textId="77777777" w:rsidR="000A4B7F" w:rsidRDefault="000A4B7F">
            <w:pPr>
              <w:snapToGrid w:val="0"/>
              <w:spacing w:beforeLines="30" w:before="93" w:afterLines="30" w:after="93" w:line="288" w:lineRule="auto"/>
              <w:rPr>
                <w:rFonts w:eastAsia="Times New Roman"/>
                <w:b/>
                <w:bCs/>
                <w:i/>
                <w:iCs/>
              </w:rPr>
            </w:pPr>
          </w:p>
          <w:p w14:paraId="343E9B1F" w14:textId="77777777" w:rsidR="000A4B7F" w:rsidRDefault="00477771">
            <w:pPr>
              <w:snapToGrid w:val="0"/>
              <w:spacing w:beforeLines="30" w:before="93" w:afterLines="30" w:after="93" w:line="288" w:lineRule="auto"/>
              <w:rPr>
                <w:rFonts w:eastAsia="Times New Roman"/>
              </w:rPr>
            </w:pPr>
            <w:r>
              <w:rPr>
                <w:rFonts w:eastAsia="Times New Roman"/>
                <w:b/>
                <w:bCs/>
                <w:i/>
                <w:iCs/>
              </w:rPr>
              <w:t>Observation</w:t>
            </w:r>
            <w:r>
              <w:rPr>
                <w:rFonts w:eastAsia="Times New Roman" w:hint="eastAsia"/>
                <w:b/>
                <w:bCs/>
                <w:i/>
                <w:iCs/>
              </w:rPr>
              <w:t xml:space="preserve"> 19</w:t>
            </w:r>
            <w:r>
              <w:rPr>
                <w:rFonts w:eastAsia="Times New Roman"/>
                <w:b/>
                <w:bCs/>
                <w:i/>
                <w:iCs/>
              </w:rPr>
              <w:t xml:space="preserve">: </w:t>
            </w:r>
            <w:r>
              <w:rPr>
                <w:rFonts w:eastAsia="Times New Roman" w:hint="eastAsia"/>
                <w:i/>
                <w:iCs/>
              </w:rPr>
              <w:t xml:space="preserve">In BM-Case2, the Tx </w:t>
            </w:r>
            <w:r>
              <w:rPr>
                <w:rFonts w:eastAsia="Times New Roman" w:hint="eastAsia"/>
                <w:i/>
                <w:iCs/>
                <w:lang w:val="en-GB"/>
              </w:rPr>
              <w:t xml:space="preserve">beam prediction obtains a better performance than that of the </w:t>
            </w:r>
            <w:r>
              <w:rPr>
                <w:rFonts w:eastAsia="Times New Roman" w:hint="eastAsia"/>
                <w:i/>
                <w:iCs/>
              </w:rPr>
              <w:t xml:space="preserve">Tx-Rx beam pair prediction with the assumption of the optimal Rx beam or the specific Rx beam. </w:t>
            </w:r>
          </w:p>
        </w:tc>
      </w:tr>
      <w:tr w:rsidR="000A4B7F" w14:paraId="343E9B23" w14:textId="77777777">
        <w:tc>
          <w:tcPr>
            <w:tcW w:w="1366" w:type="dxa"/>
          </w:tcPr>
          <w:p w14:paraId="343E9B21" w14:textId="77777777" w:rsidR="000A4B7F" w:rsidRDefault="00477771">
            <w:pPr>
              <w:rPr>
                <w:sz w:val="18"/>
                <w:szCs w:val="18"/>
                <w:lang w:eastAsia="en-US"/>
              </w:rPr>
            </w:pPr>
            <w:proofErr w:type="gramStart"/>
            <w:r>
              <w:rPr>
                <w:sz w:val="18"/>
                <w:szCs w:val="18"/>
                <w:lang w:eastAsia="en-US"/>
              </w:rPr>
              <w:lastRenderedPageBreak/>
              <w:t>OPPO[</w:t>
            </w:r>
            <w:proofErr w:type="gramEnd"/>
            <w:r>
              <w:rPr>
                <w:sz w:val="18"/>
                <w:szCs w:val="18"/>
                <w:lang w:eastAsia="en-US"/>
              </w:rPr>
              <w:t>6]</w:t>
            </w:r>
          </w:p>
        </w:tc>
        <w:tc>
          <w:tcPr>
            <w:tcW w:w="8370" w:type="dxa"/>
          </w:tcPr>
          <w:p w14:paraId="343E9B22" w14:textId="77777777" w:rsidR="000A4B7F" w:rsidRDefault="00477771">
            <w:pPr>
              <w:widowControl/>
              <w:spacing w:after="120"/>
              <w:jc w:val="left"/>
              <w:rPr>
                <w:b/>
                <w:i/>
                <w:color w:val="000000" w:themeColor="text1"/>
                <w:sz w:val="18"/>
                <w:szCs w:val="18"/>
              </w:rPr>
            </w:pPr>
            <w:r>
              <w:rPr>
                <w:b/>
                <w:i/>
                <w:color w:val="000000" w:themeColor="text1"/>
                <w:sz w:val="18"/>
                <w:szCs w:val="18"/>
              </w:rPr>
              <w:t>Observation 10: For BM-Case2, the case of Tx beam prediction can slightly outperform that of beam pair prediction in terms of prediction accuracy and L1-RSRP difference.</w:t>
            </w:r>
          </w:p>
        </w:tc>
      </w:tr>
    </w:tbl>
    <w:p w14:paraId="343E9B24" w14:textId="77777777" w:rsidR="000A4B7F" w:rsidRDefault="000A4B7F">
      <w:pPr>
        <w:rPr>
          <w:lang w:eastAsia="en-US"/>
        </w:rPr>
      </w:pPr>
    </w:p>
    <w:p w14:paraId="343E9B25" w14:textId="77777777" w:rsidR="000A4B7F" w:rsidRDefault="00477771">
      <w:pPr>
        <w:pStyle w:val="2"/>
        <w:numPr>
          <w:ilvl w:val="1"/>
          <w:numId w:val="1"/>
        </w:numPr>
      </w:pPr>
      <w:r>
        <w:t>Other aspects</w:t>
      </w:r>
    </w:p>
    <w:tbl>
      <w:tblPr>
        <w:tblStyle w:val="af5"/>
        <w:tblW w:w="0" w:type="auto"/>
        <w:tblLook w:val="04A0" w:firstRow="1" w:lastRow="0" w:firstColumn="1" w:lastColumn="0" w:noHBand="0" w:noVBand="1"/>
      </w:tblPr>
      <w:tblGrid>
        <w:gridCol w:w="1705"/>
        <w:gridCol w:w="8031"/>
      </w:tblGrid>
      <w:tr w:rsidR="000A4B7F" w14:paraId="343E9B28" w14:textId="77777777">
        <w:tc>
          <w:tcPr>
            <w:tcW w:w="1705" w:type="dxa"/>
            <w:shd w:val="clear" w:color="auto" w:fill="E7E6E6" w:themeFill="background2"/>
          </w:tcPr>
          <w:p w14:paraId="343E9B26" w14:textId="77777777" w:rsidR="000A4B7F" w:rsidRDefault="00477771">
            <w:pPr>
              <w:rPr>
                <w:sz w:val="18"/>
                <w:szCs w:val="18"/>
              </w:rPr>
            </w:pPr>
            <w:r>
              <w:rPr>
                <w:sz w:val="18"/>
                <w:szCs w:val="18"/>
                <w:lang w:eastAsia="en-US"/>
              </w:rPr>
              <w:t>Company</w:t>
            </w:r>
          </w:p>
        </w:tc>
        <w:tc>
          <w:tcPr>
            <w:tcW w:w="8031" w:type="dxa"/>
            <w:shd w:val="clear" w:color="auto" w:fill="E7E6E6" w:themeFill="background2"/>
          </w:tcPr>
          <w:p w14:paraId="343E9B27" w14:textId="77777777" w:rsidR="000A4B7F" w:rsidRDefault="00477771">
            <w:pPr>
              <w:pStyle w:val="aa"/>
              <w:rPr>
                <w:rFonts w:eastAsia="等线"/>
                <w:b/>
                <w:i/>
                <w:color w:val="000000"/>
              </w:rPr>
            </w:pPr>
            <w:r>
              <w:rPr>
                <w:sz w:val="18"/>
                <w:szCs w:val="18"/>
                <w:lang w:eastAsia="en-US"/>
              </w:rPr>
              <w:t>Observation</w:t>
            </w:r>
          </w:p>
        </w:tc>
      </w:tr>
      <w:tr w:rsidR="000A4B7F" w14:paraId="343E9B2B" w14:textId="77777777">
        <w:tc>
          <w:tcPr>
            <w:tcW w:w="1705" w:type="dxa"/>
          </w:tcPr>
          <w:p w14:paraId="343E9B29" w14:textId="77777777" w:rsidR="000A4B7F" w:rsidRDefault="00477771">
            <w:pPr>
              <w:rPr>
                <w:sz w:val="18"/>
                <w:szCs w:val="18"/>
              </w:rPr>
            </w:pPr>
            <w:r>
              <w:rPr>
                <w:sz w:val="18"/>
                <w:szCs w:val="18"/>
              </w:rPr>
              <w:t>China Telecom</w:t>
            </w:r>
          </w:p>
        </w:tc>
        <w:tc>
          <w:tcPr>
            <w:tcW w:w="8031" w:type="dxa"/>
          </w:tcPr>
          <w:p w14:paraId="343E9B2A" w14:textId="77777777" w:rsidR="000A4B7F" w:rsidRDefault="00477771">
            <w:pPr>
              <w:pStyle w:val="aa"/>
              <w:rPr>
                <w:rFonts w:eastAsia="等线"/>
                <w:b/>
                <w:i/>
                <w:color w:val="000000"/>
              </w:rPr>
            </w:pPr>
            <w:r>
              <w:rPr>
                <w:rFonts w:eastAsia="等线"/>
                <w:b/>
                <w:i/>
                <w:color w:val="000000"/>
              </w:rPr>
              <w:t xml:space="preserve">Observation 1: Modelling the </w:t>
            </w:r>
            <w:r>
              <w:rPr>
                <w:rFonts w:eastAsia="等线" w:hint="eastAsia"/>
                <w:b/>
                <w:i/>
                <w:color w:val="000000"/>
              </w:rPr>
              <w:t>spatia</w:t>
            </w:r>
            <w:r>
              <w:rPr>
                <w:rFonts w:eastAsia="等线"/>
                <w:b/>
                <w:i/>
                <w:color w:val="000000"/>
              </w:rPr>
              <w:t>l beam prediction task as a classification model provides better performance with less training overhead.</w:t>
            </w:r>
          </w:p>
        </w:tc>
      </w:tr>
    </w:tbl>
    <w:p w14:paraId="343E9B2C" w14:textId="77777777" w:rsidR="000A4B7F" w:rsidRDefault="000A4B7F">
      <w:pPr>
        <w:rPr>
          <w:lang w:eastAsia="en-US"/>
        </w:rPr>
      </w:pPr>
    </w:p>
    <w:p w14:paraId="3C2E2A84" w14:textId="005FB3F4" w:rsidR="00045741" w:rsidRDefault="00045741">
      <w:pPr>
        <w:pStyle w:val="1"/>
      </w:pPr>
      <w:r>
        <w:t>Proposals for online discussion</w:t>
      </w:r>
    </w:p>
    <w:p w14:paraId="4C7BE282" w14:textId="77777777" w:rsidR="00045741" w:rsidRDefault="00045741" w:rsidP="00045741">
      <w:pPr>
        <w:pStyle w:val="5"/>
      </w:pPr>
      <w:r>
        <w:t>Proposal 2.1.1-1b</w:t>
      </w:r>
    </w:p>
    <w:p w14:paraId="47AD82D9" w14:textId="77777777" w:rsidR="00045741" w:rsidRPr="00BB0571" w:rsidRDefault="00045741" w:rsidP="00045741">
      <w:pPr>
        <w:pStyle w:val="af9"/>
        <w:numPr>
          <w:ilvl w:val="0"/>
          <w:numId w:val="21"/>
        </w:numPr>
        <w:snapToGrid w:val="0"/>
        <w:contextualSpacing w:val="0"/>
        <w:rPr>
          <w:b/>
        </w:rPr>
      </w:pPr>
      <w:r w:rsidRPr="00BB0571">
        <w:rPr>
          <w:b/>
        </w:rPr>
        <w:t>For DL Tx beam prediction, the definition of Top-1 genie-aided Tx beam is defined as</w:t>
      </w:r>
    </w:p>
    <w:p w14:paraId="66818EB4" w14:textId="77777777" w:rsidR="00045741" w:rsidRPr="00BB0571" w:rsidRDefault="00045741" w:rsidP="00045741">
      <w:pPr>
        <w:pStyle w:val="af9"/>
        <w:numPr>
          <w:ilvl w:val="1"/>
          <w:numId w:val="21"/>
        </w:numPr>
        <w:snapToGrid w:val="0"/>
        <w:contextualSpacing w:val="0"/>
        <w:rPr>
          <w:b/>
        </w:rPr>
      </w:pPr>
      <w:r w:rsidRPr="00BB0571">
        <w:rPr>
          <w:b/>
        </w:rPr>
        <w:t>Option A (baseline): the Top-1 genie-aided Tx beam is the Tx beam that results in the largest L1-RSRP over all Tx and Rx beams</w:t>
      </w:r>
    </w:p>
    <w:p w14:paraId="134C815C" w14:textId="77777777" w:rsidR="00045741" w:rsidRPr="00BB0571" w:rsidRDefault="00045741" w:rsidP="00045741">
      <w:pPr>
        <w:pStyle w:val="af9"/>
        <w:numPr>
          <w:ilvl w:val="1"/>
          <w:numId w:val="21"/>
        </w:numPr>
        <w:snapToGrid w:val="0"/>
        <w:contextualSpacing w:val="0"/>
        <w:rPr>
          <w:b/>
        </w:rPr>
      </w:pPr>
      <w:r w:rsidRPr="00BB0571">
        <w:rPr>
          <w:b/>
        </w:rPr>
        <w:t>Option B(optional), the Top-1 genie-aided Tx beam is the Tx beam that results in the largest L1-RSRP over all Tx beams with specific Rx beam(s)</w:t>
      </w:r>
    </w:p>
    <w:p w14:paraId="790B6476" w14:textId="77777777" w:rsidR="00045741" w:rsidRPr="00BB0571" w:rsidRDefault="00045741" w:rsidP="00045741">
      <w:pPr>
        <w:pStyle w:val="af9"/>
        <w:numPr>
          <w:ilvl w:val="2"/>
          <w:numId w:val="21"/>
        </w:numPr>
        <w:snapToGrid w:val="0"/>
        <w:contextualSpacing w:val="0"/>
        <w:rPr>
          <w:b/>
        </w:rPr>
      </w:pPr>
      <w:r w:rsidRPr="00BB0571">
        <w:rPr>
          <w:b/>
        </w:rPr>
        <w:t>FFS on specific Rx beam(s)</w:t>
      </w:r>
    </w:p>
    <w:p w14:paraId="4519EBFE" w14:textId="77777777" w:rsidR="00045741" w:rsidRPr="00BB0571" w:rsidRDefault="00045741" w:rsidP="00045741">
      <w:pPr>
        <w:pStyle w:val="af9"/>
        <w:numPr>
          <w:ilvl w:val="2"/>
          <w:numId w:val="21"/>
        </w:numPr>
        <w:snapToGrid w:val="0"/>
        <w:contextualSpacing w:val="0"/>
        <w:rPr>
          <w:b/>
          <w:strike/>
        </w:rPr>
      </w:pPr>
      <w:r w:rsidRPr="00BB0571">
        <w:rPr>
          <w:rFonts w:eastAsia="等线"/>
          <w:b/>
        </w:rPr>
        <w:t>Note: specific Rx beams are subset of all Rx beams</w:t>
      </w:r>
    </w:p>
    <w:p w14:paraId="0E7F431F" w14:textId="77777777" w:rsidR="00045741" w:rsidRPr="00BB0571" w:rsidRDefault="00045741" w:rsidP="00045741">
      <w:pPr>
        <w:pStyle w:val="af9"/>
        <w:numPr>
          <w:ilvl w:val="1"/>
          <w:numId w:val="21"/>
        </w:numPr>
        <w:snapToGrid w:val="0"/>
        <w:contextualSpacing w:val="0"/>
        <w:rPr>
          <w:b/>
        </w:rPr>
      </w:pPr>
      <w:r w:rsidRPr="00BB0571">
        <w:rPr>
          <w:b/>
        </w:rPr>
        <w:t xml:space="preserve">Note: This is only for evaluation discussion </w:t>
      </w:r>
    </w:p>
    <w:p w14:paraId="433EB98E" w14:textId="77777777" w:rsidR="00045741" w:rsidRPr="003E73E3" w:rsidRDefault="00045741" w:rsidP="00045741">
      <w:pPr>
        <w:snapToGrid w:val="0"/>
        <w:rPr>
          <w:b/>
          <w:lang w:eastAsia="ko-KR"/>
        </w:rPr>
      </w:pPr>
    </w:p>
    <w:p w14:paraId="58614664" w14:textId="77777777" w:rsidR="00045741" w:rsidRDefault="00045741" w:rsidP="00045741">
      <w:pPr>
        <w:pStyle w:val="5"/>
      </w:pPr>
      <w:r>
        <w:t>Proposal 2.1.1-2a</w:t>
      </w:r>
    </w:p>
    <w:p w14:paraId="26D640F2" w14:textId="77777777" w:rsidR="00045741" w:rsidRDefault="00045741" w:rsidP="00045741">
      <w:pPr>
        <w:pStyle w:val="af9"/>
        <w:numPr>
          <w:ilvl w:val="0"/>
          <w:numId w:val="22"/>
        </w:numPr>
        <w:snapToGrid w:val="0"/>
        <w:contextualSpacing w:val="0"/>
        <w:rPr>
          <w:b/>
          <w:lang w:eastAsia="ko-KR"/>
        </w:rPr>
      </w:pPr>
      <w:r>
        <w:rPr>
          <w:b/>
          <w:lang w:eastAsia="ko-KR"/>
        </w:rPr>
        <w:t>For DL Tx-Rx beam pair prediction, the definition of Top-1 genie-aided Tx-Rx beam pair is defined as</w:t>
      </w:r>
    </w:p>
    <w:p w14:paraId="04865CDC" w14:textId="77777777" w:rsidR="00045741" w:rsidRDefault="00045741" w:rsidP="00045741">
      <w:pPr>
        <w:pStyle w:val="af9"/>
        <w:numPr>
          <w:ilvl w:val="1"/>
          <w:numId w:val="22"/>
        </w:numPr>
        <w:snapToGrid w:val="0"/>
        <w:contextualSpacing w:val="0"/>
        <w:rPr>
          <w:b/>
          <w:lang w:eastAsia="ko-KR"/>
        </w:rPr>
      </w:pPr>
      <w:r>
        <w:rPr>
          <w:b/>
          <w:lang w:eastAsia="ko-KR"/>
        </w:rPr>
        <w:t>Option A: The Tx-Rx beam pair that results in the largest L1-RSRP over all Tx and Rx beams</w:t>
      </w:r>
    </w:p>
    <w:p w14:paraId="31A50857" w14:textId="77777777" w:rsidR="00045741" w:rsidRDefault="00045741" w:rsidP="00045741">
      <w:pPr>
        <w:pStyle w:val="af9"/>
        <w:numPr>
          <w:ilvl w:val="1"/>
          <w:numId w:val="22"/>
        </w:numPr>
        <w:snapToGrid w:val="0"/>
        <w:contextualSpacing w:val="0"/>
        <w:rPr>
          <w:b/>
          <w:lang w:eastAsia="ko-KR"/>
        </w:rPr>
      </w:pPr>
      <w:r>
        <w:rPr>
          <w:b/>
          <w:lang w:eastAsia="ko-KR"/>
        </w:rPr>
        <w:t xml:space="preserve">Other options are not precluded and can be reported by companies. </w:t>
      </w:r>
    </w:p>
    <w:p w14:paraId="728752AE" w14:textId="0DF0A5DF" w:rsidR="00045741" w:rsidRDefault="00045741" w:rsidP="00045741">
      <w:pPr>
        <w:rPr>
          <w:lang w:eastAsia="en-US"/>
        </w:rPr>
      </w:pPr>
    </w:p>
    <w:p w14:paraId="0C25086B" w14:textId="70A73DCB" w:rsidR="00045741" w:rsidRDefault="00045741" w:rsidP="00045741">
      <w:pPr>
        <w:pStyle w:val="5"/>
      </w:pPr>
      <w:r>
        <w:t>Proposal 2.1.2-1</w:t>
      </w:r>
      <w:r w:rsidR="009042AD">
        <w:t>d</w:t>
      </w:r>
    </w:p>
    <w:p w14:paraId="03C0B104" w14:textId="78C6C164" w:rsidR="00045741" w:rsidRPr="00045741" w:rsidRDefault="00045741" w:rsidP="00045741">
      <w:pPr>
        <w:pStyle w:val="af9"/>
        <w:numPr>
          <w:ilvl w:val="0"/>
          <w:numId w:val="28"/>
        </w:numPr>
        <w:suppressAutoHyphens/>
        <w:textAlignment w:val="baseline"/>
        <w:rPr>
          <w:b/>
          <w:iCs/>
        </w:rPr>
      </w:pPr>
      <w:r w:rsidRPr="00045741">
        <w:rPr>
          <w:b/>
          <w:iCs/>
        </w:rPr>
        <w:t xml:space="preserve">To evaluate of accuracy of predicted L1-RSRP, companies optionally report </w:t>
      </w:r>
      <w:r w:rsidRPr="00494147">
        <w:rPr>
          <w:b/>
          <w:iCs/>
          <w:color w:val="FF0000"/>
        </w:rPr>
        <w:t xml:space="preserve">average (absolute value)/CDF </w:t>
      </w:r>
      <w:r w:rsidRPr="00045741">
        <w:rPr>
          <w:b/>
          <w:iCs/>
        </w:rPr>
        <w:t>of the predicted L1-RSRP difference, where the predicted L1-RSRP difference is defined as:</w:t>
      </w:r>
    </w:p>
    <w:p w14:paraId="12538627" w14:textId="713B6689" w:rsidR="00045741" w:rsidRPr="00045741" w:rsidRDefault="00045741" w:rsidP="00045741">
      <w:pPr>
        <w:pStyle w:val="af9"/>
        <w:numPr>
          <w:ilvl w:val="1"/>
          <w:numId w:val="28"/>
        </w:numPr>
        <w:suppressAutoHyphens/>
        <w:textAlignment w:val="baseline"/>
        <w:rPr>
          <w:b/>
          <w:iCs/>
        </w:rPr>
      </w:pPr>
      <w:r w:rsidRPr="00045741">
        <w:rPr>
          <w:b/>
          <w:iCs/>
        </w:rPr>
        <w:t>The difference between the predicted L1-RSRP of Top-1</w:t>
      </w:r>
      <w:r w:rsidR="00A82A63" w:rsidRPr="00A82A63">
        <w:rPr>
          <w:b/>
          <w:iCs/>
          <w:color w:val="FF0000"/>
        </w:rPr>
        <w:t>[/K]</w:t>
      </w:r>
      <w:r w:rsidRPr="00A82A63">
        <w:rPr>
          <w:b/>
          <w:iCs/>
          <w:color w:val="FF0000"/>
        </w:rPr>
        <w:t xml:space="preserve"> </w:t>
      </w:r>
      <w:r w:rsidRPr="00045741">
        <w:rPr>
          <w:b/>
          <w:iCs/>
        </w:rPr>
        <w:t>predicted beam and the ideal L1-RSRP of Top-1</w:t>
      </w:r>
      <w:r w:rsidR="00A82A63" w:rsidRPr="00A82A63">
        <w:rPr>
          <w:b/>
          <w:iCs/>
          <w:color w:val="FF0000"/>
        </w:rPr>
        <w:t>[/K]</w:t>
      </w:r>
      <w:r w:rsidRPr="00045741">
        <w:rPr>
          <w:b/>
          <w:iCs/>
        </w:rPr>
        <w:t xml:space="preserve"> predicted beam.</w:t>
      </w:r>
    </w:p>
    <w:p w14:paraId="294E3347" w14:textId="77777777" w:rsidR="00045741" w:rsidRPr="00045741" w:rsidRDefault="00045741" w:rsidP="00045741">
      <w:pPr>
        <w:pStyle w:val="af9"/>
        <w:numPr>
          <w:ilvl w:val="1"/>
          <w:numId w:val="28"/>
        </w:numPr>
        <w:suppressAutoHyphens/>
        <w:textAlignment w:val="baseline"/>
        <w:rPr>
          <w:b/>
          <w:iCs/>
        </w:rPr>
      </w:pPr>
      <w:r w:rsidRPr="00045741">
        <w:rPr>
          <w:b/>
          <w:iCs/>
        </w:rPr>
        <w:t>Note: This can be used for the predicted L1-RSRP reporting for UE side model</w:t>
      </w:r>
    </w:p>
    <w:p w14:paraId="58E9024A" w14:textId="77777777" w:rsidR="00FD29DB" w:rsidRDefault="00FD29DB" w:rsidP="00FD29DB">
      <w:pPr>
        <w:pStyle w:val="5"/>
      </w:pPr>
      <w:r>
        <w:t>Proposal 3.1-2b</w:t>
      </w:r>
    </w:p>
    <w:p w14:paraId="7E09B6A2" w14:textId="77777777" w:rsidR="00FD29DB" w:rsidRDefault="00FD29DB" w:rsidP="00FD29DB">
      <w:pPr>
        <w:pStyle w:val="af9"/>
        <w:numPr>
          <w:ilvl w:val="0"/>
          <w:numId w:val="44"/>
        </w:numPr>
        <w:rPr>
          <w:b/>
          <w:iCs/>
        </w:rPr>
      </w:pPr>
      <w:r>
        <w:rPr>
          <w:b/>
          <w:iCs/>
        </w:rPr>
        <w:t xml:space="preserve">For the evaluation of </w:t>
      </w:r>
      <w:r>
        <w:rPr>
          <w:b/>
          <w:bCs/>
          <w:lang w:eastAsia="ko-KR"/>
        </w:rPr>
        <w:t xml:space="preserve">Option 2: Set B is </w:t>
      </w:r>
      <w:r w:rsidRPr="00FD29DB">
        <w:rPr>
          <w:b/>
          <w:bCs/>
          <w:lang w:eastAsia="ko-KR"/>
        </w:rPr>
        <w:t xml:space="preserve">variable (e.g., different beams (pairs) patterns in each </w:t>
      </w:r>
      <w:r w:rsidRPr="00FD29DB">
        <w:rPr>
          <w:rFonts w:eastAsia="宋体" w:hint="eastAsia"/>
          <w:b/>
          <w:bCs/>
        </w:rPr>
        <w:t>time instance/</w:t>
      </w:r>
      <w:r w:rsidRPr="00FD29DB">
        <w:rPr>
          <w:b/>
          <w:bCs/>
          <w:lang w:eastAsia="ko-KR"/>
        </w:rPr>
        <w:t>report/measurement during training and/or inference),</w:t>
      </w:r>
      <w:r w:rsidRPr="00FD29DB">
        <w:rPr>
          <w:lang w:eastAsia="ko-KR"/>
        </w:rPr>
        <w:t xml:space="preserve"> </w:t>
      </w:r>
      <w:r w:rsidRPr="00FD29DB">
        <w:rPr>
          <w:b/>
          <w:iCs/>
        </w:rPr>
        <w:t>further study for potential down selection</w:t>
      </w:r>
      <w:r w:rsidRPr="00FD29DB">
        <w:rPr>
          <w:b/>
          <w:iCs/>
          <w:strike/>
        </w:rPr>
        <w:t xml:space="preserve"> </w:t>
      </w:r>
      <w:r w:rsidRPr="00FD29DB">
        <w:rPr>
          <w:b/>
          <w:iCs/>
        </w:rPr>
        <w:t xml:space="preserve">the following options as AI/ML model inputs </w:t>
      </w:r>
    </w:p>
    <w:p w14:paraId="55B05851" w14:textId="233CBC9A" w:rsidR="00FD29DB" w:rsidRPr="00C45339" w:rsidRDefault="00FD29DB" w:rsidP="00FD29DB">
      <w:pPr>
        <w:pStyle w:val="af9"/>
        <w:numPr>
          <w:ilvl w:val="1"/>
          <w:numId w:val="44"/>
        </w:numPr>
        <w:rPr>
          <w:b/>
          <w:iCs/>
          <w:strike/>
          <w:color w:val="FF0000"/>
        </w:rPr>
      </w:pPr>
      <w:r w:rsidRPr="00C45339">
        <w:rPr>
          <w:b/>
          <w:iCs/>
          <w:strike/>
          <w:color w:val="FF0000"/>
        </w:rPr>
        <w:t>Alt 1: No information of Tx beam ID and/or Rx beam ID</w:t>
      </w:r>
    </w:p>
    <w:p w14:paraId="6938F1D1" w14:textId="77777777" w:rsidR="00FD29DB" w:rsidRPr="007758E8" w:rsidRDefault="00FD29DB" w:rsidP="00FD29DB">
      <w:pPr>
        <w:pStyle w:val="af9"/>
        <w:numPr>
          <w:ilvl w:val="1"/>
          <w:numId w:val="44"/>
        </w:numPr>
        <w:rPr>
          <w:b/>
          <w:iCs/>
          <w:strike/>
          <w:color w:val="FF0000"/>
        </w:rPr>
      </w:pPr>
      <w:r>
        <w:rPr>
          <w:b/>
          <w:iCs/>
        </w:rPr>
        <w:t>Alt 2: Implicit information of Tx beam ID and/or Rx beam ID</w:t>
      </w:r>
    </w:p>
    <w:p w14:paraId="48A1C953" w14:textId="590FD23D" w:rsidR="00FD29DB" w:rsidRDefault="00FD29DB" w:rsidP="00FD29DB">
      <w:pPr>
        <w:pStyle w:val="af9"/>
        <w:numPr>
          <w:ilvl w:val="1"/>
          <w:numId w:val="44"/>
        </w:numPr>
        <w:rPr>
          <w:b/>
          <w:iCs/>
        </w:rPr>
      </w:pPr>
      <w:r>
        <w:rPr>
          <w:b/>
          <w:iCs/>
        </w:rPr>
        <w:t xml:space="preserve">Alt 3: Tx beam ID and/or Rx beam ID is used as inputs of AI/ML explicitly </w:t>
      </w:r>
    </w:p>
    <w:p w14:paraId="01B54C4C" w14:textId="77777777" w:rsidR="00FD29DB" w:rsidRDefault="00FD29DB" w:rsidP="00FD29DB">
      <w:pPr>
        <w:pStyle w:val="af9"/>
        <w:numPr>
          <w:ilvl w:val="1"/>
          <w:numId w:val="44"/>
        </w:numPr>
        <w:rPr>
          <w:b/>
          <w:iCs/>
        </w:rPr>
      </w:pPr>
      <w:r>
        <w:rPr>
          <w:b/>
          <w:iCs/>
        </w:rPr>
        <w:t>Note: The information of Tx beam ID and/or Rx beam ID is not treated as assistance information</w:t>
      </w:r>
    </w:p>
    <w:p w14:paraId="64181D33" w14:textId="33FCE554" w:rsidR="00045741" w:rsidRDefault="00045741" w:rsidP="00045741">
      <w:pPr>
        <w:rPr>
          <w:lang w:eastAsia="en-US"/>
        </w:rPr>
      </w:pPr>
    </w:p>
    <w:p w14:paraId="368517C4" w14:textId="460D047F" w:rsidR="00FD29DB" w:rsidRDefault="00FD29DB" w:rsidP="00FD29DB">
      <w:pPr>
        <w:pStyle w:val="5"/>
        <w:rPr>
          <w:rFonts w:eastAsiaTheme="minorEastAsia"/>
          <w:sz w:val="18"/>
        </w:rPr>
      </w:pPr>
      <w:bookmarkStart w:id="107" w:name="_Hlk128518763"/>
      <w:r>
        <w:t>Proposal 3.2-1</w:t>
      </w:r>
      <w:r w:rsidR="009042AD">
        <w:t>e</w:t>
      </w:r>
    </w:p>
    <w:p w14:paraId="58D1D354" w14:textId="2D6CD034" w:rsidR="00F55DCA" w:rsidRPr="002C7E2E" w:rsidRDefault="00F55DCA" w:rsidP="00F55DCA">
      <w:pPr>
        <w:pStyle w:val="af9"/>
        <w:numPr>
          <w:ilvl w:val="0"/>
          <w:numId w:val="45"/>
        </w:numPr>
        <w:rPr>
          <w:b/>
          <w:bCs/>
        </w:rPr>
      </w:pPr>
      <w:r w:rsidRPr="002C7E2E">
        <w:rPr>
          <w:b/>
          <w:bCs/>
        </w:rPr>
        <w:t xml:space="preserve">At least for evaluation on the performance of DL Tx beam prediction, consider the following options for Rx </w:t>
      </w:r>
      <w:r w:rsidRPr="002C7E2E">
        <w:rPr>
          <w:b/>
          <w:bCs/>
        </w:rPr>
        <w:lastRenderedPageBreak/>
        <w:t>beam for providing input for AI/ML model for training and/or inference if applicable</w:t>
      </w:r>
    </w:p>
    <w:p w14:paraId="751375A9" w14:textId="2035D735" w:rsidR="00FD29DB" w:rsidRDefault="00FD29DB" w:rsidP="00FD29DB">
      <w:pPr>
        <w:pStyle w:val="af9"/>
        <w:numPr>
          <w:ilvl w:val="1"/>
          <w:numId w:val="45"/>
        </w:numPr>
        <w:rPr>
          <w:b/>
          <w:bCs/>
          <w:lang w:eastAsia="en-US"/>
        </w:rPr>
      </w:pPr>
      <w:r>
        <w:rPr>
          <w:b/>
          <w:bCs/>
          <w:lang w:eastAsia="en-US"/>
        </w:rPr>
        <w:t xml:space="preserve">Case 0: the best Rx beam </w:t>
      </w:r>
      <w:r w:rsidRPr="00FE4445">
        <w:rPr>
          <w:b/>
          <w:bCs/>
          <w:lang w:eastAsia="en-US"/>
        </w:rPr>
        <w:t xml:space="preserve">for the best Tx beam within </w:t>
      </w:r>
      <w:r>
        <w:rPr>
          <w:b/>
          <w:bCs/>
          <w:lang w:eastAsia="en-US"/>
        </w:rPr>
        <w:t xml:space="preserve">Set B </w:t>
      </w:r>
    </w:p>
    <w:p w14:paraId="0E40BA0F" w14:textId="056F7706" w:rsidR="00FD29DB" w:rsidRPr="00FF01F5" w:rsidRDefault="00FD29DB" w:rsidP="00FD29DB">
      <w:pPr>
        <w:pStyle w:val="af9"/>
        <w:numPr>
          <w:ilvl w:val="1"/>
          <w:numId w:val="45"/>
        </w:numPr>
        <w:rPr>
          <w:b/>
          <w:bCs/>
          <w:color w:val="FF0000"/>
          <w:lang w:eastAsia="en-US"/>
        </w:rPr>
      </w:pPr>
      <w:r w:rsidRPr="00FF01F5">
        <w:rPr>
          <w:b/>
          <w:bCs/>
          <w:color w:val="FF0000"/>
          <w:lang w:eastAsia="en-US"/>
        </w:rPr>
        <w:t xml:space="preserve">Case 0a: </w:t>
      </w:r>
      <w:r w:rsidR="002E5A0F" w:rsidRPr="00FF01F5">
        <w:rPr>
          <w:b/>
          <w:bCs/>
          <w:color w:val="FF0000"/>
        </w:rPr>
        <w:t>t</w:t>
      </w:r>
      <w:r w:rsidRPr="00FF01F5">
        <w:rPr>
          <w:b/>
          <w:bCs/>
          <w:color w:val="FF0000"/>
        </w:rPr>
        <w:t xml:space="preserve">he best Rx beam searched </w:t>
      </w:r>
      <w:r w:rsidR="002E5A0F" w:rsidRPr="00FF01F5">
        <w:rPr>
          <w:b/>
          <w:bCs/>
          <w:color w:val="FF0000"/>
        </w:rPr>
        <w:t>for</w:t>
      </w:r>
      <w:r w:rsidRPr="00FF01F5">
        <w:rPr>
          <w:b/>
          <w:bCs/>
          <w:color w:val="FF0000"/>
        </w:rPr>
        <w:t xml:space="preserve"> one Tx beam within Set B </w:t>
      </w:r>
    </w:p>
    <w:p w14:paraId="0695C47E" w14:textId="77777777" w:rsidR="00FD29DB" w:rsidRDefault="00FD29DB" w:rsidP="00FD29DB">
      <w:pPr>
        <w:pStyle w:val="af9"/>
        <w:numPr>
          <w:ilvl w:val="1"/>
          <w:numId w:val="45"/>
        </w:numPr>
        <w:rPr>
          <w:b/>
          <w:bCs/>
          <w:lang w:eastAsia="en-US"/>
        </w:rPr>
      </w:pPr>
      <w:r>
        <w:rPr>
          <w:b/>
          <w:bCs/>
          <w:lang w:eastAsia="en-US"/>
        </w:rPr>
        <w:t>Case 1: the best Rx beam for each Tx beam within Set B</w:t>
      </w:r>
    </w:p>
    <w:p w14:paraId="3A9FBF0F" w14:textId="77777777" w:rsidR="00FD29DB" w:rsidRDefault="00FD29DB" w:rsidP="00FD29DB">
      <w:pPr>
        <w:pStyle w:val="af9"/>
        <w:numPr>
          <w:ilvl w:val="1"/>
          <w:numId w:val="45"/>
        </w:numPr>
        <w:rPr>
          <w:b/>
          <w:bCs/>
          <w:lang w:eastAsia="en-US"/>
        </w:rPr>
      </w:pPr>
      <w:r>
        <w:rPr>
          <w:b/>
          <w:bCs/>
          <w:lang w:eastAsia="en-US"/>
        </w:rPr>
        <w:t>Case 3: the best Rx beam among specific Rx beams for each Tx beam within Set B</w:t>
      </w:r>
    </w:p>
    <w:p w14:paraId="1D717F83" w14:textId="58DDBB9E" w:rsidR="00FD29DB" w:rsidRPr="006254CA" w:rsidRDefault="00FD29DB" w:rsidP="00FD29DB">
      <w:pPr>
        <w:pStyle w:val="af9"/>
        <w:numPr>
          <w:ilvl w:val="1"/>
          <w:numId w:val="45"/>
        </w:numPr>
        <w:rPr>
          <w:b/>
          <w:bCs/>
          <w:color w:val="FF0000"/>
          <w:lang w:eastAsia="en-US"/>
        </w:rPr>
      </w:pPr>
      <w:r w:rsidRPr="00F55DCA">
        <w:rPr>
          <w:b/>
          <w:bCs/>
          <w:strike/>
          <w:color w:val="FF0000"/>
          <w:lang w:eastAsia="en-US"/>
        </w:rPr>
        <w:t>Case 4: the best Rx beam for the best Tx beam with in Set A</w:t>
      </w:r>
    </w:p>
    <w:p w14:paraId="4D7388BF" w14:textId="5B1756DF" w:rsidR="006254CA" w:rsidRPr="006254CA" w:rsidRDefault="006254CA" w:rsidP="00FD29DB">
      <w:pPr>
        <w:pStyle w:val="af9"/>
        <w:numPr>
          <w:ilvl w:val="1"/>
          <w:numId w:val="45"/>
        </w:numPr>
        <w:rPr>
          <w:b/>
          <w:bCs/>
          <w:color w:val="FF0000"/>
          <w:lang w:eastAsia="en-US"/>
        </w:rPr>
      </w:pPr>
      <w:r>
        <w:rPr>
          <w:b/>
          <w:bCs/>
          <w:color w:val="FF0000"/>
          <w:lang w:eastAsia="en-US"/>
        </w:rPr>
        <w:t xml:space="preserve">Note: </w:t>
      </w:r>
      <w:r w:rsidRPr="006254CA">
        <w:rPr>
          <w:b/>
          <w:bCs/>
          <w:color w:val="FF0000"/>
          <w:lang w:eastAsia="en-US"/>
        </w:rPr>
        <w:t>The</w:t>
      </w:r>
      <w:r>
        <w:rPr>
          <w:b/>
          <w:bCs/>
          <w:color w:val="FF0000"/>
          <w:lang w:eastAsia="en-US"/>
        </w:rPr>
        <w:t xml:space="preserve"> best Rx beam may be based on measurements of always-on SSB, or CSI-RS for Set B</w:t>
      </w:r>
    </w:p>
    <w:p w14:paraId="1DD649EC" w14:textId="48B550DD" w:rsidR="00F55DCA" w:rsidRDefault="00F55DCA" w:rsidP="00F55DCA">
      <w:pPr>
        <w:pStyle w:val="5"/>
        <w:rPr>
          <w:rFonts w:eastAsiaTheme="minorEastAsia"/>
          <w:sz w:val="18"/>
        </w:rPr>
      </w:pPr>
      <w:r>
        <w:t>Proposal 3.2-2</w:t>
      </w:r>
      <w:r w:rsidR="009042AD">
        <w:t>b</w:t>
      </w:r>
    </w:p>
    <w:p w14:paraId="40DE9D67" w14:textId="6B9D3D4C" w:rsidR="00F55DCA" w:rsidRDefault="00F55DCA" w:rsidP="00F55DCA">
      <w:pPr>
        <w:pStyle w:val="af9"/>
        <w:numPr>
          <w:ilvl w:val="0"/>
          <w:numId w:val="49"/>
        </w:numPr>
        <w:rPr>
          <w:b/>
          <w:bCs/>
          <w:lang w:eastAsia="en-US"/>
        </w:rPr>
      </w:pPr>
      <w:r w:rsidRPr="002C7E2E">
        <w:rPr>
          <w:b/>
          <w:bCs/>
          <w:color w:val="FF0000"/>
          <w:lang w:eastAsia="en-US"/>
        </w:rPr>
        <w:t xml:space="preserve">For </w:t>
      </w:r>
      <w:r w:rsidR="0075103B" w:rsidRPr="002C7E2E">
        <w:rPr>
          <w:b/>
          <w:bCs/>
          <w:color w:val="FF0000"/>
          <w:lang w:eastAsia="en-US"/>
        </w:rPr>
        <w:t xml:space="preserve">dataset construction </w:t>
      </w:r>
      <w:r w:rsidRPr="002C7E2E">
        <w:rPr>
          <w:b/>
          <w:bCs/>
          <w:color w:val="FF0000"/>
          <w:lang w:eastAsia="en-US"/>
        </w:rPr>
        <w:t>for training and</w:t>
      </w:r>
      <w:r w:rsidR="00A82A63" w:rsidRPr="002C7E2E">
        <w:rPr>
          <w:b/>
          <w:bCs/>
          <w:color w:val="FF0000"/>
          <w:lang w:eastAsia="en-US"/>
        </w:rPr>
        <w:t>/or</w:t>
      </w:r>
      <w:r w:rsidRPr="002C7E2E">
        <w:rPr>
          <w:b/>
          <w:bCs/>
          <w:color w:val="FF0000"/>
          <w:lang w:eastAsia="en-US"/>
        </w:rPr>
        <w:t xml:space="preserve"> inference </w:t>
      </w:r>
      <w:r w:rsidR="0075103B" w:rsidRPr="002C7E2E">
        <w:rPr>
          <w:b/>
          <w:bCs/>
          <w:color w:val="FF0000"/>
          <w:lang w:eastAsia="en-US"/>
        </w:rPr>
        <w:t>for</w:t>
      </w:r>
      <w:r w:rsidRPr="002C7E2E">
        <w:rPr>
          <w:b/>
          <w:bCs/>
          <w:color w:val="FF0000"/>
          <w:lang w:eastAsia="en-US"/>
        </w:rPr>
        <w:t xml:space="preserve"> AI/ML in BM, </w:t>
      </w:r>
      <w:r w:rsidRPr="00F55DCA">
        <w:rPr>
          <w:b/>
          <w:bCs/>
          <w:lang w:eastAsia="en-US"/>
        </w:rPr>
        <w:t>consider</w:t>
      </w:r>
      <w:r w:rsidR="0075103B">
        <w:rPr>
          <w:b/>
          <w:bCs/>
          <w:lang w:eastAsia="en-US"/>
        </w:rPr>
        <w:t xml:space="preserve"> </w:t>
      </w:r>
      <w:r>
        <w:rPr>
          <w:b/>
          <w:bCs/>
          <w:lang w:eastAsia="en-US"/>
        </w:rPr>
        <w:t>the following options with potential down selection:</w:t>
      </w:r>
    </w:p>
    <w:p w14:paraId="37495AE0" w14:textId="4C935BFA" w:rsidR="00F55DCA" w:rsidRPr="00CD57D6" w:rsidRDefault="00F55DCA" w:rsidP="00F55DCA">
      <w:pPr>
        <w:pStyle w:val="af9"/>
        <w:numPr>
          <w:ilvl w:val="1"/>
          <w:numId w:val="45"/>
        </w:numPr>
        <w:rPr>
          <w:b/>
          <w:bCs/>
          <w:lang w:eastAsia="en-US"/>
        </w:rPr>
      </w:pPr>
      <w:proofErr w:type="spellStart"/>
      <w:r>
        <w:rPr>
          <w:b/>
          <w:bCs/>
          <w:lang w:eastAsia="en-US"/>
        </w:rPr>
        <w:t>Opt</w:t>
      </w:r>
      <w:proofErr w:type="spellEnd"/>
      <w:r>
        <w:rPr>
          <w:b/>
          <w:bCs/>
          <w:lang w:eastAsia="en-US"/>
        </w:rPr>
        <w:t xml:space="preserve"> A</w:t>
      </w:r>
      <w:r w:rsidRPr="00CD57D6">
        <w:rPr>
          <w:b/>
          <w:bCs/>
          <w:lang w:eastAsia="en-US"/>
        </w:rPr>
        <w:t xml:space="preserve">: </w:t>
      </w:r>
      <w:r w:rsidR="00A82A63" w:rsidRPr="00A82A63">
        <w:rPr>
          <w:b/>
          <w:bCs/>
          <w:color w:val="FF0000"/>
          <w:lang w:eastAsia="en-US"/>
        </w:rPr>
        <w:t>measurements are</w:t>
      </w:r>
      <w:r w:rsidR="006254CA" w:rsidRPr="00A82A63">
        <w:rPr>
          <w:b/>
          <w:bCs/>
          <w:color w:val="FF0000"/>
          <w:lang w:eastAsia="en-US"/>
        </w:rPr>
        <w:t xml:space="preserve"> </w:t>
      </w:r>
      <w:r w:rsidR="006254CA">
        <w:rPr>
          <w:b/>
          <w:bCs/>
          <w:lang w:eastAsia="en-US"/>
        </w:rPr>
        <w:t>o</w:t>
      </w:r>
      <w:r w:rsidRPr="00CD57D6">
        <w:rPr>
          <w:b/>
          <w:bCs/>
          <w:lang w:eastAsia="en-US"/>
        </w:rPr>
        <w:t>btained by measuring the always-on SSB</w:t>
      </w:r>
    </w:p>
    <w:p w14:paraId="143010C7" w14:textId="77777777" w:rsidR="00F55DCA" w:rsidRPr="00CD57D6" w:rsidRDefault="00F55DCA" w:rsidP="00F55DCA">
      <w:pPr>
        <w:pStyle w:val="af9"/>
        <w:numPr>
          <w:ilvl w:val="2"/>
          <w:numId w:val="45"/>
        </w:numPr>
        <w:rPr>
          <w:b/>
          <w:bCs/>
          <w:lang w:eastAsia="en-US"/>
        </w:rPr>
      </w:pPr>
      <w:r w:rsidRPr="00CD57D6">
        <w:rPr>
          <w:b/>
          <w:bCs/>
          <w:lang w:eastAsia="en-US"/>
        </w:rPr>
        <w:t>20ms periodicity of each SSB burst is used for the evaluation</w:t>
      </w:r>
    </w:p>
    <w:p w14:paraId="13006E20" w14:textId="4C3C5193" w:rsidR="00F55DCA" w:rsidRPr="00CD57D6" w:rsidRDefault="00F55DCA" w:rsidP="00F55DCA">
      <w:pPr>
        <w:pStyle w:val="af9"/>
        <w:numPr>
          <w:ilvl w:val="1"/>
          <w:numId w:val="45"/>
        </w:numPr>
        <w:rPr>
          <w:b/>
          <w:bCs/>
          <w:lang w:eastAsia="en-US"/>
        </w:rPr>
      </w:pPr>
      <w:proofErr w:type="spellStart"/>
      <w:r w:rsidRPr="00CD57D6">
        <w:rPr>
          <w:b/>
          <w:bCs/>
          <w:lang w:eastAsia="en-US"/>
        </w:rPr>
        <w:t>Opt</w:t>
      </w:r>
      <w:proofErr w:type="spellEnd"/>
      <w:r w:rsidRPr="00CD57D6">
        <w:rPr>
          <w:b/>
          <w:bCs/>
          <w:lang w:eastAsia="en-US"/>
        </w:rPr>
        <w:t xml:space="preserve"> B: </w:t>
      </w:r>
      <w:r w:rsidR="00A82A63" w:rsidRPr="00A82A63">
        <w:rPr>
          <w:b/>
          <w:bCs/>
          <w:color w:val="FF0000"/>
          <w:lang w:eastAsia="en-US"/>
        </w:rPr>
        <w:t xml:space="preserve">measurements are </w:t>
      </w:r>
      <w:r w:rsidRPr="00CD57D6">
        <w:rPr>
          <w:b/>
          <w:bCs/>
          <w:lang w:eastAsia="en-US"/>
        </w:rPr>
        <w:t>obtained by measuring the CSI-RS</w:t>
      </w:r>
    </w:p>
    <w:p w14:paraId="128D6E36" w14:textId="77777777" w:rsidR="00F55DCA" w:rsidRPr="00CD57D6" w:rsidRDefault="00F55DCA" w:rsidP="00F55DCA">
      <w:pPr>
        <w:pStyle w:val="af9"/>
        <w:numPr>
          <w:ilvl w:val="2"/>
          <w:numId w:val="45"/>
        </w:numPr>
        <w:rPr>
          <w:b/>
          <w:bCs/>
          <w:lang w:eastAsia="en-US"/>
        </w:rPr>
      </w:pPr>
      <w:r w:rsidRPr="00CD57D6">
        <w:rPr>
          <w:b/>
          <w:bCs/>
          <w:lang w:eastAsia="en-US"/>
        </w:rPr>
        <w:t xml:space="preserve">[1ms] periodicity of CSI-RS with repetition-on is assumed for the evaluation. </w:t>
      </w:r>
    </w:p>
    <w:p w14:paraId="56C9C404" w14:textId="56573BC8" w:rsidR="00F55DCA" w:rsidRPr="00F55DCA" w:rsidRDefault="00F55DCA" w:rsidP="00F55DCA">
      <w:pPr>
        <w:pStyle w:val="af9"/>
        <w:numPr>
          <w:ilvl w:val="1"/>
          <w:numId w:val="45"/>
        </w:numPr>
        <w:rPr>
          <w:b/>
          <w:bCs/>
          <w:lang w:eastAsia="en-US"/>
        </w:rPr>
      </w:pPr>
      <w:proofErr w:type="spellStart"/>
      <w:r w:rsidRPr="00F55DCA">
        <w:rPr>
          <w:b/>
          <w:bCs/>
          <w:lang w:eastAsia="en-US"/>
        </w:rPr>
        <w:t>Opt</w:t>
      </w:r>
      <w:proofErr w:type="spellEnd"/>
      <w:r w:rsidRPr="00F55DCA">
        <w:rPr>
          <w:b/>
          <w:bCs/>
          <w:lang w:eastAsia="en-US"/>
        </w:rPr>
        <w:t xml:space="preserve"> C</w:t>
      </w:r>
      <w:r w:rsidR="00A82A63">
        <w:rPr>
          <w:b/>
          <w:bCs/>
          <w:lang w:eastAsia="en-US"/>
        </w:rPr>
        <w:t>:</w:t>
      </w:r>
      <w:r w:rsidR="00DE6254">
        <w:rPr>
          <w:b/>
          <w:bCs/>
          <w:lang w:eastAsia="en-US"/>
        </w:rPr>
        <w:t xml:space="preserve"> </w:t>
      </w:r>
      <w:r w:rsidR="00A82A63" w:rsidRPr="00A82A63">
        <w:rPr>
          <w:b/>
          <w:bCs/>
          <w:color w:val="FF0000"/>
          <w:lang w:eastAsia="en-US"/>
        </w:rPr>
        <w:t xml:space="preserve">measurements are </w:t>
      </w:r>
      <w:r w:rsidRPr="00F55DCA">
        <w:rPr>
          <w:b/>
          <w:bCs/>
          <w:lang w:eastAsia="en-US"/>
        </w:rPr>
        <w:t>obtained ideally among measurements generated in one shot</w:t>
      </w:r>
    </w:p>
    <w:bookmarkEnd w:id="107"/>
    <w:p w14:paraId="07F694D8" w14:textId="77777777" w:rsidR="00FD29DB" w:rsidRPr="00045741" w:rsidRDefault="00FD29DB" w:rsidP="00045741">
      <w:pPr>
        <w:rPr>
          <w:lang w:eastAsia="en-US"/>
        </w:rPr>
      </w:pPr>
    </w:p>
    <w:p w14:paraId="4D1AC28D" w14:textId="2D5BF762" w:rsidR="00202E14" w:rsidRDefault="00202E14">
      <w:pPr>
        <w:pStyle w:val="1"/>
      </w:pPr>
      <w:r>
        <w:t>Agreements</w:t>
      </w:r>
    </w:p>
    <w:p w14:paraId="20D1D946" w14:textId="0A8CA041" w:rsidR="00AF472E" w:rsidRDefault="00202E14" w:rsidP="00202E14">
      <w:pPr>
        <w:pStyle w:val="2"/>
        <w:numPr>
          <w:ilvl w:val="1"/>
          <w:numId w:val="1"/>
        </w:numPr>
      </w:pPr>
      <w:r>
        <w:t>Agreements</w:t>
      </w:r>
      <w:r w:rsidR="00AF472E">
        <w:t xml:space="preserve"> on Monday</w:t>
      </w:r>
    </w:p>
    <w:p w14:paraId="38F90285" w14:textId="77777777" w:rsidR="00337F05" w:rsidRDefault="00337F05" w:rsidP="00337F05">
      <w:pPr>
        <w:rPr>
          <w:lang w:eastAsia="x-none"/>
        </w:rPr>
      </w:pPr>
    </w:p>
    <w:p w14:paraId="43E26B14" w14:textId="77777777" w:rsidR="00337F05" w:rsidRDefault="00337F05" w:rsidP="00337F05">
      <w:pPr>
        <w:rPr>
          <w:rFonts w:eastAsia="等线"/>
          <w:highlight w:val="green"/>
        </w:rPr>
      </w:pPr>
      <w:r>
        <w:rPr>
          <w:rFonts w:eastAsia="等线" w:hint="eastAsia"/>
          <w:highlight w:val="green"/>
        </w:rPr>
        <w:t>A</w:t>
      </w:r>
      <w:r>
        <w:rPr>
          <w:rFonts w:eastAsia="等线"/>
          <w:highlight w:val="green"/>
        </w:rPr>
        <w:t>greement</w:t>
      </w:r>
    </w:p>
    <w:p w14:paraId="6032B209" w14:textId="4179B558" w:rsidR="00337F05" w:rsidRDefault="00337F05" w:rsidP="00337F05">
      <w:pPr>
        <w:pStyle w:val="af9"/>
        <w:numPr>
          <w:ilvl w:val="0"/>
          <w:numId w:val="15"/>
        </w:numPr>
        <w:rPr>
          <w:b/>
          <w:bCs/>
        </w:rPr>
      </w:pPr>
      <w:r>
        <w:rPr>
          <w:b/>
          <w:bCs/>
        </w:rPr>
        <w:t xml:space="preserve">Further study the impact of quantization error of </w:t>
      </w:r>
      <w:proofErr w:type="spellStart"/>
      <w:r>
        <w:rPr>
          <w:b/>
          <w:bCs/>
        </w:rPr>
        <w:t>inputed</w:t>
      </w:r>
      <w:proofErr w:type="spellEnd"/>
      <w:r>
        <w:rPr>
          <w:b/>
          <w:bCs/>
        </w:rPr>
        <w:t xml:space="preserve"> L1-RSRP (for training and inference) for AI/ML model for beam management. </w:t>
      </w:r>
    </w:p>
    <w:p w14:paraId="13E4DFF5" w14:textId="77777777" w:rsidR="00337F05" w:rsidRDefault="00337F05" w:rsidP="00337F05">
      <w:pPr>
        <w:pStyle w:val="af9"/>
        <w:numPr>
          <w:ilvl w:val="1"/>
          <w:numId w:val="15"/>
        </w:numPr>
        <w:rPr>
          <w:b/>
          <w:bCs/>
        </w:rPr>
      </w:pPr>
      <w:r>
        <w:rPr>
          <w:b/>
          <w:bCs/>
        </w:rPr>
        <w:t xml:space="preserve">Existing </w:t>
      </w:r>
      <w:r w:rsidRPr="00F53673">
        <w:rPr>
          <w:b/>
          <w:bCs/>
        </w:rPr>
        <w:t>quantization</w:t>
      </w:r>
      <w:r>
        <w:rPr>
          <w:b/>
          <w:bCs/>
        </w:rPr>
        <w:t xml:space="preserve"> granularity of L1-RSRP (i.e., 1dB for the best beam, 2dB for the difference to the best beam) is the starting point for evaluation at least for network-sided model. </w:t>
      </w:r>
    </w:p>
    <w:p w14:paraId="4E7087EE" w14:textId="77777777" w:rsidR="00337F05" w:rsidRPr="007E4804" w:rsidRDefault="00337F05" w:rsidP="00337F05">
      <w:pPr>
        <w:rPr>
          <w:b/>
          <w:bCs/>
          <w:highlight w:val="green"/>
          <w:lang w:eastAsia="x-none"/>
        </w:rPr>
      </w:pPr>
      <w:r w:rsidRPr="007E4804">
        <w:rPr>
          <w:rFonts w:hint="eastAsia"/>
          <w:b/>
          <w:bCs/>
          <w:highlight w:val="green"/>
          <w:lang w:eastAsia="x-none"/>
        </w:rPr>
        <w:t>A</w:t>
      </w:r>
      <w:r w:rsidRPr="007E4804">
        <w:rPr>
          <w:b/>
          <w:bCs/>
          <w:highlight w:val="green"/>
          <w:lang w:eastAsia="x-none"/>
        </w:rPr>
        <w:t>greement</w:t>
      </w:r>
    </w:p>
    <w:p w14:paraId="4E1B8BB4" w14:textId="77777777" w:rsidR="00337F05" w:rsidRDefault="00337F05" w:rsidP="00337F05">
      <w:pPr>
        <w:pStyle w:val="af9"/>
        <w:numPr>
          <w:ilvl w:val="0"/>
          <w:numId w:val="15"/>
        </w:numPr>
        <w:rPr>
          <w:b/>
          <w:bCs/>
        </w:rPr>
      </w:pPr>
      <w:r>
        <w:rPr>
          <w:b/>
          <w:bCs/>
        </w:rPr>
        <w:t xml:space="preserve">Further study on whether/how to evaluate the performance impact with L1-RSRP measurement accuracy. </w:t>
      </w:r>
    </w:p>
    <w:p w14:paraId="332880C8" w14:textId="77777777" w:rsidR="00AF472E" w:rsidRPr="00AF472E" w:rsidRDefault="00AF472E" w:rsidP="00AF472E">
      <w:pPr>
        <w:rPr>
          <w:lang w:eastAsia="en-US"/>
        </w:rPr>
      </w:pPr>
    </w:p>
    <w:p w14:paraId="343E9B2D" w14:textId="66F35A08" w:rsidR="000A4B7F" w:rsidRDefault="00477771">
      <w:pPr>
        <w:pStyle w:val="1"/>
      </w:pPr>
      <w:r>
        <w:t>Reference</w:t>
      </w:r>
    </w:p>
    <w:tbl>
      <w:tblPr>
        <w:tblW w:w="9736" w:type="dxa"/>
        <w:tblLook w:val="04A0" w:firstRow="1" w:lastRow="0" w:firstColumn="1" w:lastColumn="0" w:noHBand="0" w:noVBand="1"/>
      </w:tblPr>
      <w:tblGrid>
        <w:gridCol w:w="625"/>
        <w:gridCol w:w="1620"/>
        <w:gridCol w:w="5490"/>
        <w:gridCol w:w="2001"/>
      </w:tblGrid>
      <w:tr w:rsidR="000A4B7F" w14:paraId="343E9B32" w14:textId="77777777">
        <w:trPr>
          <w:trHeight w:val="400"/>
        </w:trPr>
        <w:tc>
          <w:tcPr>
            <w:tcW w:w="625" w:type="dxa"/>
            <w:tcBorders>
              <w:top w:val="single" w:sz="4" w:space="0" w:color="A6A6A6"/>
              <w:left w:val="single" w:sz="4" w:space="0" w:color="A6A6A6"/>
              <w:bottom w:val="single" w:sz="4" w:space="0" w:color="A6A6A6"/>
              <w:right w:val="single" w:sz="4" w:space="0" w:color="A6A6A6"/>
            </w:tcBorders>
            <w:vAlign w:val="center"/>
          </w:tcPr>
          <w:p w14:paraId="343E9B2E" w14:textId="77777777" w:rsidR="000A4B7F" w:rsidRDefault="00477771">
            <w:pPr>
              <w:widowControl/>
              <w:jc w:val="left"/>
              <w:rPr>
                <w:rFonts w:eastAsia="Times New Roman"/>
                <w:kern w:val="0"/>
                <w:sz w:val="18"/>
                <w:szCs w:val="18"/>
              </w:rPr>
            </w:pPr>
            <w:r>
              <w:rPr>
                <w:rFonts w:eastAsia="Times New Roman"/>
                <w:kern w:val="0"/>
                <w:sz w:val="18"/>
                <w:szCs w:val="18"/>
              </w:rPr>
              <w:t>[1]</w:t>
            </w:r>
          </w:p>
        </w:tc>
        <w:tc>
          <w:tcPr>
            <w:tcW w:w="162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43E9B2F" w14:textId="77777777" w:rsidR="000A4B7F" w:rsidRDefault="000C6D0D">
            <w:pPr>
              <w:widowControl/>
              <w:jc w:val="left"/>
              <w:rPr>
                <w:rFonts w:eastAsia="Times New Roman"/>
                <w:kern w:val="0"/>
                <w:sz w:val="18"/>
                <w:szCs w:val="18"/>
              </w:rPr>
            </w:pPr>
            <w:hyperlink r:id="rId26" w:history="1">
              <w:r w:rsidR="00477771">
                <w:rPr>
                  <w:rFonts w:eastAsia="Times New Roman"/>
                  <w:kern w:val="0"/>
                  <w:sz w:val="18"/>
                  <w:szCs w:val="18"/>
                </w:rPr>
                <w:t>R1-2300046</w:t>
              </w:r>
            </w:hyperlink>
          </w:p>
        </w:tc>
        <w:tc>
          <w:tcPr>
            <w:tcW w:w="5490" w:type="dxa"/>
            <w:tcBorders>
              <w:top w:val="single" w:sz="4" w:space="0" w:color="A6A6A6"/>
              <w:left w:val="nil"/>
              <w:bottom w:val="single" w:sz="4" w:space="0" w:color="A6A6A6"/>
              <w:right w:val="single" w:sz="4" w:space="0" w:color="A6A6A6"/>
            </w:tcBorders>
            <w:shd w:val="clear" w:color="auto" w:fill="auto"/>
            <w:vAlign w:val="center"/>
          </w:tcPr>
          <w:p w14:paraId="343E9B30" w14:textId="77777777" w:rsidR="000A4B7F" w:rsidRDefault="00477771">
            <w:pPr>
              <w:widowControl/>
              <w:jc w:val="left"/>
              <w:rPr>
                <w:rFonts w:eastAsia="Times New Roman"/>
                <w:kern w:val="0"/>
                <w:sz w:val="18"/>
                <w:szCs w:val="18"/>
              </w:rPr>
            </w:pPr>
            <w:r>
              <w:rPr>
                <w:rFonts w:eastAsia="Times New Roman"/>
                <w:kern w:val="0"/>
                <w:sz w:val="18"/>
                <w:szCs w:val="18"/>
              </w:rPr>
              <w:t>Discussion and evaluation of AI/ML for beam management</w:t>
            </w:r>
          </w:p>
        </w:tc>
        <w:tc>
          <w:tcPr>
            <w:tcW w:w="2001" w:type="dxa"/>
            <w:tcBorders>
              <w:top w:val="single" w:sz="4" w:space="0" w:color="A6A6A6"/>
              <w:left w:val="nil"/>
              <w:bottom w:val="single" w:sz="4" w:space="0" w:color="A6A6A6"/>
              <w:right w:val="single" w:sz="4" w:space="0" w:color="A6A6A6"/>
            </w:tcBorders>
            <w:shd w:val="clear" w:color="auto" w:fill="auto"/>
            <w:vAlign w:val="center"/>
          </w:tcPr>
          <w:p w14:paraId="343E9B31" w14:textId="77777777" w:rsidR="000A4B7F" w:rsidRDefault="00477771">
            <w:pPr>
              <w:widowControl/>
              <w:jc w:val="left"/>
              <w:rPr>
                <w:rFonts w:eastAsia="Times New Roman"/>
                <w:kern w:val="0"/>
                <w:sz w:val="18"/>
                <w:szCs w:val="18"/>
              </w:rPr>
            </w:pPr>
            <w:r>
              <w:rPr>
                <w:rFonts w:eastAsia="Times New Roman"/>
                <w:kern w:val="0"/>
                <w:sz w:val="18"/>
                <w:szCs w:val="18"/>
              </w:rPr>
              <w:t>FUTUREWEI</w:t>
            </w:r>
          </w:p>
        </w:tc>
      </w:tr>
      <w:tr w:rsidR="000A4B7F" w14:paraId="343E9B37"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33" w14:textId="77777777" w:rsidR="000A4B7F" w:rsidRDefault="00477771">
            <w:pPr>
              <w:widowControl/>
              <w:jc w:val="left"/>
              <w:rPr>
                <w:rFonts w:eastAsia="Times New Roman"/>
                <w:kern w:val="0"/>
                <w:sz w:val="18"/>
                <w:szCs w:val="18"/>
              </w:rPr>
            </w:pPr>
            <w:r>
              <w:rPr>
                <w:rFonts w:eastAsia="Times New Roman"/>
                <w:kern w:val="0"/>
                <w:sz w:val="18"/>
                <w:szCs w:val="18"/>
              </w:rPr>
              <w:t>[2]</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34" w14:textId="77777777" w:rsidR="000A4B7F" w:rsidRDefault="000C6D0D">
            <w:pPr>
              <w:widowControl/>
              <w:jc w:val="left"/>
              <w:rPr>
                <w:rFonts w:eastAsia="Times New Roman"/>
                <w:kern w:val="0"/>
                <w:sz w:val="18"/>
                <w:szCs w:val="18"/>
              </w:rPr>
            </w:pPr>
            <w:hyperlink r:id="rId27" w:history="1">
              <w:r w:rsidR="00477771">
                <w:rPr>
                  <w:rFonts w:eastAsia="Times New Roman"/>
                  <w:kern w:val="0"/>
                  <w:sz w:val="18"/>
                  <w:szCs w:val="18"/>
                </w:rPr>
                <w:t>R1-2300110</w:t>
              </w:r>
            </w:hyperlink>
          </w:p>
        </w:tc>
        <w:tc>
          <w:tcPr>
            <w:tcW w:w="5490" w:type="dxa"/>
            <w:tcBorders>
              <w:top w:val="nil"/>
              <w:left w:val="nil"/>
              <w:bottom w:val="single" w:sz="4" w:space="0" w:color="A6A6A6"/>
              <w:right w:val="single" w:sz="4" w:space="0" w:color="A6A6A6"/>
            </w:tcBorders>
            <w:shd w:val="clear" w:color="auto" w:fill="auto"/>
            <w:vAlign w:val="center"/>
          </w:tcPr>
          <w:p w14:paraId="343E9B35"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36" w14:textId="77777777" w:rsidR="000A4B7F" w:rsidRDefault="00477771">
            <w:pPr>
              <w:widowControl/>
              <w:jc w:val="left"/>
              <w:rPr>
                <w:rFonts w:eastAsia="Times New Roman"/>
                <w:kern w:val="0"/>
                <w:sz w:val="18"/>
                <w:szCs w:val="18"/>
              </w:rPr>
            </w:pPr>
            <w:r>
              <w:rPr>
                <w:rFonts w:eastAsia="Times New Roman"/>
                <w:kern w:val="0"/>
                <w:sz w:val="18"/>
                <w:szCs w:val="18"/>
              </w:rPr>
              <w:t xml:space="preserve">Huawei, </w:t>
            </w:r>
            <w:proofErr w:type="spellStart"/>
            <w:r>
              <w:rPr>
                <w:rFonts w:eastAsia="Times New Roman"/>
                <w:kern w:val="0"/>
                <w:sz w:val="18"/>
                <w:szCs w:val="18"/>
              </w:rPr>
              <w:t>HiSilicon</w:t>
            </w:r>
            <w:proofErr w:type="spellEnd"/>
          </w:p>
        </w:tc>
      </w:tr>
      <w:tr w:rsidR="000A4B7F" w14:paraId="343E9B3C"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38" w14:textId="77777777" w:rsidR="000A4B7F" w:rsidRDefault="00477771">
            <w:pPr>
              <w:widowControl/>
              <w:jc w:val="left"/>
              <w:rPr>
                <w:rFonts w:eastAsia="Times New Roman"/>
                <w:kern w:val="0"/>
                <w:sz w:val="18"/>
                <w:szCs w:val="18"/>
              </w:rPr>
            </w:pPr>
            <w:r>
              <w:rPr>
                <w:rFonts w:eastAsia="Times New Roman"/>
                <w:kern w:val="0"/>
                <w:sz w:val="18"/>
                <w:szCs w:val="18"/>
              </w:rPr>
              <w:t>[3]</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39" w14:textId="77777777" w:rsidR="000A4B7F" w:rsidRDefault="000C6D0D">
            <w:pPr>
              <w:widowControl/>
              <w:jc w:val="left"/>
              <w:rPr>
                <w:rFonts w:eastAsia="Times New Roman"/>
                <w:kern w:val="0"/>
                <w:sz w:val="18"/>
                <w:szCs w:val="18"/>
              </w:rPr>
            </w:pPr>
            <w:hyperlink r:id="rId28" w:history="1">
              <w:r w:rsidR="00477771">
                <w:rPr>
                  <w:rFonts w:eastAsia="Times New Roman"/>
                  <w:kern w:val="0"/>
                  <w:sz w:val="18"/>
                  <w:szCs w:val="18"/>
                </w:rPr>
                <w:t>R1-2300173</w:t>
              </w:r>
            </w:hyperlink>
          </w:p>
        </w:tc>
        <w:tc>
          <w:tcPr>
            <w:tcW w:w="5490" w:type="dxa"/>
            <w:tcBorders>
              <w:top w:val="nil"/>
              <w:left w:val="nil"/>
              <w:bottom w:val="single" w:sz="4" w:space="0" w:color="A6A6A6"/>
              <w:right w:val="single" w:sz="4" w:space="0" w:color="A6A6A6"/>
            </w:tcBorders>
            <w:shd w:val="clear" w:color="auto" w:fill="auto"/>
            <w:vAlign w:val="center"/>
          </w:tcPr>
          <w:p w14:paraId="343E9B3A" w14:textId="77777777" w:rsidR="000A4B7F" w:rsidRDefault="00477771">
            <w:pPr>
              <w:widowControl/>
              <w:jc w:val="left"/>
              <w:rPr>
                <w:rFonts w:eastAsia="Times New Roman"/>
                <w:kern w:val="0"/>
                <w:sz w:val="18"/>
                <w:szCs w:val="18"/>
              </w:rPr>
            </w:pPr>
            <w:r>
              <w:rPr>
                <w:rFonts w:eastAsia="Times New Roman"/>
                <w:kern w:val="0"/>
                <w:sz w:val="18"/>
                <w:szCs w:val="18"/>
              </w:rPr>
              <w:t>Evaluation on AI beam management</w:t>
            </w:r>
          </w:p>
        </w:tc>
        <w:tc>
          <w:tcPr>
            <w:tcW w:w="2001" w:type="dxa"/>
            <w:tcBorders>
              <w:top w:val="nil"/>
              <w:left w:val="nil"/>
              <w:bottom w:val="single" w:sz="4" w:space="0" w:color="A6A6A6"/>
              <w:right w:val="single" w:sz="4" w:space="0" w:color="A6A6A6"/>
            </w:tcBorders>
            <w:shd w:val="clear" w:color="auto" w:fill="auto"/>
            <w:vAlign w:val="center"/>
          </w:tcPr>
          <w:p w14:paraId="343E9B3B" w14:textId="77777777" w:rsidR="000A4B7F" w:rsidRDefault="00477771">
            <w:pPr>
              <w:widowControl/>
              <w:jc w:val="left"/>
              <w:rPr>
                <w:rFonts w:eastAsia="Times New Roman"/>
                <w:kern w:val="0"/>
                <w:sz w:val="18"/>
                <w:szCs w:val="18"/>
              </w:rPr>
            </w:pPr>
            <w:r>
              <w:rPr>
                <w:rFonts w:eastAsia="Times New Roman"/>
                <w:kern w:val="0"/>
                <w:sz w:val="18"/>
                <w:szCs w:val="18"/>
              </w:rPr>
              <w:t>ZTE</w:t>
            </w:r>
          </w:p>
        </w:tc>
      </w:tr>
      <w:tr w:rsidR="000A4B7F" w14:paraId="343E9B41"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3D" w14:textId="77777777" w:rsidR="000A4B7F" w:rsidRDefault="00477771">
            <w:pPr>
              <w:widowControl/>
              <w:jc w:val="left"/>
              <w:rPr>
                <w:rFonts w:eastAsia="Times New Roman"/>
                <w:kern w:val="0"/>
                <w:sz w:val="18"/>
                <w:szCs w:val="18"/>
              </w:rPr>
            </w:pPr>
            <w:r>
              <w:rPr>
                <w:rFonts w:eastAsia="Times New Roman"/>
                <w:kern w:val="0"/>
                <w:sz w:val="18"/>
                <w:szCs w:val="18"/>
              </w:rPr>
              <w:t>[4]</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3E" w14:textId="77777777" w:rsidR="000A4B7F" w:rsidRDefault="000C6D0D">
            <w:pPr>
              <w:widowControl/>
              <w:jc w:val="left"/>
              <w:rPr>
                <w:rFonts w:eastAsia="Times New Roman"/>
                <w:kern w:val="0"/>
                <w:sz w:val="18"/>
                <w:szCs w:val="18"/>
              </w:rPr>
            </w:pPr>
            <w:hyperlink r:id="rId29" w:history="1">
              <w:r w:rsidR="00477771">
                <w:rPr>
                  <w:rFonts w:eastAsia="Times New Roman"/>
                  <w:kern w:val="0"/>
                  <w:sz w:val="18"/>
                  <w:szCs w:val="18"/>
                </w:rPr>
                <w:t>R1-2300179</w:t>
              </w:r>
            </w:hyperlink>
          </w:p>
        </w:tc>
        <w:tc>
          <w:tcPr>
            <w:tcW w:w="5490" w:type="dxa"/>
            <w:tcBorders>
              <w:top w:val="nil"/>
              <w:left w:val="nil"/>
              <w:bottom w:val="single" w:sz="4" w:space="0" w:color="A6A6A6"/>
              <w:right w:val="single" w:sz="4" w:space="0" w:color="A6A6A6"/>
            </w:tcBorders>
            <w:shd w:val="clear" w:color="auto" w:fill="auto"/>
            <w:vAlign w:val="center"/>
          </w:tcPr>
          <w:p w14:paraId="343E9B3F" w14:textId="77777777" w:rsidR="000A4B7F" w:rsidRDefault="00477771">
            <w:pPr>
              <w:widowControl/>
              <w:jc w:val="left"/>
              <w:rPr>
                <w:rFonts w:eastAsia="Times New Roman"/>
                <w:kern w:val="0"/>
                <w:sz w:val="18"/>
                <w:szCs w:val="18"/>
              </w:rPr>
            </w:pPr>
            <w:r>
              <w:rPr>
                <w:rFonts w:eastAsia="Times New Roman"/>
                <w:kern w:val="0"/>
                <w:sz w:val="18"/>
                <w:szCs w:val="18"/>
              </w:rPr>
              <w:t>Evaluations of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40" w14:textId="77777777" w:rsidR="000A4B7F" w:rsidRDefault="00477771">
            <w:pPr>
              <w:widowControl/>
              <w:jc w:val="left"/>
              <w:rPr>
                <w:rFonts w:eastAsia="Times New Roman"/>
                <w:kern w:val="0"/>
                <w:sz w:val="18"/>
                <w:szCs w:val="18"/>
              </w:rPr>
            </w:pPr>
            <w:r>
              <w:rPr>
                <w:rFonts w:eastAsia="Times New Roman"/>
                <w:kern w:val="0"/>
                <w:sz w:val="18"/>
                <w:szCs w:val="18"/>
              </w:rPr>
              <w:t>Ericsson</w:t>
            </w:r>
          </w:p>
        </w:tc>
      </w:tr>
      <w:tr w:rsidR="000A4B7F" w14:paraId="343E9B46"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42" w14:textId="77777777" w:rsidR="000A4B7F" w:rsidRDefault="00477771">
            <w:pPr>
              <w:widowControl/>
              <w:jc w:val="left"/>
              <w:rPr>
                <w:rFonts w:eastAsia="Times New Roman"/>
                <w:kern w:val="0"/>
                <w:sz w:val="18"/>
                <w:szCs w:val="18"/>
              </w:rPr>
            </w:pPr>
            <w:r>
              <w:rPr>
                <w:rFonts w:eastAsia="Times New Roman"/>
                <w:kern w:val="0"/>
                <w:sz w:val="18"/>
                <w:szCs w:val="18"/>
              </w:rPr>
              <w:t>[5]</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43" w14:textId="77777777" w:rsidR="000A4B7F" w:rsidRDefault="000C6D0D">
            <w:pPr>
              <w:widowControl/>
              <w:jc w:val="left"/>
              <w:rPr>
                <w:rFonts w:eastAsia="Times New Roman"/>
                <w:kern w:val="0"/>
                <w:sz w:val="18"/>
                <w:szCs w:val="18"/>
              </w:rPr>
            </w:pPr>
            <w:hyperlink r:id="rId30" w:history="1">
              <w:r w:rsidR="00477771">
                <w:rPr>
                  <w:rFonts w:eastAsia="Times New Roman"/>
                  <w:kern w:val="0"/>
                  <w:sz w:val="18"/>
                  <w:szCs w:val="18"/>
                </w:rPr>
                <w:t>R1-2300213</w:t>
              </w:r>
            </w:hyperlink>
          </w:p>
        </w:tc>
        <w:tc>
          <w:tcPr>
            <w:tcW w:w="5490" w:type="dxa"/>
            <w:tcBorders>
              <w:top w:val="nil"/>
              <w:left w:val="nil"/>
              <w:bottom w:val="single" w:sz="4" w:space="0" w:color="A6A6A6"/>
              <w:right w:val="single" w:sz="4" w:space="0" w:color="A6A6A6"/>
            </w:tcBorders>
            <w:shd w:val="clear" w:color="auto" w:fill="auto"/>
            <w:vAlign w:val="center"/>
          </w:tcPr>
          <w:p w14:paraId="343E9B44"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45" w14:textId="77777777" w:rsidR="000A4B7F" w:rsidRDefault="00477771">
            <w:pPr>
              <w:widowControl/>
              <w:jc w:val="left"/>
              <w:rPr>
                <w:rFonts w:eastAsia="Times New Roman"/>
                <w:kern w:val="0"/>
                <w:sz w:val="18"/>
                <w:szCs w:val="18"/>
              </w:rPr>
            </w:pPr>
            <w:proofErr w:type="spellStart"/>
            <w:r>
              <w:rPr>
                <w:rFonts w:eastAsia="Times New Roman"/>
                <w:kern w:val="0"/>
                <w:sz w:val="18"/>
                <w:szCs w:val="18"/>
              </w:rPr>
              <w:t>Spreadtrum</w:t>
            </w:r>
            <w:proofErr w:type="spellEnd"/>
            <w:r>
              <w:rPr>
                <w:rFonts w:eastAsia="Times New Roman"/>
                <w:kern w:val="0"/>
                <w:sz w:val="18"/>
                <w:szCs w:val="18"/>
              </w:rPr>
              <w:t xml:space="preserve"> Communications</w:t>
            </w:r>
          </w:p>
        </w:tc>
      </w:tr>
      <w:tr w:rsidR="000A4B7F" w14:paraId="343E9B4B"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47" w14:textId="77777777" w:rsidR="000A4B7F" w:rsidRDefault="00477771">
            <w:pPr>
              <w:widowControl/>
              <w:jc w:val="left"/>
              <w:rPr>
                <w:rFonts w:eastAsia="Times New Roman"/>
                <w:kern w:val="0"/>
                <w:sz w:val="18"/>
                <w:szCs w:val="18"/>
              </w:rPr>
            </w:pPr>
            <w:r>
              <w:rPr>
                <w:rFonts w:eastAsia="Times New Roman"/>
                <w:kern w:val="0"/>
                <w:sz w:val="18"/>
                <w:szCs w:val="18"/>
              </w:rPr>
              <w:t>[6]</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48" w14:textId="77777777" w:rsidR="000A4B7F" w:rsidRDefault="000C6D0D">
            <w:pPr>
              <w:widowControl/>
              <w:jc w:val="left"/>
              <w:rPr>
                <w:rFonts w:eastAsia="Times New Roman"/>
                <w:kern w:val="0"/>
                <w:sz w:val="18"/>
                <w:szCs w:val="18"/>
              </w:rPr>
            </w:pPr>
            <w:hyperlink r:id="rId31" w:history="1">
              <w:r w:rsidR="00477771">
                <w:rPr>
                  <w:rFonts w:eastAsia="Times New Roman"/>
                  <w:kern w:val="0"/>
                  <w:sz w:val="18"/>
                  <w:szCs w:val="18"/>
                </w:rPr>
                <w:t>R1-2300282</w:t>
              </w:r>
            </w:hyperlink>
          </w:p>
        </w:tc>
        <w:tc>
          <w:tcPr>
            <w:tcW w:w="5490" w:type="dxa"/>
            <w:tcBorders>
              <w:top w:val="nil"/>
              <w:left w:val="nil"/>
              <w:bottom w:val="single" w:sz="4" w:space="0" w:color="A6A6A6"/>
              <w:right w:val="single" w:sz="4" w:space="0" w:color="A6A6A6"/>
            </w:tcBorders>
            <w:shd w:val="clear" w:color="auto" w:fill="auto"/>
            <w:vAlign w:val="center"/>
          </w:tcPr>
          <w:p w14:paraId="343E9B49" w14:textId="77777777" w:rsidR="000A4B7F" w:rsidRDefault="00477771">
            <w:pPr>
              <w:widowControl/>
              <w:jc w:val="left"/>
              <w:rPr>
                <w:rFonts w:eastAsia="Times New Roman"/>
                <w:kern w:val="0"/>
                <w:sz w:val="18"/>
                <w:szCs w:val="18"/>
              </w:rPr>
            </w:pPr>
            <w:r>
              <w:rPr>
                <w:rFonts w:eastAsia="Times New Roman"/>
                <w:kern w:val="0"/>
                <w:sz w:val="18"/>
                <w:szCs w:val="18"/>
              </w:rPr>
              <w:t>Evaluation methodology and results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4A" w14:textId="77777777" w:rsidR="000A4B7F" w:rsidRDefault="00477771">
            <w:pPr>
              <w:widowControl/>
              <w:jc w:val="left"/>
              <w:rPr>
                <w:rFonts w:eastAsia="Times New Roman"/>
                <w:kern w:val="0"/>
                <w:sz w:val="18"/>
                <w:szCs w:val="18"/>
              </w:rPr>
            </w:pPr>
            <w:r>
              <w:rPr>
                <w:rFonts w:eastAsia="Times New Roman"/>
                <w:kern w:val="0"/>
                <w:sz w:val="18"/>
                <w:szCs w:val="18"/>
              </w:rPr>
              <w:t>OPPO</w:t>
            </w:r>
          </w:p>
        </w:tc>
      </w:tr>
      <w:tr w:rsidR="000A4B7F" w14:paraId="343E9B50"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4C" w14:textId="77777777" w:rsidR="000A4B7F" w:rsidRDefault="00477771">
            <w:pPr>
              <w:widowControl/>
              <w:jc w:val="left"/>
              <w:rPr>
                <w:rFonts w:eastAsia="Times New Roman"/>
                <w:kern w:val="0"/>
                <w:sz w:val="18"/>
                <w:szCs w:val="18"/>
              </w:rPr>
            </w:pPr>
            <w:r>
              <w:rPr>
                <w:rFonts w:eastAsia="Times New Roman"/>
                <w:kern w:val="0"/>
                <w:sz w:val="18"/>
                <w:szCs w:val="18"/>
              </w:rPr>
              <w:t>[7]</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4D" w14:textId="77777777" w:rsidR="000A4B7F" w:rsidRDefault="00477771">
            <w:pPr>
              <w:widowControl/>
              <w:jc w:val="left"/>
              <w:rPr>
                <w:rFonts w:eastAsia="Times New Roman"/>
                <w:kern w:val="0"/>
                <w:sz w:val="18"/>
                <w:szCs w:val="18"/>
              </w:rPr>
            </w:pPr>
            <w:r>
              <w:rPr>
                <w:rFonts w:eastAsia="Times New Roman"/>
                <w:kern w:val="0"/>
                <w:sz w:val="18"/>
                <w:szCs w:val="18"/>
              </w:rPr>
              <w:t>R1-2300399</w:t>
            </w:r>
          </w:p>
        </w:tc>
        <w:tc>
          <w:tcPr>
            <w:tcW w:w="5490" w:type="dxa"/>
            <w:tcBorders>
              <w:top w:val="nil"/>
              <w:left w:val="nil"/>
              <w:bottom w:val="single" w:sz="4" w:space="0" w:color="A6A6A6"/>
              <w:right w:val="single" w:sz="4" w:space="0" w:color="A6A6A6"/>
            </w:tcBorders>
            <w:shd w:val="clear" w:color="auto" w:fill="auto"/>
            <w:vAlign w:val="center"/>
          </w:tcPr>
          <w:p w14:paraId="343E9B4E" w14:textId="77777777" w:rsidR="000A4B7F" w:rsidRDefault="00477771">
            <w:pPr>
              <w:widowControl/>
              <w:jc w:val="left"/>
              <w:rPr>
                <w:rFonts w:eastAsia="Times New Roman"/>
                <w:kern w:val="0"/>
                <w:sz w:val="18"/>
                <w:szCs w:val="18"/>
              </w:rPr>
            </w:pPr>
            <w:r>
              <w:rPr>
                <w:rFonts w:eastAsia="Times New Roman"/>
                <w:kern w:val="0"/>
                <w:sz w:val="18"/>
                <w:szCs w:val="18"/>
              </w:rPr>
              <w:t>On Evaluation of AI/ML based Beam Management</w:t>
            </w:r>
          </w:p>
        </w:tc>
        <w:tc>
          <w:tcPr>
            <w:tcW w:w="2001" w:type="dxa"/>
            <w:tcBorders>
              <w:top w:val="nil"/>
              <w:left w:val="nil"/>
              <w:bottom w:val="single" w:sz="4" w:space="0" w:color="A6A6A6"/>
              <w:right w:val="single" w:sz="4" w:space="0" w:color="A6A6A6"/>
            </w:tcBorders>
            <w:shd w:val="clear" w:color="auto" w:fill="auto"/>
            <w:vAlign w:val="center"/>
          </w:tcPr>
          <w:p w14:paraId="343E9B4F" w14:textId="77777777" w:rsidR="000A4B7F" w:rsidRDefault="00477771">
            <w:pPr>
              <w:widowControl/>
              <w:jc w:val="left"/>
              <w:rPr>
                <w:rFonts w:eastAsia="Times New Roman"/>
                <w:kern w:val="0"/>
                <w:sz w:val="18"/>
                <w:szCs w:val="18"/>
              </w:rPr>
            </w:pPr>
            <w:r>
              <w:rPr>
                <w:rFonts w:eastAsia="Times New Roman"/>
                <w:kern w:val="0"/>
                <w:sz w:val="18"/>
                <w:szCs w:val="18"/>
              </w:rPr>
              <w:t>Google</w:t>
            </w:r>
          </w:p>
        </w:tc>
      </w:tr>
      <w:tr w:rsidR="000A4B7F" w14:paraId="343E9B55"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51" w14:textId="77777777" w:rsidR="000A4B7F" w:rsidRDefault="00477771">
            <w:pPr>
              <w:widowControl/>
              <w:jc w:val="left"/>
              <w:rPr>
                <w:rFonts w:eastAsia="Times New Roman"/>
                <w:kern w:val="0"/>
                <w:sz w:val="18"/>
                <w:szCs w:val="18"/>
              </w:rPr>
            </w:pPr>
            <w:r>
              <w:rPr>
                <w:rFonts w:eastAsia="Times New Roman"/>
                <w:kern w:val="0"/>
                <w:sz w:val="18"/>
                <w:szCs w:val="18"/>
              </w:rPr>
              <w:lastRenderedPageBreak/>
              <w:t>[8]</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52" w14:textId="77777777" w:rsidR="000A4B7F" w:rsidRDefault="000C6D0D">
            <w:pPr>
              <w:widowControl/>
              <w:jc w:val="left"/>
              <w:rPr>
                <w:rFonts w:eastAsia="Times New Roman"/>
                <w:kern w:val="0"/>
                <w:sz w:val="18"/>
                <w:szCs w:val="18"/>
              </w:rPr>
            </w:pPr>
            <w:hyperlink r:id="rId32" w:history="1">
              <w:r w:rsidR="00477771">
                <w:rPr>
                  <w:rFonts w:eastAsia="Times New Roman"/>
                  <w:kern w:val="0"/>
                  <w:sz w:val="18"/>
                  <w:szCs w:val="18"/>
                </w:rPr>
                <w:t>R1-2300446</w:t>
              </w:r>
            </w:hyperlink>
          </w:p>
        </w:tc>
        <w:tc>
          <w:tcPr>
            <w:tcW w:w="5490" w:type="dxa"/>
            <w:tcBorders>
              <w:top w:val="nil"/>
              <w:left w:val="nil"/>
              <w:bottom w:val="single" w:sz="4" w:space="0" w:color="A6A6A6"/>
              <w:right w:val="single" w:sz="4" w:space="0" w:color="A6A6A6"/>
            </w:tcBorders>
            <w:shd w:val="clear" w:color="auto" w:fill="auto"/>
            <w:vAlign w:val="center"/>
          </w:tcPr>
          <w:p w14:paraId="343E9B53"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54" w14:textId="77777777" w:rsidR="000A4B7F" w:rsidRDefault="00477771">
            <w:pPr>
              <w:widowControl/>
              <w:jc w:val="left"/>
              <w:rPr>
                <w:rFonts w:eastAsia="Times New Roman"/>
                <w:kern w:val="0"/>
                <w:sz w:val="18"/>
                <w:szCs w:val="18"/>
              </w:rPr>
            </w:pPr>
            <w:r>
              <w:rPr>
                <w:rFonts w:eastAsia="Times New Roman"/>
                <w:kern w:val="0"/>
                <w:sz w:val="18"/>
                <w:szCs w:val="18"/>
              </w:rPr>
              <w:t>vivo</w:t>
            </w:r>
          </w:p>
        </w:tc>
      </w:tr>
      <w:tr w:rsidR="000A4B7F" w14:paraId="343E9B5A"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56" w14:textId="77777777" w:rsidR="000A4B7F" w:rsidRDefault="00477771">
            <w:pPr>
              <w:widowControl/>
              <w:jc w:val="left"/>
              <w:rPr>
                <w:rFonts w:eastAsia="Times New Roman"/>
                <w:kern w:val="0"/>
                <w:sz w:val="18"/>
                <w:szCs w:val="18"/>
              </w:rPr>
            </w:pPr>
            <w:r>
              <w:rPr>
                <w:rFonts w:eastAsia="Times New Roman"/>
                <w:kern w:val="0"/>
                <w:sz w:val="18"/>
                <w:szCs w:val="18"/>
              </w:rPr>
              <w:t>[9]</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57" w14:textId="77777777" w:rsidR="000A4B7F" w:rsidRDefault="000C6D0D">
            <w:pPr>
              <w:widowControl/>
              <w:jc w:val="left"/>
              <w:rPr>
                <w:rFonts w:eastAsia="Times New Roman"/>
                <w:kern w:val="0"/>
                <w:sz w:val="18"/>
                <w:szCs w:val="18"/>
              </w:rPr>
            </w:pPr>
            <w:hyperlink r:id="rId33" w:history="1">
              <w:r w:rsidR="00477771">
                <w:rPr>
                  <w:rFonts w:eastAsia="Times New Roman"/>
                  <w:kern w:val="0"/>
                  <w:sz w:val="18"/>
                  <w:szCs w:val="18"/>
                </w:rPr>
                <w:t>R1-2300532</w:t>
              </w:r>
            </w:hyperlink>
          </w:p>
        </w:tc>
        <w:tc>
          <w:tcPr>
            <w:tcW w:w="5490" w:type="dxa"/>
            <w:tcBorders>
              <w:top w:val="nil"/>
              <w:left w:val="nil"/>
              <w:bottom w:val="single" w:sz="4" w:space="0" w:color="A6A6A6"/>
              <w:right w:val="single" w:sz="4" w:space="0" w:color="A6A6A6"/>
            </w:tcBorders>
            <w:shd w:val="clear" w:color="auto" w:fill="auto"/>
            <w:vAlign w:val="center"/>
          </w:tcPr>
          <w:p w14:paraId="343E9B58"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59" w14:textId="77777777" w:rsidR="000A4B7F" w:rsidRDefault="00477771">
            <w:pPr>
              <w:widowControl/>
              <w:jc w:val="left"/>
              <w:rPr>
                <w:rFonts w:eastAsia="Times New Roman"/>
                <w:kern w:val="0"/>
                <w:sz w:val="18"/>
                <w:szCs w:val="18"/>
              </w:rPr>
            </w:pPr>
            <w:r>
              <w:rPr>
                <w:rFonts w:eastAsia="Times New Roman"/>
                <w:kern w:val="0"/>
                <w:sz w:val="18"/>
                <w:szCs w:val="18"/>
              </w:rPr>
              <w:t>LG Electronics</w:t>
            </w:r>
          </w:p>
        </w:tc>
      </w:tr>
      <w:tr w:rsidR="000A4B7F" w14:paraId="343E9B5F"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5B" w14:textId="77777777" w:rsidR="000A4B7F" w:rsidRDefault="00477771">
            <w:pPr>
              <w:widowControl/>
              <w:jc w:val="left"/>
              <w:rPr>
                <w:rFonts w:eastAsia="Times New Roman"/>
                <w:kern w:val="0"/>
                <w:sz w:val="18"/>
                <w:szCs w:val="18"/>
              </w:rPr>
            </w:pPr>
            <w:r>
              <w:rPr>
                <w:rFonts w:eastAsia="Times New Roman"/>
                <w:kern w:val="0"/>
                <w:sz w:val="18"/>
                <w:szCs w:val="18"/>
              </w:rPr>
              <w:t>[10]</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5C" w14:textId="77777777" w:rsidR="000A4B7F" w:rsidRDefault="000C6D0D">
            <w:pPr>
              <w:widowControl/>
              <w:jc w:val="left"/>
              <w:rPr>
                <w:rFonts w:eastAsia="Times New Roman"/>
                <w:kern w:val="0"/>
                <w:sz w:val="18"/>
                <w:szCs w:val="18"/>
              </w:rPr>
            </w:pPr>
            <w:hyperlink r:id="rId34" w:history="1">
              <w:r w:rsidR="00477771">
                <w:rPr>
                  <w:rFonts w:eastAsia="Times New Roman"/>
                  <w:kern w:val="0"/>
                  <w:sz w:val="18"/>
                  <w:szCs w:val="18"/>
                </w:rPr>
                <w:t>R1-2300569</w:t>
              </w:r>
            </w:hyperlink>
          </w:p>
        </w:tc>
        <w:tc>
          <w:tcPr>
            <w:tcW w:w="5490" w:type="dxa"/>
            <w:tcBorders>
              <w:top w:val="nil"/>
              <w:left w:val="nil"/>
              <w:bottom w:val="single" w:sz="4" w:space="0" w:color="A6A6A6"/>
              <w:right w:val="single" w:sz="4" w:space="0" w:color="A6A6A6"/>
            </w:tcBorders>
            <w:shd w:val="clear" w:color="auto" w:fill="auto"/>
            <w:vAlign w:val="center"/>
          </w:tcPr>
          <w:p w14:paraId="343E9B5D"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5E" w14:textId="77777777" w:rsidR="000A4B7F" w:rsidRDefault="00477771">
            <w:pPr>
              <w:widowControl/>
              <w:jc w:val="left"/>
              <w:rPr>
                <w:rFonts w:eastAsia="Times New Roman"/>
                <w:kern w:val="0"/>
                <w:sz w:val="18"/>
                <w:szCs w:val="18"/>
              </w:rPr>
            </w:pPr>
            <w:proofErr w:type="spellStart"/>
            <w:r>
              <w:rPr>
                <w:rFonts w:eastAsia="Times New Roman"/>
                <w:kern w:val="0"/>
                <w:sz w:val="18"/>
                <w:szCs w:val="18"/>
              </w:rPr>
              <w:t>xiaomi</w:t>
            </w:r>
            <w:proofErr w:type="spellEnd"/>
          </w:p>
        </w:tc>
      </w:tr>
      <w:tr w:rsidR="000A4B7F" w14:paraId="343E9B64"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60" w14:textId="77777777" w:rsidR="000A4B7F" w:rsidRDefault="00477771">
            <w:pPr>
              <w:widowControl/>
              <w:jc w:val="left"/>
              <w:rPr>
                <w:rFonts w:eastAsia="Times New Roman"/>
                <w:kern w:val="0"/>
                <w:sz w:val="18"/>
                <w:szCs w:val="18"/>
              </w:rPr>
            </w:pPr>
            <w:r>
              <w:rPr>
                <w:rFonts w:eastAsia="Times New Roman"/>
                <w:kern w:val="0"/>
                <w:sz w:val="18"/>
                <w:szCs w:val="18"/>
              </w:rPr>
              <w:t>[11]</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61" w14:textId="77777777" w:rsidR="000A4B7F" w:rsidRDefault="000C6D0D">
            <w:pPr>
              <w:widowControl/>
              <w:jc w:val="left"/>
              <w:rPr>
                <w:rFonts w:eastAsia="Times New Roman"/>
                <w:kern w:val="0"/>
                <w:sz w:val="18"/>
                <w:szCs w:val="18"/>
              </w:rPr>
            </w:pPr>
            <w:hyperlink r:id="rId35" w:history="1">
              <w:r w:rsidR="00477771">
                <w:rPr>
                  <w:rFonts w:eastAsia="Times New Roman"/>
                  <w:kern w:val="0"/>
                  <w:sz w:val="18"/>
                  <w:szCs w:val="18"/>
                </w:rPr>
                <w:t>R1-2300593</w:t>
              </w:r>
            </w:hyperlink>
          </w:p>
        </w:tc>
        <w:tc>
          <w:tcPr>
            <w:tcW w:w="5490" w:type="dxa"/>
            <w:tcBorders>
              <w:top w:val="nil"/>
              <w:left w:val="nil"/>
              <w:bottom w:val="single" w:sz="4" w:space="0" w:color="A6A6A6"/>
              <w:right w:val="single" w:sz="4" w:space="0" w:color="A6A6A6"/>
            </w:tcBorders>
            <w:shd w:val="clear" w:color="auto" w:fill="auto"/>
            <w:vAlign w:val="center"/>
          </w:tcPr>
          <w:p w14:paraId="343E9B62" w14:textId="77777777" w:rsidR="000A4B7F" w:rsidRDefault="00477771">
            <w:pPr>
              <w:widowControl/>
              <w:jc w:val="left"/>
              <w:rPr>
                <w:rFonts w:eastAsia="Times New Roman"/>
                <w:kern w:val="0"/>
                <w:sz w:val="18"/>
                <w:szCs w:val="18"/>
              </w:rPr>
            </w:pPr>
            <w:r>
              <w:rPr>
                <w:rFonts w:eastAsia="Times New Roman"/>
                <w:kern w:val="0"/>
                <w:sz w:val="18"/>
                <w:szCs w:val="18"/>
              </w:rPr>
              <w:t>Discussion for 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63" w14:textId="77777777" w:rsidR="000A4B7F" w:rsidRDefault="00477771">
            <w:pPr>
              <w:widowControl/>
              <w:jc w:val="left"/>
              <w:rPr>
                <w:rFonts w:eastAsia="Times New Roman"/>
                <w:kern w:val="0"/>
                <w:sz w:val="18"/>
                <w:szCs w:val="18"/>
              </w:rPr>
            </w:pPr>
            <w:proofErr w:type="spellStart"/>
            <w:r>
              <w:rPr>
                <w:rFonts w:eastAsia="Times New Roman"/>
                <w:kern w:val="0"/>
                <w:sz w:val="18"/>
                <w:szCs w:val="18"/>
              </w:rPr>
              <w:t>InterDigital</w:t>
            </w:r>
            <w:proofErr w:type="spellEnd"/>
            <w:r>
              <w:rPr>
                <w:rFonts w:eastAsia="Times New Roman"/>
                <w:kern w:val="0"/>
                <w:sz w:val="18"/>
                <w:szCs w:val="18"/>
              </w:rPr>
              <w:t>, Inc.</w:t>
            </w:r>
          </w:p>
        </w:tc>
      </w:tr>
      <w:tr w:rsidR="000A4B7F" w14:paraId="343E9B69"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65" w14:textId="77777777" w:rsidR="000A4B7F" w:rsidRDefault="00477771">
            <w:pPr>
              <w:widowControl/>
              <w:jc w:val="left"/>
              <w:rPr>
                <w:rFonts w:eastAsia="Times New Roman"/>
                <w:kern w:val="0"/>
                <w:sz w:val="18"/>
                <w:szCs w:val="18"/>
              </w:rPr>
            </w:pPr>
            <w:r>
              <w:rPr>
                <w:rFonts w:eastAsia="Times New Roman"/>
                <w:kern w:val="0"/>
                <w:sz w:val="18"/>
                <w:szCs w:val="18"/>
              </w:rPr>
              <w:t>[12]</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66" w14:textId="77777777" w:rsidR="000A4B7F" w:rsidRDefault="000C6D0D">
            <w:pPr>
              <w:widowControl/>
              <w:jc w:val="left"/>
              <w:rPr>
                <w:rFonts w:eastAsia="Times New Roman"/>
                <w:kern w:val="0"/>
                <w:sz w:val="18"/>
                <w:szCs w:val="18"/>
              </w:rPr>
            </w:pPr>
            <w:hyperlink r:id="rId36" w:history="1">
              <w:r w:rsidR="00477771">
                <w:rPr>
                  <w:rFonts w:eastAsia="Times New Roman"/>
                  <w:kern w:val="0"/>
                  <w:sz w:val="18"/>
                  <w:szCs w:val="18"/>
                </w:rPr>
                <w:t>R1-2300606</w:t>
              </w:r>
            </w:hyperlink>
          </w:p>
        </w:tc>
        <w:tc>
          <w:tcPr>
            <w:tcW w:w="5490" w:type="dxa"/>
            <w:tcBorders>
              <w:top w:val="nil"/>
              <w:left w:val="nil"/>
              <w:bottom w:val="single" w:sz="4" w:space="0" w:color="A6A6A6"/>
              <w:right w:val="single" w:sz="4" w:space="0" w:color="A6A6A6"/>
            </w:tcBorders>
            <w:shd w:val="clear" w:color="auto" w:fill="auto"/>
            <w:vAlign w:val="center"/>
          </w:tcPr>
          <w:p w14:paraId="343E9B67" w14:textId="77777777" w:rsidR="000A4B7F" w:rsidRDefault="00477771">
            <w:pPr>
              <w:widowControl/>
              <w:jc w:val="left"/>
              <w:rPr>
                <w:rFonts w:eastAsia="Times New Roman"/>
                <w:kern w:val="0"/>
                <w:sz w:val="18"/>
                <w:szCs w:val="18"/>
              </w:rPr>
            </w:pPr>
            <w:r>
              <w:rPr>
                <w:rFonts w:eastAsia="Times New Roman"/>
                <w:kern w:val="0"/>
                <w:sz w:val="18"/>
                <w:szCs w:val="18"/>
              </w:rPr>
              <w:t>Evaluation of 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68" w14:textId="77777777" w:rsidR="000A4B7F" w:rsidRDefault="00477771">
            <w:pPr>
              <w:widowControl/>
              <w:jc w:val="left"/>
              <w:rPr>
                <w:rFonts w:eastAsia="Times New Roman"/>
                <w:kern w:val="0"/>
                <w:sz w:val="18"/>
                <w:szCs w:val="18"/>
              </w:rPr>
            </w:pPr>
            <w:r>
              <w:rPr>
                <w:rFonts w:eastAsia="Times New Roman"/>
                <w:kern w:val="0"/>
                <w:sz w:val="18"/>
                <w:szCs w:val="18"/>
              </w:rPr>
              <w:t>Nokia, Nokia Shanghai Bell</w:t>
            </w:r>
          </w:p>
        </w:tc>
      </w:tr>
      <w:tr w:rsidR="000A4B7F" w14:paraId="343E9B6E"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6A" w14:textId="77777777" w:rsidR="000A4B7F" w:rsidRDefault="00477771">
            <w:pPr>
              <w:widowControl/>
              <w:jc w:val="left"/>
              <w:rPr>
                <w:rFonts w:eastAsia="Times New Roman"/>
                <w:kern w:val="0"/>
                <w:sz w:val="18"/>
                <w:szCs w:val="18"/>
              </w:rPr>
            </w:pPr>
            <w:r>
              <w:rPr>
                <w:rFonts w:eastAsia="Times New Roman"/>
                <w:kern w:val="0"/>
                <w:sz w:val="18"/>
                <w:szCs w:val="18"/>
              </w:rPr>
              <w:t>[13]</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6B" w14:textId="77777777" w:rsidR="000A4B7F" w:rsidRDefault="000C6D0D">
            <w:pPr>
              <w:widowControl/>
              <w:jc w:val="left"/>
              <w:rPr>
                <w:rFonts w:eastAsia="Times New Roman"/>
                <w:kern w:val="0"/>
                <w:sz w:val="18"/>
                <w:szCs w:val="18"/>
              </w:rPr>
            </w:pPr>
            <w:hyperlink r:id="rId37" w:history="1">
              <w:r w:rsidR="00477771">
                <w:rPr>
                  <w:rFonts w:eastAsia="Times New Roman"/>
                  <w:kern w:val="0"/>
                  <w:sz w:val="18"/>
                  <w:szCs w:val="18"/>
                </w:rPr>
                <w:t>R1-2300673</w:t>
              </w:r>
            </w:hyperlink>
          </w:p>
        </w:tc>
        <w:tc>
          <w:tcPr>
            <w:tcW w:w="5490" w:type="dxa"/>
            <w:tcBorders>
              <w:top w:val="nil"/>
              <w:left w:val="nil"/>
              <w:bottom w:val="single" w:sz="4" w:space="0" w:color="A6A6A6"/>
              <w:right w:val="single" w:sz="4" w:space="0" w:color="A6A6A6"/>
            </w:tcBorders>
            <w:shd w:val="clear" w:color="auto" w:fill="auto"/>
            <w:vAlign w:val="center"/>
          </w:tcPr>
          <w:p w14:paraId="343E9B6C"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6D" w14:textId="77777777" w:rsidR="000A4B7F" w:rsidRDefault="00477771">
            <w:pPr>
              <w:widowControl/>
              <w:jc w:val="left"/>
              <w:rPr>
                <w:rFonts w:eastAsia="Times New Roman"/>
                <w:kern w:val="0"/>
                <w:sz w:val="18"/>
                <w:szCs w:val="18"/>
              </w:rPr>
            </w:pPr>
            <w:r>
              <w:rPr>
                <w:rFonts w:eastAsia="Times New Roman"/>
                <w:kern w:val="0"/>
                <w:sz w:val="18"/>
                <w:szCs w:val="18"/>
              </w:rPr>
              <w:t>CATT</w:t>
            </w:r>
          </w:p>
        </w:tc>
      </w:tr>
      <w:tr w:rsidR="000A4B7F" w14:paraId="343E9B73"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6F" w14:textId="77777777" w:rsidR="000A4B7F" w:rsidRDefault="00477771">
            <w:pPr>
              <w:widowControl/>
              <w:jc w:val="left"/>
              <w:rPr>
                <w:rFonts w:eastAsia="Times New Roman"/>
                <w:kern w:val="0"/>
                <w:sz w:val="18"/>
                <w:szCs w:val="18"/>
              </w:rPr>
            </w:pPr>
            <w:r>
              <w:rPr>
                <w:rFonts w:eastAsia="Times New Roman"/>
                <w:kern w:val="0"/>
                <w:sz w:val="18"/>
                <w:szCs w:val="18"/>
              </w:rPr>
              <w:t>[14]</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70" w14:textId="77777777" w:rsidR="000A4B7F" w:rsidRDefault="000C6D0D">
            <w:pPr>
              <w:widowControl/>
              <w:jc w:val="left"/>
              <w:rPr>
                <w:rFonts w:eastAsia="Times New Roman"/>
                <w:kern w:val="0"/>
                <w:sz w:val="18"/>
                <w:szCs w:val="18"/>
              </w:rPr>
            </w:pPr>
            <w:hyperlink r:id="rId38" w:history="1">
              <w:r w:rsidR="00477771">
                <w:rPr>
                  <w:rFonts w:eastAsia="Times New Roman"/>
                  <w:kern w:val="0"/>
                  <w:sz w:val="18"/>
                  <w:szCs w:val="18"/>
                </w:rPr>
                <w:t>R1-2300718</w:t>
              </w:r>
            </w:hyperlink>
          </w:p>
        </w:tc>
        <w:tc>
          <w:tcPr>
            <w:tcW w:w="5490" w:type="dxa"/>
            <w:tcBorders>
              <w:top w:val="nil"/>
              <w:left w:val="nil"/>
              <w:bottom w:val="single" w:sz="4" w:space="0" w:color="A6A6A6"/>
              <w:right w:val="single" w:sz="4" w:space="0" w:color="A6A6A6"/>
            </w:tcBorders>
            <w:shd w:val="clear" w:color="auto" w:fill="auto"/>
            <w:vAlign w:val="center"/>
          </w:tcPr>
          <w:p w14:paraId="343E9B71"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72" w14:textId="77777777" w:rsidR="000A4B7F" w:rsidRDefault="00477771">
            <w:pPr>
              <w:widowControl/>
              <w:jc w:val="left"/>
              <w:rPr>
                <w:rFonts w:eastAsia="Times New Roman"/>
                <w:kern w:val="0"/>
                <w:sz w:val="18"/>
                <w:szCs w:val="18"/>
              </w:rPr>
            </w:pPr>
            <w:r>
              <w:rPr>
                <w:rFonts w:eastAsia="Times New Roman"/>
                <w:kern w:val="0"/>
                <w:sz w:val="18"/>
                <w:szCs w:val="18"/>
              </w:rPr>
              <w:t>China Telecom</w:t>
            </w:r>
          </w:p>
        </w:tc>
      </w:tr>
      <w:tr w:rsidR="000A4B7F" w14:paraId="343E9B78"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74" w14:textId="77777777" w:rsidR="000A4B7F" w:rsidRDefault="00477771">
            <w:pPr>
              <w:widowControl/>
              <w:jc w:val="left"/>
              <w:rPr>
                <w:rFonts w:eastAsia="Times New Roman"/>
                <w:kern w:val="0"/>
                <w:sz w:val="18"/>
                <w:szCs w:val="18"/>
              </w:rPr>
            </w:pPr>
            <w:r>
              <w:rPr>
                <w:rFonts w:eastAsia="Times New Roman"/>
                <w:kern w:val="0"/>
                <w:sz w:val="18"/>
                <w:szCs w:val="18"/>
              </w:rPr>
              <w:t>[15]</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75" w14:textId="77777777" w:rsidR="000A4B7F" w:rsidRDefault="000C6D0D">
            <w:pPr>
              <w:widowControl/>
              <w:jc w:val="left"/>
              <w:rPr>
                <w:rFonts w:eastAsia="Times New Roman"/>
                <w:kern w:val="0"/>
                <w:sz w:val="18"/>
                <w:szCs w:val="18"/>
              </w:rPr>
            </w:pPr>
            <w:hyperlink r:id="rId39" w:history="1">
              <w:r w:rsidR="00477771">
                <w:rPr>
                  <w:rFonts w:eastAsia="Times New Roman"/>
                  <w:kern w:val="0"/>
                  <w:sz w:val="18"/>
                  <w:szCs w:val="18"/>
                </w:rPr>
                <w:t>R1-2300746</w:t>
              </w:r>
            </w:hyperlink>
          </w:p>
        </w:tc>
        <w:tc>
          <w:tcPr>
            <w:tcW w:w="5490" w:type="dxa"/>
            <w:tcBorders>
              <w:top w:val="nil"/>
              <w:left w:val="nil"/>
              <w:bottom w:val="single" w:sz="4" w:space="0" w:color="A6A6A6"/>
              <w:right w:val="single" w:sz="4" w:space="0" w:color="A6A6A6"/>
            </w:tcBorders>
            <w:shd w:val="clear" w:color="auto" w:fill="auto"/>
            <w:vAlign w:val="center"/>
          </w:tcPr>
          <w:p w14:paraId="343E9B76"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77" w14:textId="77777777" w:rsidR="000A4B7F" w:rsidRDefault="00477771">
            <w:pPr>
              <w:widowControl/>
              <w:jc w:val="left"/>
              <w:rPr>
                <w:rFonts w:eastAsia="Times New Roman"/>
                <w:kern w:val="0"/>
                <w:sz w:val="18"/>
                <w:szCs w:val="18"/>
              </w:rPr>
            </w:pPr>
            <w:r>
              <w:rPr>
                <w:rFonts w:eastAsia="Times New Roman"/>
                <w:kern w:val="0"/>
                <w:sz w:val="18"/>
                <w:szCs w:val="18"/>
              </w:rPr>
              <w:t>Fujitsu</w:t>
            </w:r>
          </w:p>
        </w:tc>
      </w:tr>
      <w:tr w:rsidR="000A4B7F" w14:paraId="343E9B7D"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79" w14:textId="77777777" w:rsidR="000A4B7F" w:rsidRDefault="00477771">
            <w:pPr>
              <w:widowControl/>
              <w:jc w:val="left"/>
              <w:rPr>
                <w:rFonts w:eastAsia="Times New Roman"/>
                <w:kern w:val="0"/>
                <w:sz w:val="18"/>
                <w:szCs w:val="18"/>
              </w:rPr>
            </w:pPr>
            <w:r>
              <w:rPr>
                <w:rFonts w:eastAsia="Times New Roman"/>
                <w:kern w:val="0"/>
                <w:sz w:val="18"/>
                <w:szCs w:val="18"/>
              </w:rPr>
              <w:t>[16]</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7A" w14:textId="77777777" w:rsidR="000A4B7F" w:rsidRDefault="000C6D0D">
            <w:pPr>
              <w:widowControl/>
              <w:jc w:val="left"/>
              <w:rPr>
                <w:rFonts w:eastAsia="Times New Roman"/>
                <w:kern w:val="0"/>
                <w:sz w:val="18"/>
                <w:szCs w:val="18"/>
              </w:rPr>
            </w:pPr>
            <w:hyperlink r:id="rId40" w:history="1">
              <w:r w:rsidR="00477771">
                <w:rPr>
                  <w:rFonts w:eastAsia="Times New Roman"/>
                  <w:kern w:val="0"/>
                  <w:sz w:val="18"/>
                  <w:szCs w:val="18"/>
                </w:rPr>
                <w:t>R1-2300843</w:t>
              </w:r>
            </w:hyperlink>
          </w:p>
        </w:tc>
        <w:tc>
          <w:tcPr>
            <w:tcW w:w="5490" w:type="dxa"/>
            <w:tcBorders>
              <w:top w:val="nil"/>
              <w:left w:val="nil"/>
              <w:bottom w:val="single" w:sz="4" w:space="0" w:color="A6A6A6"/>
              <w:right w:val="single" w:sz="4" w:space="0" w:color="A6A6A6"/>
            </w:tcBorders>
            <w:shd w:val="clear" w:color="auto" w:fill="auto"/>
            <w:vAlign w:val="center"/>
          </w:tcPr>
          <w:p w14:paraId="343E9B7B" w14:textId="77777777" w:rsidR="000A4B7F" w:rsidRDefault="00477771">
            <w:pPr>
              <w:widowControl/>
              <w:jc w:val="left"/>
              <w:rPr>
                <w:rFonts w:eastAsia="Times New Roman"/>
                <w:kern w:val="0"/>
                <w:sz w:val="18"/>
                <w:szCs w:val="18"/>
              </w:rPr>
            </w:pPr>
            <w:r>
              <w:rPr>
                <w:rFonts w:eastAsia="Times New Roman"/>
                <w:kern w:val="0"/>
                <w:sz w:val="18"/>
                <w:szCs w:val="18"/>
              </w:rPr>
              <w:t>Some discussions on 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7C" w14:textId="77777777" w:rsidR="000A4B7F" w:rsidRDefault="00477771">
            <w:pPr>
              <w:widowControl/>
              <w:jc w:val="left"/>
              <w:rPr>
                <w:rFonts w:eastAsia="Times New Roman"/>
                <w:kern w:val="0"/>
                <w:sz w:val="18"/>
                <w:szCs w:val="18"/>
              </w:rPr>
            </w:pPr>
            <w:r>
              <w:rPr>
                <w:rFonts w:eastAsia="Times New Roman"/>
                <w:kern w:val="0"/>
                <w:sz w:val="18"/>
                <w:szCs w:val="18"/>
              </w:rPr>
              <w:t>CAICT</w:t>
            </w:r>
          </w:p>
        </w:tc>
      </w:tr>
      <w:tr w:rsidR="000A4B7F" w14:paraId="343E9B82"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7E" w14:textId="77777777" w:rsidR="000A4B7F" w:rsidRDefault="00477771">
            <w:pPr>
              <w:widowControl/>
              <w:jc w:val="left"/>
              <w:rPr>
                <w:rFonts w:eastAsia="Times New Roman"/>
                <w:kern w:val="0"/>
                <w:sz w:val="18"/>
                <w:szCs w:val="18"/>
              </w:rPr>
            </w:pPr>
            <w:r>
              <w:rPr>
                <w:rFonts w:eastAsia="Times New Roman"/>
                <w:kern w:val="0"/>
                <w:sz w:val="18"/>
                <w:szCs w:val="18"/>
              </w:rPr>
              <w:t>[17]</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7F" w14:textId="77777777" w:rsidR="000A4B7F" w:rsidRDefault="000C6D0D">
            <w:pPr>
              <w:widowControl/>
              <w:jc w:val="left"/>
              <w:rPr>
                <w:rFonts w:eastAsia="Times New Roman"/>
                <w:kern w:val="0"/>
                <w:sz w:val="18"/>
                <w:szCs w:val="18"/>
              </w:rPr>
            </w:pPr>
            <w:hyperlink r:id="rId41" w:history="1">
              <w:r w:rsidR="00477771">
                <w:rPr>
                  <w:rFonts w:eastAsia="Times New Roman"/>
                  <w:kern w:val="0"/>
                  <w:sz w:val="18"/>
                  <w:szCs w:val="18"/>
                </w:rPr>
                <w:t>R1-2300943</w:t>
              </w:r>
            </w:hyperlink>
          </w:p>
        </w:tc>
        <w:tc>
          <w:tcPr>
            <w:tcW w:w="5490" w:type="dxa"/>
            <w:tcBorders>
              <w:top w:val="nil"/>
              <w:left w:val="nil"/>
              <w:bottom w:val="single" w:sz="4" w:space="0" w:color="A6A6A6"/>
              <w:right w:val="single" w:sz="4" w:space="0" w:color="A6A6A6"/>
            </w:tcBorders>
            <w:shd w:val="clear" w:color="auto" w:fill="auto"/>
            <w:vAlign w:val="center"/>
          </w:tcPr>
          <w:p w14:paraId="343E9B80" w14:textId="77777777" w:rsidR="000A4B7F" w:rsidRDefault="00477771">
            <w:pPr>
              <w:widowControl/>
              <w:jc w:val="left"/>
              <w:rPr>
                <w:rFonts w:eastAsia="Times New Roman"/>
                <w:kern w:val="0"/>
                <w:sz w:val="18"/>
                <w:szCs w:val="18"/>
              </w:rPr>
            </w:pPr>
            <w:r>
              <w:rPr>
                <w:rFonts w:eastAsia="Times New Roman"/>
                <w:kern w:val="0"/>
                <w:sz w:val="18"/>
                <w:szCs w:val="18"/>
              </w:rPr>
              <w:t>Evaluations for AI/ML beam management</w:t>
            </w:r>
          </w:p>
        </w:tc>
        <w:tc>
          <w:tcPr>
            <w:tcW w:w="2001" w:type="dxa"/>
            <w:tcBorders>
              <w:top w:val="nil"/>
              <w:left w:val="nil"/>
              <w:bottom w:val="single" w:sz="4" w:space="0" w:color="A6A6A6"/>
              <w:right w:val="single" w:sz="4" w:space="0" w:color="A6A6A6"/>
            </w:tcBorders>
            <w:shd w:val="clear" w:color="auto" w:fill="auto"/>
            <w:vAlign w:val="center"/>
          </w:tcPr>
          <w:p w14:paraId="343E9B81" w14:textId="77777777" w:rsidR="000A4B7F" w:rsidRDefault="00477771">
            <w:pPr>
              <w:widowControl/>
              <w:jc w:val="left"/>
              <w:rPr>
                <w:rFonts w:eastAsia="Times New Roman"/>
                <w:kern w:val="0"/>
                <w:sz w:val="18"/>
                <w:szCs w:val="18"/>
              </w:rPr>
            </w:pPr>
            <w:r>
              <w:rPr>
                <w:rFonts w:eastAsia="Times New Roman"/>
                <w:kern w:val="0"/>
                <w:sz w:val="18"/>
                <w:szCs w:val="18"/>
              </w:rPr>
              <w:t>Intel Corporation</w:t>
            </w:r>
          </w:p>
        </w:tc>
      </w:tr>
      <w:tr w:rsidR="000A4B7F" w14:paraId="343E9B87"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83" w14:textId="77777777" w:rsidR="000A4B7F" w:rsidRDefault="00477771">
            <w:pPr>
              <w:widowControl/>
              <w:jc w:val="left"/>
              <w:rPr>
                <w:rFonts w:eastAsia="Times New Roman"/>
                <w:kern w:val="0"/>
                <w:sz w:val="18"/>
                <w:szCs w:val="18"/>
              </w:rPr>
            </w:pPr>
            <w:r>
              <w:rPr>
                <w:rFonts w:eastAsia="Times New Roman"/>
                <w:kern w:val="0"/>
                <w:sz w:val="18"/>
                <w:szCs w:val="18"/>
              </w:rPr>
              <w:t>[18]</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84" w14:textId="77777777" w:rsidR="000A4B7F" w:rsidRDefault="000C6D0D">
            <w:pPr>
              <w:widowControl/>
              <w:jc w:val="left"/>
              <w:rPr>
                <w:rFonts w:eastAsia="Times New Roman"/>
                <w:kern w:val="0"/>
                <w:sz w:val="18"/>
                <w:szCs w:val="18"/>
              </w:rPr>
            </w:pPr>
            <w:hyperlink r:id="rId42" w:history="1">
              <w:r w:rsidR="00477771">
                <w:rPr>
                  <w:rFonts w:eastAsia="Times New Roman"/>
                  <w:kern w:val="0"/>
                  <w:sz w:val="18"/>
                  <w:szCs w:val="18"/>
                </w:rPr>
                <w:t>R1-2300992</w:t>
              </w:r>
            </w:hyperlink>
          </w:p>
        </w:tc>
        <w:tc>
          <w:tcPr>
            <w:tcW w:w="5490" w:type="dxa"/>
            <w:tcBorders>
              <w:top w:val="nil"/>
              <w:left w:val="nil"/>
              <w:bottom w:val="single" w:sz="4" w:space="0" w:color="A6A6A6"/>
              <w:right w:val="single" w:sz="4" w:space="0" w:color="A6A6A6"/>
            </w:tcBorders>
            <w:shd w:val="clear" w:color="auto" w:fill="auto"/>
            <w:vAlign w:val="center"/>
          </w:tcPr>
          <w:p w14:paraId="343E9B85" w14:textId="77777777" w:rsidR="000A4B7F" w:rsidRDefault="00477771">
            <w:pPr>
              <w:widowControl/>
              <w:jc w:val="left"/>
              <w:rPr>
                <w:rFonts w:eastAsia="Times New Roman"/>
                <w:kern w:val="0"/>
                <w:sz w:val="18"/>
                <w:szCs w:val="18"/>
              </w:rPr>
            </w:pPr>
            <w:r>
              <w:rPr>
                <w:rFonts w:eastAsia="Times New Roman"/>
                <w:kern w:val="0"/>
                <w:sz w:val="18"/>
                <w:szCs w:val="18"/>
              </w:rPr>
              <w:t>Discussion on 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86" w14:textId="77777777" w:rsidR="000A4B7F" w:rsidRDefault="00477771">
            <w:pPr>
              <w:widowControl/>
              <w:jc w:val="left"/>
              <w:rPr>
                <w:rFonts w:eastAsia="Times New Roman"/>
                <w:kern w:val="0"/>
                <w:sz w:val="18"/>
                <w:szCs w:val="18"/>
              </w:rPr>
            </w:pPr>
            <w:r>
              <w:rPr>
                <w:rFonts w:eastAsia="Times New Roman"/>
                <w:kern w:val="0"/>
                <w:sz w:val="18"/>
                <w:szCs w:val="18"/>
              </w:rPr>
              <w:t>CMCC</w:t>
            </w:r>
          </w:p>
        </w:tc>
      </w:tr>
      <w:tr w:rsidR="000A4B7F" w14:paraId="343E9B8C"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88" w14:textId="77777777" w:rsidR="000A4B7F" w:rsidRDefault="00477771">
            <w:pPr>
              <w:widowControl/>
              <w:jc w:val="left"/>
              <w:rPr>
                <w:rFonts w:eastAsia="Times New Roman"/>
                <w:kern w:val="0"/>
                <w:sz w:val="18"/>
                <w:szCs w:val="18"/>
              </w:rPr>
            </w:pPr>
            <w:r>
              <w:rPr>
                <w:rFonts w:eastAsia="Times New Roman"/>
                <w:kern w:val="0"/>
                <w:sz w:val="18"/>
                <w:szCs w:val="18"/>
              </w:rPr>
              <w:t>[19]</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89" w14:textId="77777777" w:rsidR="000A4B7F" w:rsidRDefault="000C6D0D">
            <w:pPr>
              <w:widowControl/>
              <w:jc w:val="left"/>
              <w:rPr>
                <w:rFonts w:eastAsia="Times New Roman"/>
                <w:kern w:val="0"/>
                <w:sz w:val="18"/>
                <w:szCs w:val="18"/>
              </w:rPr>
            </w:pPr>
            <w:hyperlink r:id="rId43" w:history="1">
              <w:r w:rsidR="00477771">
                <w:rPr>
                  <w:rFonts w:eastAsia="Times New Roman"/>
                  <w:kern w:val="0"/>
                  <w:sz w:val="18"/>
                  <w:szCs w:val="18"/>
                </w:rPr>
                <w:t>R1-2301180</w:t>
              </w:r>
            </w:hyperlink>
          </w:p>
        </w:tc>
        <w:tc>
          <w:tcPr>
            <w:tcW w:w="5490" w:type="dxa"/>
            <w:tcBorders>
              <w:top w:val="nil"/>
              <w:left w:val="nil"/>
              <w:bottom w:val="single" w:sz="4" w:space="0" w:color="A6A6A6"/>
              <w:right w:val="single" w:sz="4" w:space="0" w:color="A6A6A6"/>
            </w:tcBorders>
            <w:shd w:val="clear" w:color="auto" w:fill="auto"/>
            <w:vAlign w:val="center"/>
          </w:tcPr>
          <w:p w14:paraId="343E9B8A" w14:textId="77777777" w:rsidR="000A4B7F" w:rsidRDefault="00477771">
            <w:pPr>
              <w:widowControl/>
              <w:jc w:val="left"/>
              <w:rPr>
                <w:rFonts w:eastAsia="Times New Roman"/>
                <w:kern w:val="0"/>
                <w:sz w:val="18"/>
                <w:szCs w:val="18"/>
              </w:rPr>
            </w:pPr>
            <w:r>
              <w:rPr>
                <w:rFonts w:eastAsia="Times New Roman"/>
                <w:kern w:val="0"/>
                <w:sz w:val="18"/>
                <w:szCs w:val="18"/>
              </w:rPr>
              <w:t>Evaluation of AI and 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8B" w14:textId="77777777" w:rsidR="000A4B7F" w:rsidRDefault="00477771">
            <w:pPr>
              <w:widowControl/>
              <w:jc w:val="left"/>
              <w:rPr>
                <w:rFonts w:eastAsia="Times New Roman"/>
                <w:kern w:val="0"/>
                <w:sz w:val="18"/>
                <w:szCs w:val="18"/>
              </w:rPr>
            </w:pPr>
            <w:r>
              <w:rPr>
                <w:rFonts w:eastAsia="Times New Roman"/>
                <w:kern w:val="0"/>
                <w:sz w:val="18"/>
                <w:szCs w:val="18"/>
              </w:rPr>
              <w:t>NVIDIA</w:t>
            </w:r>
          </w:p>
        </w:tc>
      </w:tr>
      <w:tr w:rsidR="000A4B7F" w14:paraId="343E9B91"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8D" w14:textId="77777777" w:rsidR="000A4B7F" w:rsidRDefault="00477771">
            <w:pPr>
              <w:widowControl/>
              <w:jc w:val="left"/>
              <w:rPr>
                <w:rFonts w:eastAsia="Times New Roman"/>
                <w:kern w:val="0"/>
                <w:sz w:val="18"/>
                <w:szCs w:val="18"/>
              </w:rPr>
            </w:pPr>
            <w:r>
              <w:rPr>
                <w:rFonts w:eastAsia="Times New Roman"/>
                <w:kern w:val="0"/>
                <w:sz w:val="18"/>
                <w:szCs w:val="18"/>
              </w:rPr>
              <w:t>[20]</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8E" w14:textId="77777777" w:rsidR="000A4B7F" w:rsidRDefault="000C6D0D">
            <w:pPr>
              <w:widowControl/>
              <w:jc w:val="left"/>
              <w:rPr>
                <w:rFonts w:eastAsia="Times New Roman"/>
                <w:kern w:val="0"/>
                <w:sz w:val="18"/>
                <w:szCs w:val="18"/>
              </w:rPr>
            </w:pPr>
            <w:hyperlink r:id="rId44" w:history="1">
              <w:r w:rsidR="00477771">
                <w:rPr>
                  <w:rFonts w:eastAsia="Times New Roman"/>
                  <w:kern w:val="0"/>
                  <w:sz w:val="18"/>
                  <w:szCs w:val="18"/>
                </w:rPr>
                <w:t>R1-2301201</w:t>
              </w:r>
            </w:hyperlink>
          </w:p>
        </w:tc>
        <w:tc>
          <w:tcPr>
            <w:tcW w:w="5490" w:type="dxa"/>
            <w:tcBorders>
              <w:top w:val="nil"/>
              <w:left w:val="nil"/>
              <w:bottom w:val="single" w:sz="4" w:space="0" w:color="A6A6A6"/>
              <w:right w:val="single" w:sz="4" w:space="0" w:color="A6A6A6"/>
            </w:tcBorders>
            <w:shd w:val="clear" w:color="auto" w:fill="auto"/>
            <w:vAlign w:val="center"/>
          </w:tcPr>
          <w:p w14:paraId="343E9B8F"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90" w14:textId="77777777" w:rsidR="000A4B7F" w:rsidRDefault="00477771">
            <w:pPr>
              <w:widowControl/>
              <w:jc w:val="left"/>
              <w:rPr>
                <w:rFonts w:eastAsia="Times New Roman"/>
                <w:kern w:val="0"/>
                <w:sz w:val="18"/>
                <w:szCs w:val="18"/>
              </w:rPr>
            </w:pPr>
            <w:r>
              <w:rPr>
                <w:rFonts w:eastAsia="Times New Roman"/>
                <w:kern w:val="0"/>
                <w:sz w:val="18"/>
                <w:szCs w:val="18"/>
              </w:rPr>
              <w:t>Lenovo</w:t>
            </w:r>
          </w:p>
        </w:tc>
      </w:tr>
      <w:tr w:rsidR="000A4B7F" w14:paraId="343E9B96"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92" w14:textId="77777777" w:rsidR="000A4B7F" w:rsidRDefault="00477771">
            <w:pPr>
              <w:widowControl/>
              <w:jc w:val="left"/>
              <w:rPr>
                <w:rFonts w:eastAsia="Times New Roman"/>
                <w:kern w:val="0"/>
                <w:sz w:val="18"/>
                <w:szCs w:val="18"/>
              </w:rPr>
            </w:pPr>
            <w:r>
              <w:rPr>
                <w:rFonts w:eastAsia="Times New Roman"/>
                <w:kern w:val="0"/>
                <w:sz w:val="18"/>
                <w:szCs w:val="18"/>
              </w:rPr>
              <w:t>[21]</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93" w14:textId="77777777" w:rsidR="000A4B7F" w:rsidRDefault="000C6D0D">
            <w:pPr>
              <w:widowControl/>
              <w:jc w:val="left"/>
              <w:rPr>
                <w:rFonts w:eastAsia="Times New Roman"/>
                <w:kern w:val="0"/>
                <w:sz w:val="18"/>
                <w:szCs w:val="18"/>
              </w:rPr>
            </w:pPr>
            <w:hyperlink r:id="rId45" w:history="1">
              <w:r w:rsidR="00477771">
                <w:rPr>
                  <w:rFonts w:eastAsia="Times New Roman"/>
                  <w:kern w:val="0"/>
                  <w:sz w:val="18"/>
                  <w:szCs w:val="18"/>
                </w:rPr>
                <w:t>R1-2301257</w:t>
              </w:r>
            </w:hyperlink>
          </w:p>
        </w:tc>
        <w:tc>
          <w:tcPr>
            <w:tcW w:w="5490" w:type="dxa"/>
            <w:tcBorders>
              <w:top w:val="nil"/>
              <w:left w:val="nil"/>
              <w:bottom w:val="single" w:sz="4" w:space="0" w:color="A6A6A6"/>
              <w:right w:val="single" w:sz="4" w:space="0" w:color="A6A6A6"/>
            </w:tcBorders>
            <w:shd w:val="clear" w:color="auto" w:fill="auto"/>
            <w:vAlign w:val="center"/>
          </w:tcPr>
          <w:p w14:paraId="343E9B94"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95" w14:textId="77777777" w:rsidR="000A4B7F" w:rsidRDefault="00477771">
            <w:pPr>
              <w:widowControl/>
              <w:jc w:val="left"/>
              <w:rPr>
                <w:rFonts w:eastAsia="Times New Roman"/>
                <w:kern w:val="0"/>
                <w:sz w:val="18"/>
                <w:szCs w:val="18"/>
              </w:rPr>
            </w:pPr>
            <w:r>
              <w:rPr>
                <w:rFonts w:eastAsia="Times New Roman"/>
                <w:kern w:val="0"/>
                <w:sz w:val="18"/>
                <w:szCs w:val="18"/>
              </w:rPr>
              <w:t>Samsung</w:t>
            </w:r>
          </w:p>
        </w:tc>
      </w:tr>
      <w:tr w:rsidR="000A4B7F" w14:paraId="343E9B9B"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97" w14:textId="77777777" w:rsidR="000A4B7F" w:rsidRDefault="00477771">
            <w:pPr>
              <w:widowControl/>
              <w:jc w:val="left"/>
              <w:rPr>
                <w:rFonts w:eastAsia="Times New Roman"/>
                <w:kern w:val="0"/>
                <w:sz w:val="18"/>
                <w:szCs w:val="18"/>
              </w:rPr>
            </w:pPr>
            <w:r>
              <w:rPr>
                <w:rFonts w:eastAsia="Times New Roman"/>
                <w:kern w:val="0"/>
                <w:sz w:val="18"/>
                <w:szCs w:val="18"/>
              </w:rPr>
              <w:t>[22]</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98" w14:textId="77777777" w:rsidR="000A4B7F" w:rsidRDefault="000C6D0D">
            <w:pPr>
              <w:widowControl/>
              <w:jc w:val="left"/>
              <w:rPr>
                <w:rFonts w:eastAsia="Times New Roman"/>
                <w:kern w:val="0"/>
                <w:sz w:val="18"/>
                <w:szCs w:val="18"/>
              </w:rPr>
            </w:pPr>
            <w:hyperlink r:id="rId46" w:history="1">
              <w:r w:rsidR="00477771">
                <w:rPr>
                  <w:rFonts w:eastAsia="Times New Roman"/>
                  <w:kern w:val="0"/>
                  <w:sz w:val="18"/>
                  <w:szCs w:val="18"/>
                </w:rPr>
                <w:t>R1-2301339</w:t>
              </w:r>
            </w:hyperlink>
          </w:p>
        </w:tc>
        <w:tc>
          <w:tcPr>
            <w:tcW w:w="5490" w:type="dxa"/>
            <w:tcBorders>
              <w:top w:val="nil"/>
              <w:left w:val="nil"/>
              <w:bottom w:val="single" w:sz="4" w:space="0" w:color="A6A6A6"/>
              <w:right w:val="single" w:sz="4" w:space="0" w:color="A6A6A6"/>
            </w:tcBorders>
            <w:shd w:val="clear" w:color="auto" w:fill="auto"/>
            <w:vAlign w:val="center"/>
          </w:tcPr>
          <w:p w14:paraId="343E9B99" w14:textId="77777777" w:rsidR="000A4B7F" w:rsidRDefault="00477771">
            <w:pPr>
              <w:widowControl/>
              <w:jc w:val="left"/>
              <w:rPr>
                <w:rFonts w:eastAsia="Times New Roman"/>
                <w:kern w:val="0"/>
                <w:sz w:val="18"/>
                <w:szCs w:val="18"/>
              </w:rPr>
            </w:pPr>
            <w:r>
              <w:rPr>
                <w:rFonts w:eastAsia="Times New Roman"/>
                <w:kern w:val="0"/>
                <w:sz w:val="18"/>
                <w:szCs w:val="18"/>
              </w:rPr>
              <w:t>Evaluation for AI/ML based beam management enhancements</w:t>
            </w:r>
          </w:p>
        </w:tc>
        <w:tc>
          <w:tcPr>
            <w:tcW w:w="2001" w:type="dxa"/>
            <w:tcBorders>
              <w:top w:val="nil"/>
              <w:left w:val="nil"/>
              <w:bottom w:val="single" w:sz="4" w:space="0" w:color="A6A6A6"/>
              <w:right w:val="single" w:sz="4" w:space="0" w:color="A6A6A6"/>
            </w:tcBorders>
            <w:shd w:val="clear" w:color="auto" w:fill="auto"/>
            <w:vAlign w:val="center"/>
          </w:tcPr>
          <w:p w14:paraId="343E9B9A" w14:textId="77777777" w:rsidR="000A4B7F" w:rsidRDefault="00477771">
            <w:pPr>
              <w:widowControl/>
              <w:jc w:val="left"/>
              <w:rPr>
                <w:rFonts w:eastAsia="Times New Roman"/>
                <w:kern w:val="0"/>
                <w:sz w:val="18"/>
                <w:szCs w:val="18"/>
              </w:rPr>
            </w:pPr>
            <w:r>
              <w:rPr>
                <w:rFonts w:eastAsia="Times New Roman"/>
                <w:kern w:val="0"/>
                <w:sz w:val="18"/>
                <w:szCs w:val="18"/>
              </w:rPr>
              <w:t>Apple</w:t>
            </w:r>
          </w:p>
        </w:tc>
      </w:tr>
      <w:tr w:rsidR="000A4B7F" w14:paraId="343E9BA0"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9C" w14:textId="77777777" w:rsidR="000A4B7F" w:rsidRDefault="00477771">
            <w:pPr>
              <w:widowControl/>
              <w:jc w:val="left"/>
              <w:rPr>
                <w:rFonts w:eastAsia="Times New Roman"/>
                <w:kern w:val="0"/>
                <w:sz w:val="18"/>
                <w:szCs w:val="18"/>
              </w:rPr>
            </w:pPr>
            <w:r>
              <w:rPr>
                <w:rFonts w:eastAsia="Times New Roman"/>
                <w:kern w:val="0"/>
                <w:sz w:val="18"/>
                <w:szCs w:val="18"/>
              </w:rPr>
              <w:t>[23]</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9D" w14:textId="77777777" w:rsidR="000A4B7F" w:rsidRDefault="000C6D0D">
            <w:pPr>
              <w:widowControl/>
              <w:jc w:val="left"/>
              <w:rPr>
                <w:rFonts w:eastAsia="Times New Roman"/>
                <w:kern w:val="0"/>
                <w:sz w:val="18"/>
                <w:szCs w:val="18"/>
              </w:rPr>
            </w:pPr>
            <w:hyperlink r:id="rId47" w:history="1">
              <w:r w:rsidR="00477771">
                <w:rPr>
                  <w:rFonts w:eastAsia="Times New Roman"/>
                  <w:kern w:val="0"/>
                  <w:sz w:val="18"/>
                  <w:szCs w:val="18"/>
                </w:rPr>
                <w:t>R1-2301406</w:t>
              </w:r>
            </w:hyperlink>
          </w:p>
        </w:tc>
        <w:tc>
          <w:tcPr>
            <w:tcW w:w="5490" w:type="dxa"/>
            <w:tcBorders>
              <w:top w:val="nil"/>
              <w:left w:val="nil"/>
              <w:bottom w:val="single" w:sz="4" w:space="0" w:color="A6A6A6"/>
              <w:right w:val="single" w:sz="4" w:space="0" w:color="A6A6A6"/>
            </w:tcBorders>
            <w:shd w:val="clear" w:color="auto" w:fill="auto"/>
            <w:vAlign w:val="center"/>
          </w:tcPr>
          <w:p w14:paraId="343E9B9E"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9F" w14:textId="77777777" w:rsidR="000A4B7F" w:rsidRDefault="00477771">
            <w:pPr>
              <w:widowControl/>
              <w:jc w:val="left"/>
              <w:rPr>
                <w:rFonts w:eastAsia="Times New Roman"/>
                <w:kern w:val="0"/>
                <w:sz w:val="18"/>
                <w:szCs w:val="18"/>
              </w:rPr>
            </w:pPr>
            <w:r>
              <w:rPr>
                <w:rFonts w:eastAsia="Times New Roman"/>
                <w:kern w:val="0"/>
                <w:sz w:val="18"/>
                <w:szCs w:val="18"/>
              </w:rPr>
              <w:t>Qualcomm Incorporated</w:t>
            </w:r>
          </w:p>
        </w:tc>
      </w:tr>
      <w:tr w:rsidR="000A4B7F" w14:paraId="343E9BA5"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A1" w14:textId="77777777" w:rsidR="000A4B7F" w:rsidRDefault="00477771">
            <w:pPr>
              <w:widowControl/>
              <w:jc w:val="left"/>
              <w:rPr>
                <w:rFonts w:eastAsia="Times New Roman"/>
                <w:kern w:val="0"/>
                <w:sz w:val="18"/>
                <w:szCs w:val="18"/>
              </w:rPr>
            </w:pPr>
            <w:r>
              <w:rPr>
                <w:rFonts w:eastAsia="Times New Roman"/>
                <w:kern w:val="0"/>
                <w:sz w:val="18"/>
                <w:szCs w:val="18"/>
              </w:rPr>
              <w:t>[24]</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A2" w14:textId="77777777" w:rsidR="000A4B7F" w:rsidRDefault="000C6D0D">
            <w:pPr>
              <w:widowControl/>
              <w:jc w:val="left"/>
              <w:rPr>
                <w:rFonts w:eastAsia="Times New Roman"/>
                <w:kern w:val="0"/>
                <w:sz w:val="18"/>
                <w:szCs w:val="18"/>
              </w:rPr>
            </w:pPr>
            <w:hyperlink r:id="rId48" w:history="1">
              <w:r w:rsidR="00477771">
                <w:rPr>
                  <w:rFonts w:eastAsia="Times New Roman"/>
                  <w:kern w:val="0"/>
                  <w:sz w:val="18"/>
                  <w:szCs w:val="18"/>
                </w:rPr>
                <w:t>R1-2301487</w:t>
              </w:r>
            </w:hyperlink>
          </w:p>
        </w:tc>
        <w:tc>
          <w:tcPr>
            <w:tcW w:w="5490" w:type="dxa"/>
            <w:tcBorders>
              <w:top w:val="nil"/>
              <w:left w:val="nil"/>
              <w:bottom w:val="single" w:sz="4" w:space="0" w:color="A6A6A6"/>
              <w:right w:val="single" w:sz="4" w:space="0" w:color="A6A6A6"/>
            </w:tcBorders>
            <w:shd w:val="clear" w:color="auto" w:fill="auto"/>
            <w:vAlign w:val="center"/>
          </w:tcPr>
          <w:p w14:paraId="343E9BA3" w14:textId="77777777" w:rsidR="000A4B7F" w:rsidRDefault="00477771">
            <w:pPr>
              <w:widowControl/>
              <w:jc w:val="left"/>
              <w:rPr>
                <w:rFonts w:eastAsia="Times New Roman"/>
                <w:kern w:val="0"/>
                <w:sz w:val="18"/>
                <w:szCs w:val="18"/>
              </w:rPr>
            </w:pPr>
            <w:r>
              <w:rPr>
                <w:rFonts w:eastAsia="Times New Roman"/>
                <w:kern w:val="0"/>
                <w:sz w:val="18"/>
                <w:szCs w:val="18"/>
              </w:rPr>
              <w:t>Discussion on 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A4" w14:textId="77777777" w:rsidR="000A4B7F" w:rsidRDefault="00477771">
            <w:pPr>
              <w:widowControl/>
              <w:jc w:val="left"/>
              <w:rPr>
                <w:rFonts w:eastAsia="Times New Roman"/>
                <w:kern w:val="0"/>
                <w:sz w:val="18"/>
                <w:szCs w:val="18"/>
              </w:rPr>
            </w:pPr>
            <w:r>
              <w:rPr>
                <w:rFonts w:eastAsia="Times New Roman"/>
                <w:kern w:val="0"/>
                <w:sz w:val="18"/>
                <w:szCs w:val="18"/>
              </w:rPr>
              <w:t>NTT DOCOMO, INC.</w:t>
            </w:r>
          </w:p>
        </w:tc>
      </w:tr>
      <w:tr w:rsidR="000A4B7F" w14:paraId="343E9BAA"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A6" w14:textId="77777777" w:rsidR="000A4B7F" w:rsidRDefault="00477771">
            <w:pPr>
              <w:widowControl/>
              <w:jc w:val="left"/>
              <w:rPr>
                <w:rFonts w:eastAsia="Times New Roman"/>
                <w:kern w:val="0"/>
                <w:sz w:val="18"/>
                <w:szCs w:val="18"/>
              </w:rPr>
            </w:pPr>
            <w:r>
              <w:rPr>
                <w:rFonts w:eastAsia="Times New Roman"/>
                <w:kern w:val="0"/>
                <w:sz w:val="18"/>
                <w:szCs w:val="18"/>
              </w:rPr>
              <w:t>[25]</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A7" w14:textId="77777777" w:rsidR="000A4B7F" w:rsidRDefault="00477771">
            <w:pPr>
              <w:widowControl/>
              <w:jc w:val="left"/>
              <w:rPr>
                <w:rFonts w:eastAsia="Times New Roman"/>
                <w:kern w:val="0"/>
                <w:sz w:val="18"/>
                <w:szCs w:val="18"/>
              </w:rPr>
            </w:pPr>
            <w:r>
              <w:rPr>
                <w:rFonts w:eastAsia="Times New Roman"/>
                <w:kern w:val="0"/>
                <w:sz w:val="18"/>
                <w:szCs w:val="18"/>
              </w:rPr>
              <w:t>R1-2301589</w:t>
            </w:r>
          </w:p>
        </w:tc>
        <w:tc>
          <w:tcPr>
            <w:tcW w:w="5490" w:type="dxa"/>
            <w:tcBorders>
              <w:top w:val="nil"/>
              <w:left w:val="nil"/>
              <w:bottom w:val="single" w:sz="4" w:space="0" w:color="A6A6A6"/>
              <w:right w:val="single" w:sz="4" w:space="0" w:color="A6A6A6"/>
            </w:tcBorders>
            <w:shd w:val="clear" w:color="auto" w:fill="auto"/>
            <w:vAlign w:val="center"/>
          </w:tcPr>
          <w:p w14:paraId="343E9BA8"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A9" w14:textId="77777777" w:rsidR="000A4B7F" w:rsidRDefault="00477771">
            <w:pPr>
              <w:widowControl/>
              <w:jc w:val="left"/>
              <w:rPr>
                <w:rFonts w:eastAsia="Times New Roman"/>
                <w:kern w:val="0"/>
                <w:sz w:val="18"/>
                <w:szCs w:val="18"/>
              </w:rPr>
            </w:pPr>
            <w:r>
              <w:rPr>
                <w:rFonts w:eastAsia="Times New Roman"/>
                <w:kern w:val="0"/>
                <w:sz w:val="18"/>
                <w:szCs w:val="18"/>
              </w:rPr>
              <w:t>MediaTek Inc.</w:t>
            </w:r>
          </w:p>
        </w:tc>
      </w:tr>
      <w:tr w:rsidR="000A4B7F" w14:paraId="343E9BAF" w14:textId="77777777">
        <w:trPr>
          <w:trHeight w:val="400"/>
        </w:trPr>
        <w:tc>
          <w:tcPr>
            <w:tcW w:w="625" w:type="dxa"/>
            <w:tcBorders>
              <w:top w:val="nil"/>
              <w:left w:val="single" w:sz="4" w:space="0" w:color="A6A6A6"/>
              <w:bottom w:val="single" w:sz="4" w:space="0" w:color="A6A6A6"/>
              <w:right w:val="single" w:sz="4" w:space="0" w:color="A6A6A6"/>
            </w:tcBorders>
            <w:vAlign w:val="center"/>
          </w:tcPr>
          <w:p w14:paraId="343E9BAB" w14:textId="77777777" w:rsidR="000A4B7F" w:rsidRDefault="00477771">
            <w:pPr>
              <w:widowControl/>
              <w:jc w:val="left"/>
              <w:rPr>
                <w:rFonts w:eastAsia="Times New Roman"/>
                <w:kern w:val="0"/>
                <w:sz w:val="18"/>
                <w:szCs w:val="18"/>
              </w:rPr>
            </w:pPr>
            <w:r>
              <w:rPr>
                <w:rFonts w:eastAsia="Times New Roman"/>
                <w:kern w:val="0"/>
                <w:sz w:val="18"/>
                <w:szCs w:val="18"/>
              </w:rPr>
              <w:t>[26]</w:t>
            </w:r>
          </w:p>
        </w:tc>
        <w:tc>
          <w:tcPr>
            <w:tcW w:w="1620" w:type="dxa"/>
            <w:tcBorders>
              <w:top w:val="nil"/>
              <w:left w:val="single" w:sz="4" w:space="0" w:color="A6A6A6"/>
              <w:bottom w:val="single" w:sz="4" w:space="0" w:color="A6A6A6"/>
              <w:right w:val="single" w:sz="4" w:space="0" w:color="A6A6A6"/>
            </w:tcBorders>
            <w:shd w:val="clear" w:color="auto" w:fill="auto"/>
            <w:vAlign w:val="center"/>
          </w:tcPr>
          <w:p w14:paraId="343E9BAC" w14:textId="77777777" w:rsidR="000A4B7F" w:rsidRDefault="000C6D0D">
            <w:pPr>
              <w:widowControl/>
              <w:jc w:val="left"/>
              <w:rPr>
                <w:rFonts w:eastAsia="Times New Roman"/>
                <w:kern w:val="0"/>
                <w:sz w:val="18"/>
                <w:szCs w:val="18"/>
              </w:rPr>
            </w:pPr>
            <w:hyperlink r:id="rId49" w:history="1">
              <w:r w:rsidR="00477771">
                <w:rPr>
                  <w:rFonts w:eastAsia="Times New Roman"/>
                  <w:kern w:val="0"/>
                  <w:sz w:val="18"/>
                  <w:szCs w:val="18"/>
                </w:rPr>
                <w:t>R1-2301689</w:t>
              </w:r>
            </w:hyperlink>
          </w:p>
        </w:tc>
        <w:tc>
          <w:tcPr>
            <w:tcW w:w="5490" w:type="dxa"/>
            <w:tcBorders>
              <w:top w:val="nil"/>
              <w:left w:val="nil"/>
              <w:bottom w:val="single" w:sz="4" w:space="0" w:color="A6A6A6"/>
              <w:right w:val="single" w:sz="4" w:space="0" w:color="A6A6A6"/>
            </w:tcBorders>
            <w:shd w:val="clear" w:color="auto" w:fill="auto"/>
            <w:vAlign w:val="center"/>
          </w:tcPr>
          <w:p w14:paraId="343E9BAD" w14:textId="77777777" w:rsidR="000A4B7F" w:rsidRDefault="00477771">
            <w:pPr>
              <w:widowControl/>
              <w:jc w:val="left"/>
              <w:rPr>
                <w:rFonts w:eastAsia="Times New Roman"/>
                <w:kern w:val="0"/>
                <w:sz w:val="18"/>
                <w:szCs w:val="18"/>
              </w:rPr>
            </w:pPr>
            <w:r>
              <w:rPr>
                <w:rFonts w:eastAsia="Times New Roman"/>
                <w:kern w:val="0"/>
                <w:sz w:val="18"/>
                <w:szCs w:val="18"/>
              </w:rPr>
              <w:t>Evaluation on AI/ML for beam management</w:t>
            </w:r>
          </w:p>
        </w:tc>
        <w:tc>
          <w:tcPr>
            <w:tcW w:w="2001" w:type="dxa"/>
            <w:tcBorders>
              <w:top w:val="nil"/>
              <w:left w:val="nil"/>
              <w:bottom w:val="single" w:sz="4" w:space="0" w:color="A6A6A6"/>
              <w:right w:val="single" w:sz="4" w:space="0" w:color="A6A6A6"/>
            </w:tcBorders>
            <w:shd w:val="clear" w:color="auto" w:fill="auto"/>
            <w:vAlign w:val="center"/>
          </w:tcPr>
          <w:p w14:paraId="343E9BAE" w14:textId="77777777" w:rsidR="000A4B7F" w:rsidRDefault="00477771">
            <w:pPr>
              <w:widowControl/>
              <w:jc w:val="left"/>
              <w:rPr>
                <w:rFonts w:eastAsia="Times New Roman"/>
                <w:kern w:val="0"/>
                <w:sz w:val="18"/>
                <w:szCs w:val="18"/>
              </w:rPr>
            </w:pPr>
            <w:proofErr w:type="spellStart"/>
            <w:r>
              <w:rPr>
                <w:rFonts w:eastAsia="Times New Roman"/>
                <w:kern w:val="0"/>
                <w:sz w:val="18"/>
                <w:szCs w:val="18"/>
              </w:rPr>
              <w:t>CEWiT</w:t>
            </w:r>
            <w:proofErr w:type="spellEnd"/>
          </w:p>
        </w:tc>
      </w:tr>
    </w:tbl>
    <w:p w14:paraId="343E9BB0" w14:textId="77777777" w:rsidR="000A4B7F" w:rsidRDefault="00477771">
      <w:pPr>
        <w:pStyle w:val="1"/>
      </w:pPr>
      <w:r>
        <w:t xml:space="preserve">Appendix: Agreements </w:t>
      </w:r>
    </w:p>
    <w:p w14:paraId="343E9BB1" w14:textId="77777777" w:rsidR="000A4B7F" w:rsidRDefault="00477771">
      <w:pPr>
        <w:pStyle w:val="1"/>
        <w:numPr>
          <w:ilvl w:val="1"/>
          <w:numId w:val="1"/>
        </w:numPr>
      </w:pPr>
      <w:r>
        <w:t>Agreements in RAN 1 #109e</w:t>
      </w:r>
    </w:p>
    <w:p w14:paraId="343E9BB2" w14:textId="77777777" w:rsidR="000A4B7F" w:rsidRDefault="000C6D0D">
      <w:pPr>
        <w:rPr>
          <w:b/>
          <w:bCs/>
        </w:rPr>
      </w:pPr>
      <w:hyperlink r:id="rId50" w:history="1">
        <w:r w:rsidR="00477771">
          <w:rPr>
            <w:rStyle w:val="af7"/>
            <w:b/>
            <w:bCs/>
            <w:color w:val="auto"/>
          </w:rPr>
          <w:t>R1-2205269</w:t>
        </w:r>
      </w:hyperlink>
      <w:r w:rsidR="00477771">
        <w:rPr>
          <w:b/>
          <w:bCs/>
        </w:rPr>
        <w:tab/>
        <w:t>Feature lead summary #1 evaluation of AI/ML for beam management</w:t>
      </w:r>
      <w:r w:rsidR="00477771">
        <w:rPr>
          <w:b/>
          <w:bCs/>
        </w:rPr>
        <w:tab/>
        <w:t>Moderator (Samsung)</w:t>
      </w:r>
    </w:p>
    <w:p w14:paraId="343E9BB3" w14:textId="77777777" w:rsidR="000A4B7F" w:rsidRDefault="00477771">
      <w:r>
        <w:t>From May 17</w:t>
      </w:r>
      <w:r>
        <w:rPr>
          <w:vertAlign w:val="superscript"/>
        </w:rPr>
        <w:t>th</w:t>
      </w:r>
      <w:r>
        <w:t xml:space="preserve"> GTW session</w:t>
      </w:r>
    </w:p>
    <w:p w14:paraId="343E9BB4" w14:textId="77777777" w:rsidR="000A4B7F" w:rsidRDefault="00477771">
      <w:pPr>
        <w:rPr>
          <w:highlight w:val="green"/>
        </w:rPr>
      </w:pPr>
      <w:r>
        <w:rPr>
          <w:highlight w:val="green"/>
        </w:rPr>
        <w:t>Agreement</w:t>
      </w:r>
    </w:p>
    <w:p w14:paraId="343E9BB5" w14:textId="77777777" w:rsidR="000A4B7F" w:rsidRDefault="00477771">
      <w:pPr>
        <w:pStyle w:val="af9"/>
        <w:widowControl/>
        <w:numPr>
          <w:ilvl w:val="0"/>
          <w:numId w:val="86"/>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343E9BB6" w14:textId="77777777" w:rsidR="000A4B7F" w:rsidRDefault="00477771">
      <w:pPr>
        <w:pStyle w:val="af9"/>
        <w:widowControl/>
        <w:numPr>
          <w:ilvl w:val="1"/>
          <w:numId w:val="86"/>
        </w:numPr>
        <w:overflowPunct w:val="0"/>
        <w:autoSpaceDE w:val="0"/>
        <w:autoSpaceDN w:val="0"/>
        <w:adjustRightInd w:val="0"/>
        <w:spacing w:after="180"/>
        <w:jc w:val="left"/>
        <w:textAlignment w:val="baseline"/>
      </w:pPr>
      <w:r>
        <w:t>Link level simulation is optionally adopted</w:t>
      </w:r>
    </w:p>
    <w:p w14:paraId="343E9BB7" w14:textId="77777777" w:rsidR="000A4B7F" w:rsidRDefault="00477771">
      <w:pPr>
        <w:rPr>
          <w:highlight w:val="green"/>
        </w:rPr>
      </w:pPr>
      <w:r>
        <w:rPr>
          <w:highlight w:val="green"/>
        </w:rPr>
        <w:t>Agreement</w:t>
      </w:r>
    </w:p>
    <w:p w14:paraId="343E9BB8" w14:textId="77777777" w:rsidR="000A4B7F" w:rsidRDefault="00477771">
      <w:pPr>
        <w:pStyle w:val="af9"/>
        <w:widowControl/>
        <w:numPr>
          <w:ilvl w:val="0"/>
          <w:numId w:val="87"/>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343E9BB9" w14:textId="77777777" w:rsidR="000A4B7F" w:rsidRDefault="00477771">
      <w:pPr>
        <w:pStyle w:val="af9"/>
        <w:widowControl/>
        <w:numPr>
          <w:ilvl w:val="1"/>
          <w:numId w:val="87"/>
        </w:numPr>
        <w:overflowPunct w:val="0"/>
        <w:autoSpaceDE w:val="0"/>
        <w:autoSpaceDN w:val="0"/>
        <w:adjustRightInd w:val="0"/>
        <w:spacing w:after="180"/>
        <w:jc w:val="left"/>
        <w:textAlignment w:val="baseline"/>
      </w:pPr>
      <w:r>
        <w:t>Procedure A in TR38.901</w:t>
      </w:r>
    </w:p>
    <w:p w14:paraId="343E9BBA" w14:textId="77777777" w:rsidR="000A4B7F" w:rsidRDefault="00477771">
      <w:pPr>
        <w:pStyle w:val="af9"/>
        <w:widowControl/>
        <w:numPr>
          <w:ilvl w:val="1"/>
          <w:numId w:val="87"/>
        </w:numPr>
        <w:overflowPunct w:val="0"/>
        <w:autoSpaceDE w:val="0"/>
        <w:autoSpaceDN w:val="0"/>
        <w:adjustRightInd w:val="0"/>
        <w:spacing w:after="180"/>
        <w:jc w:val="left"/>
        <w:textAlignment w:val="baseline"/>
      </w:pPr>
      <w:r>
        <w:t>Procedure B in TR38.901</w:t>
      </w:r>
    </w:p>
    <w:p w14:paraId="343E9BBB" w14:textId="77777777" w:rsidR="000A4B7F" w:rsidRDefault="00477771">
      <w:pPr>
        <w:rPr>
          <w:highlight w:val="green"/>
        </w:rPr>
      </w:pPr>
      <w:r>
        <w:rPr>
          <w:highlight w:val="green"/>
        </w:rPr>
        <w:t>Agreement</w:t>
      </w:r>
    </w:p>
    <w:p w14:paraId="343E9BBC" w14:textId="77777777" w:rsidR="000A4B7F" w:rsidRDefault="00477771">
      <w:pPr>
        <w:pStyle w:val="af9"/>
        <w:widowControl/>
        <w:numPr>
          <w:ilvl w:val="0"/>
          <w:numId w:val="88"/>
        </w:numPr>
        <w:overflowPunct w:val="0"/>
        <w:autoSpaceDE w:val="0"/>
        <w:autoSpaceDN w:val="0"/>
        <w:adjustRightInd w:val="0"/>
        <w:spacing w:after="180"/>
        <w:jc w:val="left"/>
        <w:textAlignment w:val="baseline"/>
      </w:pPr>
      <w:r>
        <w:lastRenderedPageBreak/>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343E9BBD" w14:textId="77777777" w:rsidR="000A4B7F" w:rsidRDefault="00477771">
      <w:pPr>
        <w:pStyle w:val="af9"/>
        <w:widowControl/>
        <w:numPr>
          <w:ilvl w:val="1"/>
          <w:numId w:val="88"/>
        </w:numPr>
        <w:overflowPunct w:val="0"/>
        <w:autoSpaceDE w:val="0"/>
        <w:autoSpaceDN w:val="0"/>
        <w:adjustRightInd w:val="0"/>
        <w:spacing w:after="180"/>
        <w:jc w:val="left"/>
        <w:textAlignment w:val="baseline"/>
      </w:pPr>
      <w:r>
        <w:t>Other scenarios are not precluded.</w:t>
      </w:r>
    </w:p>
    <w:p w14:paraId="343E9BBE" w14:textId="77777777" w:rsidR="000A4B7F" w:rsidRDefault="00477771">
      <w:pPr>
        <w:pStyle w:val="af9"/>
        <w:widowControl/>
        <w:numPr>
          <w:ilvl w:val="0"/>
          <w:numId w:val="88"/>
        </w:numPr>
        <w:overflowPunct w:val="0"/>
        <w:autoSpaceDE w:val="0"/>
        <w:autoSpaceDN w:val="0"/>
        <w:adjustRightInd w:val="0"/>
        <w:spacing w:after="180"/>
        <w:jc w:val="left"/>
        <w:textAlignment w:val="baseline"/>
      </w:pPr>
      <w:r>
        <w:t xml:space="preserve">For spatial-domain beam prediction, Dense Urban (macro-layer only, TR 38.913) is the </w:t>
      </w:r>
      <w:r>
        <w:rPr>
          <w:rStyle w:val="normaltextrun"/>
          <w:b/>
          <w:bCs/>
        </w:rPr>
        <w:t xml:space="preserve">basic </w:t>
      </w:r>
      <w:r>
        <w:t xml:space="preserve">scenario for dataset generation and performance evaluation. </w:t>
      </w:r>
    </w:p>
    <w:p w14:paraId="343E9BBF" w14:textId="77777777" w:rsidR="000A4B7F" w:rsidRDefault="00477771">
      <w:pPr>
        <w:pStyle w:val="af9"/>
        <w:widowControl/>
        <w:numPr>
          <w:ilvl w:val="1"/>
          <w:numId w:val="88"/>
        </w:numPr>
        <w:overflowPunct w:val="0"/>
        <w:autoSpaceDE w:val="0"/>
        <w:autoSpaceDN w:val="0"/>
        <w:adjustRightInd w:val="0"/>
        <w:spacing w:after="180"/>
        <w:jc w:val="left"/>
        <w:textAlignment w:val="baseline"/>
      </w:pPr>
      <w:r>
        <w:t>Other scenarios are not precluded.</w:t>
      </w:r>
    </w:p>
    <w:p w14:paraId="343E9BC0" w14:textId="77777777" w:rsidR="000A4B7F" w:rsidRDefault="00477771">
      <w:pPr>
        <w:rPr>
          <w:highlight w:val="green"/>
        </w:rPr>
      </w:pPr>
      <w:r>
        <w:rPr>
          <w:highlight w:val="green"/>
        </w:rPr>
        <w:t>Agreement</w:t>
      </w:r>
    </w:p>
    <w:p w14:paraId="343E9BC1" w14:textId="77777777" w:rsidR="000A4B7F" w:rsidRDefault="00477771">
      <w:pPr>
        <w:pStyle w:val="af9"/>
        <w:widowControl/>
        <w:numPr>
          <w:ilvl w:val="0"/>
          <w:numId w:val="89"/>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343E9BC2" w14:textId="77777777" w:rsidR="000A4B7F" w:rsidRDefault="00477771">
      <w:pPr>
        <w:rPr>
          <w:highlight w:val="green"/>
        </w:rPr>
      </w:pPr>
      <w:r>
        <w:rPr>
          <w:highlight w:val="green"/>
        </w:rPr>
        <w:t>Agreement</w:t>
      </w:r>
    </w:p>
    <w:p w14:paraId="343E9BC3" w14:textId="77777777" w:rsidR="000A4B7F" w:rsidRDefault="00477771">
      <w:pPr>
        <w:pStyle w:val="af9"/>
        <w:widowControl/>
        <w:numPr>
          <w:ilvl w:val="0"/>
          <w:numId w:val="89"/>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343E9BC4" w14:textId="77777777" w:rsidR="000A4B7F" w:rsidRDefault="00477771">
      <w:pPr>
        <w:rPr>
          <w:highlight w:val="green"/>
        </w:rPr>
      </w:pPr>
      <w:r>
        <w:rPr>
          <w:highlight w:val="green"/>
        </w:rPr>
        <w:t>Agreement</w:t>
      </w:r>
    </w:p>
    <w:p w14:paraId="343E9BC5" w14:textId="77777777" w:rsidR="000A4B7F" w:rsidRDefault="00477771">
      <w:pPr>
        <w:pStyle w:val="af9"/>
        <w:widowControl/>
        <w:numPr>
          <w:ilvl w:val="0"/>
          <w:numId w:val="90"/>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343E9BC6" w14:textId="77777777" w:rsidR="000A4B7F" w:rsidRDefault="00477771">
      <w:pPr>
        <w:pStyle w:val="af9"/>
        <w:widowControl/>
        <w:numPr>
          <w:ilvl w:val="1"/>
          <w:numId w:val="90"/>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343E9BC7" w14:textId="77777777" w:rsidR="000A4B7F" w:rsidRDefault="00477771">
      <w:pPr>
        <w:rPr>
          <w:highlight w:val="green"/>
        </w:rPr>
      </w:pPr>
      <w:r>
        <w:rPr>
          <w:highlight w:val="green"/>
        </w:rPr>
        <w:t>Agreement</w:t>
      </w:r>
    </w:p>
    <w:p w14:paraId="343E9BC8" w14:textId="77777777" w:rsidR="000A4B7F" w:rsidRDefault="00477771">
      <w:pPr>
        <w:pStyle w:val="af9"/>
        <w:widowControl/>
        <w:numPr>
          <w:ilvl w:val="0"/>
          <w:numId w:val="90"/>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343E9BC9" w14:textId="77777777" w:rsidR="000A4B7F" w:rsidRDefault="00477771">
      <w:pPr>
        <w:rPr>
          <w:u w:val="single"/>
        </w:rPr>
      </w:pPr>
      <w:r>
        <w:rPr>
          <w:u w:val="single"/>
        </w:rPr>
        <w:t>Conclusion</w:t>
      </w:r>
    </w:p>
    <w:p w14:paraId="343E9BCA" w14:textId="77777777" w:rsidR="000A4B7F" w:rsidRDefault="00477771">
      <w:pPr>
        <w:rPr>
          <w:rFonts w:eastAsia="Microsoft YaHei UI"/>
        </w:rPr>
      </w:pPr>
      <w:r>
        <w:rPr>
          <w:rFonts w:eastAsia="Microsoft YaHei UI"/>
        </w:rPr>
        <w:t>Further study AI/ML model generalization in beam management evaluating the inference performance of beam prediction under multiple different scenarios/configurations.</w:t>
      </w:r>
    </w:p>
    <w:p w14:paraId="343E9BCB" w14:textId="77777777" w:rsidR="000A4B7F" w:rsidRDefault="00477771">
      <w:pPr>
        <w:pStyle w:val="af9"/>
        <w:widowControl/>
        <w:numPr>
          <w:ilvl w:val="0"/>
          <w:numId w:val="90"/>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343E9BCC" w14:textId="77777777" w:rsidR="000A4B7F" w:rsidRDefault="00477771">
      <w:pPr>
        <w:pStyle w:val="af9"/>
        <w:widowControl/>
        <w:numPr>
          <w:ilvl w:val="0"/>
          <w:numId w:val="90"/>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343E9BCD" w14:textId="77777777" w:rsidR="000A4B7F" w:rsidRDefault="00477771">
      <w:pPr>
        <w:rPr>
          <w:highlight w:val="green"/>
        </w:rPr>
      </w:pPr>
      <w:r>
        <w:rPr>
          <w:highlight w:val="green"/>
        </w:rPr>
        <w:t>Agreement</w:t>
      </w:r>
    </w:p>
    <w:p w14:paraId="343E9BCE" w14:textId="77777777" w:rsidR="000A4B7F" w:rsidRDefault="00477771">
      <w:pPr>
        <w:pStyle w:val="af9"/>
        <w:widowControl/>
        <w:numPr>
          <w:ilvl w:val="0"/>
          <w:numId w:val="91"/>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343E9BCF" w14:textId="77777777" w:rsidR="000A4B7F" w:rsidRDefault="00477771">
      <w:pPr>
        <w:pStyle w:val="af9"/>
        <w:widowControl/>
        <w:numPr>
          <w:ilvl w:val="1"/>
          <w:numId w:val="91"/>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343E9BD0" w14:textId="77777777" w:rsidR="000A4B7F" w:rsidRDefault="00477771">
      <w:pPr>
        <w:rPr>
          <w:highlight w:val="green"/>
        </w:rPr>
      </w:pPr>
      <w:r>
        <w:rPr>
          <w:highlight w:val="green"/>
        </w:rPr>
        <w:t>Agreement</w:t>
      </w:r>
    </w:p>
    <w:p w14:paraId="343E9BD1" w14:textId="77777777" w:rsidR="000A4B7F" w:rsidRDefault="00477771">
      <w:pPr>
        <w:pStyle w:val="af9"/>
        <w:widowControl/>
        <w:numPr>
          <w:ilvl w:val="0"/>
          <w:numId w:val="91"/>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343E9BD2" w14:textId="77777777" w:rsidR="000A4B7F" w:rsidRDefault="00477771">
      <w:pPr>
        <w:pStyle w:val="af9"/>
        <w:widowControl/>
        <w:numPr>
          <w:ilvl w:val="1"/>
          <w:numId w:val="91"/>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343E9BD3" w14:textId="77777777" w:rsidR="000A4B7F" w:rsidRDefault="00477771">
      <w:pPr>
        <w:pStyle w:val="af9"/>
        <w:widowControl/>
        <w:numPr>
          <w:ilvl w:val="2"/>
          <w:numId w:val="91"/>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343E9BD4" w14:textId="77777777" w:rsidR="000A4B7F" w:rsidRDefault="00477771">
      <w:pPr>
        <w:pStyle w:val="af9"/>
        <w:widowControl/>
        <w:numPr>
          <w:ilvl w:val="1"/>
          <w:numId w:val="91"/>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343E9BD5" w14:textId="77777777" w:rsidR="000A4B7F" w:rsidRDefault="00477771">
      <w:pPr>
        <w:pStyle w:val="af9"/>
        <w:widowControl/>
        <w:numPr>
          <w:ilvl w:val="2"/>
          <w:numId w:val="91"/>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343E9BD6" w14:textId="77777777" w:rsidR="000A4B7F" w:rsidRDefault="00477771">
      <w:pPr>
        <w:pStyle w:val="af9"/>
        <w:widowControl/>
        <w:numPr>
          <w:ilvl w:val="2"/>
          <w:numId w:val="91"/>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343E9BD7" w14:textId="77777777" w:rsidR="000A4B7F" w:rsidRDefault="00477771">
      <w:pPr>
        <w:pStyle w:val="af9"/>
        <w:widowControl/>
        <w:numPr>
          <w:ilvl w:val="2"/>
          <w:numId w:val="91"/>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343E9BD8" w14:textId="77777777" w:rsidR="000A4B7F" w:rsidRDefault="00477771">
      <w:pPr>
        <w:pStyle w:val="af9"/>
        <w:widowControl/>
        <w:numPr>
          <w:ilvl w:val="1"/>
          <w:numId w:val="91"/>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343E9BD9" w14:textId="77777777" w:rsidR="000A4B7F" w:rsidRDefault="000A4B7F"/>
    <w:p w14:paraId="343E9BDA" w14:textId="77777777" w:rsidR="000A4B7F" w:rsidRDefault="00477771">
      <w:r>
        <w:rPr>
          <w:b/>
          <w:bCs/>
        </w:rPr>
        <w:t>Decision:</w:t>
      </w:r>
      <w:r>
        <w:t xml:space="preserve"> As per email decision posted on May 22</w:t>
      </w:r>
      <w:r>
        <w:rPr>
          <w:vertAlign w:val="superscript"/>
        </w:rPr>
        <w:t>nd</w:t>
      </w:r>
      <w:r>
        <w:t>,</w:t>
      </w:r>
    </w:p>
    <w:p w14:paraId="343E9BDB" w14:textId="77777777" w:rsidR="000A4B7F" w:rsidRDefault="00477771">
      <w:pPr>
        <w:rPr>
          <w:highlight w:val="green"/>
        </w:rPr>
      </w:pPr>
      <w:r>
        <w:rPr>
          <w:highlight w:val="green"/>
        </w:rPr>
        <w:lastRenderedPageBreak/>
        <w:t>Agreement</w:t>
      </w:r>
    </w:p>
    <w:p w14:paraId="343E9BDC" w14:textId="77777777" w:rsidR="000A4B7F" w:rsidRDefault="00477771">
      <w:pPr>
        <w:pStyle w:val="af9"/>
        <w:widowControl/>
        <w:numPr>
          <w:ilvl w:val="0"/>
          <w:numId w:val="91"/>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343E9BDD" w14:textId="77777777" w:rsidR="000A4B7F" w:rsidRDefault="00477771">
      <w:pPr>
        <w:shd w:val="clear" w:color="auto" w:fill="FFFFFF"/>
        <w:jc w:val="center"/>
        <w:rPr>
          <w:rFonts w:ascii="Calibri" w:eastAsia="宋体" w:hAnsi="Calibri" w:cs="Calibri"/>
          <w:sz w:val="22"/>
          <w:szCs w:val="22"/>
        </w:rPr>
      </w:pPr>
      <w:r>
        <w:rPr>
          <w:b/>
          <w:bCs/>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0A4B7F" w14:paraId="343E9BE0"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43E9BDE"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43E9BDF"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Values</w:t>
            </w:r>
          </w:p>
        </w:tc>
      </w:tr>
      <w:tr w:rsidR="000A4B7F" w14:paraId="343E9BE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BE1"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BE2" w14:textId="77777777" w:rsidR="000A4B7F" w:rsidRDefault="00477771">
            <w:pPr>
              <w:rPr>
                <w:rFonts w:ascii="Arial" w:eastAsia="Microsoft YaHei UI" w:hAnsi="Arial" w:cs="Arial"/>
                <w:sz w:val="16"/>
                <w:szCs w:val="16"/>
              </w:rPr>
            </w:pPr>
            <w:r>
              <w:rPr>
                <w:rFonts w:ascii="Arial" w:eastAsia="Microsoft YaHei UI" w:hAnsi="Arial" w:cs="Arial"/>
                <w:sz w:val="16"/>
                <w:szCs w:val="16"/>
              </w:rPr>
              <w:t>FR2 @ 30 GHz</w:t>
            </w:r>
          </w:p>
          <w:p w14:paraId="343E9BE3" w14:textId="77777777" w:rsidR="000A4B7F" w:rsidRDefault="00477771">
            <w:pPr>
              <w:pStyle w:val="a10"/>
              <w:numPr>
                <w:ilvl w:val="0"/>
                <w:numId w:val="92"/>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SCS: 120 kHz</w:t>
            </w:r>
          </w:p>
        </w:tc>
      </w:tr>
      <w:tr w:rsidR="000A4B7F" w14:paraId="343E9BE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BE5"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BE6" w14:textId="77777777" w:rsidR="000A4B7F" w:rsidRDefault="00477771">
            <w:pPr>
              <w:rPr>
                <w:rFonts w:ascii="Arial" w:eastAsia="Microsoft YaHei UI" w:hAnsi="Arial" w:cs="Arial"/>
                <w:sz w:val="16"/>
                <w:szCs w:val="16"/>
              </w:rPr>
            </w:pPr>
            <w:r>
              <w:rPr>
                <w:rFonts w:ascii="Arial" w:eastAsia="Microsoft YaHei UI" w:hAnsi="Arial" w:cs="Arial"/>
                <w:sz w:val="16"/>
                <w:szCs w:val="16"/>
              </w:rPr>
              <w:t>200m ISD,</w:t>
            </w:r>
          </w:p>
          <w:p w14:paraId="343E9BE7" w14:textId="77777777" w:rsidR="000A4B7F" w:rsidRDefault="00477771">
            <w:pPr>
              <w:pStyle w:val="a10"/>
              <w:numPr>
                <w:ilvl w:val="0"/>
                <w:numId w:val="93"/>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2-tier model with wrap-around (7 sites, 3 sectors/cells per site)</w:t>
            </w:r>
          </w:p>
          <w:p w14:paraId="343E9BE8" w14:textId="77777777" w:rsidR="000A4B7F" w:rsidRDefault="00477771">
            <w:pPr>
              <w:rPr>
                <w:rFonts w:ascii="Arial" w:eastAsia="Microsoft YaHei UI" w:hAnsi="Arial" w:cs="Arial"/>
                <w:sz w:val="16"/>
                <w:szCs w:val="16"/>
              </w:rPr>
            </w:pPr>
            <w:r>
              <w:rPr>
                <w:rFonts w:ascii="Arial" w:eastAsia="Microsoft YaHei UI" w:hAnsi="Arial" w:cs="Arial"/>
                <w:sz w:val="16"/>
                <w:szCs w:val="16"/>
              </w:rPr>
              <w:t>Other deployment assumption is not precluded</w:t>
            </w:r>
          </w:p>
        </w:tc>
      </w:tr>
      <w:tr w:rsidR="000A4B7F" w14:paraId="343E9BE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BEA"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BEB" w14:textId="77777777" w:rsidR="000A4B7F" w:rsidRDefault="00477771">
            <w:pPr>
              <w:rPr>
                <w:rFonts w:ascii="Arial" w:eastAsia="Microsoft YaHei UI" w:hAnsi="Arial" w:cs="Arial"/>
                <w:sz w:val="16"/>
                <w:szCs w:val="16"/>
              </w:rPr>
            </w:pPr>
            <w:proofErr w:type="spellStart"/>
            <w:r>
              <w:rPr>
                <w:rFonts w:ascii="Arial" w:eastAsia="Microsoft YaHei UI" w:hAnsi="Arial" w:cs="Arial"/>
                <w:sz w:val="16"/>
                <w:szCs w:val="16"/>
              </w:rPr>
              <w:t>UMa</w:t>
            </w:r>
            <w:proofErr w:type="spellEnd"/>
            <w:r>
              <w:rPr>
                <w:rFonts w:ascii="Arial" w:eastAsia="Microsoft YaHei UI" w:hAnsi="Arial" w:cs="Arial"/>
                <w:sz w:val="16"/>
                <w:szCs w:val="16"/>
              </w:rPr>
              <w:t xml:space="preserve"> with distance-dependent </w:t>
            </w:r>
            <w:proofErr w:type="spellStart"/>
            <w:r>
              <w:rPr>
                <w:rFonts w:ascii="Arial" w:eastAsia="Microsoft YaHei UI" w:hAnsi="Arial" w:cs="Arial"/>
                <w:sz w:val="16"/>
                <w:szCs w:val="16"/>
              </w:rPr>
              <w:t>LoS</w:t>
            </w:r>
            <w:proofErr w:type="spellEnd"/>
            <w:r>
              <w:rPr>
                <w:rFonts w:ascii="Arial" w:eastAsia="Microsoft YaHei UI" w:hAnsi="Arial" w:cs="Arial"/>
                <w:sz w:val="16"/>
                <w:szCs w:val="16"/>
              </w:rPr>
              <w:t xml:space="preserve"> probability function defined in Table 7.4.2-1 in TR 38.901.</w:t>
            </w:r>
          </w:p>
        </w:tc>
      </w:tr>
      <w:tr w:rsidR="000A4B7F" w14:paraId="343E9BE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BED"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BEE" w14:textId="77777777" w:rsidR="000A4B7F" w:rsidRDefault="00477771">
            <w:pPr>
              <w:rPr>
                <w:rFonts w:ascii="Arial" w:eastAsia="Microsoft YaHei UI" w:hAnsi="Arial" w:cs="Arial"/>
                <w:sz w:val="16"/>
                <w:szCs w:val="16"/>
              </w:rPr>
            </w:pPr>
            <w:r>
              <w:rPr>
                <w:rFonts w:ascii="Arial" w:eastAsia="Microsoft YaHei UI" w:hAnsi="Arial" w:cs="Arial"/>
                <w:sz w:val="16"/>
                <w:szCs w:val="16"/>
              </w:rPr>
              <w:t>80MHz</w:t>
            </w:r>
          </w:p>
        </w:tc>
      </w:tr>
      <w:tr w:rsidR="000A4B7F" w14:paraId="343E9BF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BF0"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BF1" w14:textId="77777777" w:rsidR="000A4B7F" w:rsidRDefault="00477771">
            <w:pPr>
              <w:pStyle w:val="a10"/>
              <w:numPr>
                <w:ilvl w:val="0"/>
                <w:numId w:val="94"/>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spatial domain beam prediction, 3km/h</w:t>
            </w:r>
          </w:p>
          <w:p w14:paraId="343E9BF2" w14:textId="77777777" w:rsidR="000A4B7F" w:rsidRDefault="00477771">
            <w:pPr>
              <w:pStyle w:val="a10"/>
              <w:numPr>
                <w:ilvl w:val="0"/>
                <w:numId w:val="94"/>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For time domain beam prediction: 30km/h (baseline), 60km/h (optional)</w:t>
            </w:r>
          </w:p>
          <w:p w14:paraId="343E9BF3" w14:textId="77777777" w:rsidR="000A4B7F" w:rsidRDefault="00477771">
            <w:pPr>
              <w:pStyle w:val="a10"/>
              <w:numPr>
                <w:ilvl w:val="0"/>
                <w:numId w:val="94"/>
              </w:numPr>
              <w:tabs>
                <w:tab w:val="clear" w:pos="720"/>
                <w:tab w:val="left" w:pos="763"/>
              </w:tabs>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values are not precluded</w:t>
            </w:r>
          </w:p>
        </w:tc>
      </w:tr>
      <w:tr w:rsidR="000A4B7F" w14:paraId="343E9BF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BF5"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BF6" w14:textId="77777777" w:rsidR="000A4B7F" w:rsidRDefault="00477771">
            <w:pPr>
              <w:pStyle w:val="a10"/>
              <w:numPr>
                <w:ilvl w:val="0"/>
                <w:numId w:val="95"/>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FFS UEs per sector/cell for evaluation. More UEs per sector/cell for data generation is not precluded.</w:t>
            </w:r>
          </w:p>
          <w:p w14:paraId="343E9BF7" w14:textId="77777777" w:rsidR="000A4B7F" w:rsidRDefault="00477771">
            <w:pPr>
              <w:pStyle w:val="a10"/>
              <w:numPr>
                <w:ilvl w:val="0"/>
                <w:numId w:val="96"/>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spatial domain beam prediction: FFS:</w:t>
            </w:r>
          </w:p>
          <w:p w14:paraId="343E9BF8" w14:textId="77777777" w:rsidR="000A4B7F" w:rsidRDefault="00477771">
            <w:pPr>
              <w:pStyle w:val="a10"/>
              <w:numPr>
                <w:ilvl w:val="1"/>
                <w:numId w:val="96"/>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1: 80% indoor ,20% outdoor as in TR 38.901</w:t>
            </w:r>
          </w:p>
          <w:p w14:paraId="343E9BF9" w14:textId="77777777" w:rsidR="000A4B7F" w:rsidRDefault="00477771">
            <w:pPr>
              <w:pStyle w:val="a10"/>
              <w:numPr>
                <w:ilvl w:val="1"/>
                <w:numId w:val="96"/>
              </w:numPr>
              <w:spacing w:before="0" w:beforeAutospacing="0" w:after="0" w:afterAutospacing="0"/>
              <w:ind w:left="1080"/>
              <w:jc w:val="both"/>
              <w:rPr>
                <w:rFonts w:ascii="Arial" w:eastAsia="Microsoft YaHei UI" w:hAnsi="Arial" w:cs="Arial"/>
                <w:sz w:val="16"/>
                <w:szCs w:val="16"/>
              </w:rPr>
            </w:pPr>
            <w:r>
              <w:rPr>
                <w:rFonts w:ascii="Arial" w:eastAsia="Microsoft YaHei UI" w:hAnsi="Arial" w:cs="Arial"/>
                <w:sz w:val="16"/>
                <w:szCs w:val="16"/>
              </w:rPr>
              <w:t>Option 2: 100% outdoor</w:t>
            </w:r>
          </w:p>
          <w:p w14:paraId="343E9BFA" w14:textId="77777777" w:rsidR="000A4B7F" w:rsidRDefault="00477771">
            <w:pPr>
              <w:pStyle w:val="a10"/>
              <w:numPr>
                <w:ilvl w:val="0"/>
                <w:numId w:val="96"/>
              </w:numPr>
              <w:spacing w:before="0" w:beforeAutospacing="0" w:after="0" w:afterAutospacing="0"/>
              <w:ind w:left="360"/>
              <w:jc w:val="both"/>
              <w:rPr>
                <w:rFonts w:ascii="Arial" w:eastAsia="Microsoft YaHei UI" w:hAnsi="Arial" w:cs="Arial"/>
                <w:sz w:val="16"/>
                <w:szCs w:val="16"/>
              </w:rPr>
            </w:pPr>
            <w:r>
              <w:rPr>
                <w:rFonts w:ascii="Arial" w:eastAsia="Microsoft YaHei UI" w:hAnsi="Arial" w:cs="Arial"/>
                <w:sz w:val="16"/>
                <w:szCs w:val="16"/>
              </w:rPr>
              <w:t>For time domain prediction: 100% outdoor</w:t>
            </w:r>
          </w:p>
        </w:tc>
      </w:tr>
      <w:tr w:rsidR="000A4B7F" w14:paraId="343E9BF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BFC"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BFD" w14:textId="77777777" w:rsidR="000A4B7F" w:rsidRDefault="00477771">
            <w:pPr>
              <w:rPr>
                <w:rFonts w:ascii="Arial" w:eastAsia="Microsoft YaHei UI" w:hAnsi="Arial" w:cs="Arial"/>
                <w:sz w:val="16"/>
                <w:szCs w:val="16"/>
              </w:rPr>
            </w:pPr>
            <w:r>
              <w:rPr>
                <w:rFonts w:ascii="Arial" w:eastAsia="Microsoft YaHei UI" w:hAnsi="Arial" w:cs="Arial"/>
                <w:sz w:val="16"/>
                <w:szCs w:val="16"/>
              </w:rPr>
              <w:t>Maximum Power and Maximum EIRP for base station and UE as given by corresponding scenario in 38.802 (Table A.2.1-1 and Table A.2.1-2)</w:t>
            </w:r>
          </w:p>
        </w:tc>
      </w:tr>
      <w:tr w:rsidR="000A4B7F" w14:paraId="343E9C0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BFF"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00" w14:textId="77777777" w:rsidR="000A4B7F" w:rsidRDefault="00477771">
            <w:pPr>
              <w:pStyle w:val="a10"/>
              <w:numPr>
                <w:ilvl w:val="0"/>
                <w:numId w:val="9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[One panel: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1, 1),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 as baseline]</w:t>
            </w:r>
          </w:p>
          <w:p w14:paraId="343E9C01" w14:textId="77777777" w:rsidR="000A4B7F" w:rsidRDefault="00477771">
            <w:pPr>
              <w:pStyle w:val="a10"/>
              <w:numPr>
                <w:ilvl w:val="0"/>
                <w:numId w:val="9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[Four panels: </w:t>
            </w:r>
            <w:r>
              <w:rPr>
                <w:rFonts w:ascii="Arial" w:eastAsia="Microsoft YaHei UI" w:hAnsi="Arial" w:cs="Arial"/>
                <w:sz w:val="16"/>
                <w:szCs w:val="16"/>
                <w:lang w:val="en-GB"/>
              </w:rPr>
              <w:t>(M, N, P, M</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N</w:t>
            </w:r>
            <w:r>
              <w:rPr>
                <w:rFonts w:ascii="Arial" w:eastAsia="Microsoft YaHei UI" w:hAnsi="Arial" w:cs="Arial"/>
                <w:sz w:val="16"/>
                <w:szCs w:val="16"/>
                <w:vertAlign w:val="subscript"/>
                <w:lang w:val="en-GB"/>
              </w:rPr>
              <w:t>g</w:t>
            </w:r>
            <w:r>
              <w:rPr>
                <w:rFonts w:ascii="Arial" w:eastAsia="Microsoft YaHei UI" w:hAnsi="Arial" w:cs="Arial"/>
                <w:sz w:val="16"/>
                <w:szCs w:val="16"/>
                <w:lang w:val="en-GB"/>
              </w:rPr>
              <w:t>) = (4, 8, 2, 2, 2), </w:t>
            </w:r>
            <w:r>
              <w:rPr>
                <w:rFonts w:ascii="Arial" w:eastAsia="Microsoft YaHei UI" w:hAnsi="Arial" w:cs="Arial"/>
                <w:sz w:val="16"/>
                <w:szCs w:val="16"/>
              </w:rPr>
              <w:t>(</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V</w:t>
            </w:r>
            <w:proofErr w:type="spell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H</w:t>
            </w:r>
            <w:proofErr w:type="spellEnd"/>
            <w:r>
              <w:rPr>
                <w:rFonts w:ascii="Arial" w:eastAsia="Microsoft YaHei UI" w:hAnsi="Arial" w:cs="Arial"/>
                <w:sz w:val="16"/>
                <w:szCs w:val="16"/>
              </w:rPr>
              <w:t>) = (0.5, 0.5) </w:t>
            </w:r>
            <w:r>
              <w:rPr>
                <w:rFonts w:ascii="Arial" w:eastAsia="Microsoft YaHei UI" w:hAnsi="Arial" w:cs="Arial"/>
                <w:sz w:val="16"/>
                <w:szCs w:val="16"/>
                <w:lang w:val="en-GB"/>
              </w:rPr>
              <w:t>λ</w:t>
            </w:r>
            <w:r>
              <w:rPr>
                <w:rFonts w:ascii="Arial" w:eastAsia="Microsoft YaHei UI" w:hAnsi="Arial" w:cs="Arial"/>
                <w:sz w:val="16"/>
                <w:szCs w:val="16"/>
              </w:rPr>
              <w:t>. (</w:t>
            </w:r>
            <w:proofErr w:type="spellStart"/>
            <w:proofErr w:type="gramStart"/>
            <w:r>
              <w:rPr>
                <w:rFonts w:ascii="Arial" w:eastAsia="Microsoft YaHei UI" w:hAnsi="Arial" w:cs="Arial"/>
                <w:sz w:val="16"/>
                <w:szCs w:val="16"/>
              </w:rPr>
              <w:t>d</w:t>
            </w:r>
            <w:r>
              <w:rPr>
                <w:rFonts w:ascii="Arial" w:eastAsia="Microsoft YaHei UI" w:hAnsi="Arial" w:cs="Arial"/>
                <w:sz w:val="16"/>
                <w:szCs w:val="16"/>
                <w:vertAlign w:val="subscript"/>
              </w:rPr>
              <w:t>g,V</w:t>
            </w:r>
            <w:proofErr w:type="spellEnd"/>
            <w:proofErr w:type="gramEnd"/>
            <w:r>
              <w:rPr>
                <w:rFonts w:ascii="Arial" w:eastAsia="Microsoft YaHei UI" w:hAnsi="Arial" w:cs="Arial"/>
                <w:sz w:val="16"/>
                <w:szCs w:val="16"/>
              </w:rPr>
              <w:t xml:space="preserve">, </w:t>
            </w:r>
            <w:proofErr w:type="spellStart"/>
            <w:r>
              <w:rPr>
                <w:rFonts w:ascii="Arial" w:eastAsia="Microsoft YaHei UI" w:hAnsi="Arial" w:cs="Arial"/>
                <w:sz w:val="16"/>
                <w:szCs w:val="16"/>
              </w:rPr>
              <w:t>d</w:t>
            </w:r>
            <w:r>
              <w:rPr>
                <w:rFonts w:ascii="Arial" w:eastAsia="Microsoft YaHei UI" w:hAnsi="Arial" w:cs="Arial"/>
                <w:sz w:val="16"/>
                <w:szCs w:val="16"/>
                <w:vertAlign w:val="subscript"/>
              </w:rPr>
              <w:t>g,H</w:t>
            </w:r>
            <w:proofErr w:type="spellEnd"/>
            <w:r>
              <w:rPr>
                <w:rFonts w:ascii="Arial" w:eastAsia="Microsoft YaHei UI" w:hAnsi="Arial" w:cs="Arial"/>
                <w:sz w:val="16"/>
                <w:szCs w:val="16"/>
              </w:rPr>
              <w:t>) = (2.0, 4.0) </w:t>
            </w:r>
            <w:r>
              <w:rPr>
                <w:rFonts w:ascii="Arial" w:eastAsia="Microsoft YaHei UI" w:hAnsi="Arial" w:cs="Arial"/>
                <w:sz w:val="16"/>
                <w:szCs w:val="16"/>
                <w:lang w:val="en-GB"/>
              </w:rPr>
              <w:t>λ as optional]</w:t>
            </w:r>
          </w:p>
          <w:p w14:paraId="343E9C02" w14:textId="77777777" w:rsidR="000A4B7F" w:rsidRDefault="00477771">
            <w:pPr>
              <w:pStyle w:val="a10"/>
              <w:numPr>
                <w:ilvl w:val="0"/>
                <w:numId w:val="91"/>
              </w:numPr>
              <w:spacing w:before="0" w:beforeAutospacing="0" w:after="0" w:afterAutospacing="0"/>
              <w:ind w:left="338"/>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343E9C03" w14:textId="77777777" w:rsidR="000A4B7F" w:rsidRDefault="000A4B7F">
            <w:pPr>
              <w:rPr>
                <w:rFonts w:ascii="Arial" w:eastAsia="Microsoft YaHei UI" w:hAnsi="Arial" w:cs="Arial"/>
                <w:sz w:val="16"/>
                <w:szCs w:val="16"/>
              </w:rPr>
            </w:pPr>
          </w:p>
          <w:p w14:paraId="343E9C04" w14:textId="77777777" w:rsidR="000A4B7F" w:rsidRDefault="00477771">
            <w:pPr>
              <w:ind w:left="-20"/>
              <w:rPr>
                <w:rFonts w:ascii="Arial" w:eastAsia="Microsoft YaHei UI" w:hAnsi="Arial" w:cs="Arial"/>
                <w:sz w:val="16"/>
                <w:szCs w:val="16"/>
              </w:rPr>
            </w:pPr>
            <w:r>
              <w:rPr>
                <w:rFonts w:ascii="Arial" w:eastAsia="Microsoft YaHei UI" w:hAnsi="Arial" w:cs="Arial"/>
                <w:sz w:val="16"/>
                <w:szCs w:val="16"/>
              </w:rPr>
              <w:t>Companies to explain TXRU weights mapping.</w:t>
            </w:r>
          </w:p>
          <w:p w14:paraId="343E9C05" w14:textId="77777777" w:rsidR="000A4B7F" w:rsidRDefault="00477771">
            <w:pPr>
              <w:ind w:left="-20"/>
              <w:rPr>
                <w:rFonts w:ascii="Arial" w:eastAsia="Microsoft YaHei UI" w:hAnsi="Arial" w:cs="Arial"/>
                <w:sz w:val="16"/>
                <w:szCs w:val="16"/>
              </w:rPr>
            </w:pPr>
            <w:r>
              <w:rPr>
                <w:rFonts w:ascii="Arial" w:eastAsia="Microsoft YaHei UI" w:hAnsi="Arial" w:cs="Arial"/>
                <w:sz w:val="16"/>
                <w:szCs w:val="16"/>
              </w:rPr>
              <w:t>Companies to explain beam selection.</w:t>
            </w:r>
          </w:p>
          <w:p w14:paraId="343E9C06" w14:textId="77777777" w:rsidR="000A4B7F" w:rsidRDefault="00477771">
            <w:pPr>
              <w:ind w:left="-20"/>
              <w:rPr>
                <w:rFonts w:ascii="Arial" w:eastAsia="Microsoft YaHei UI" w:hAnsi="Arial" w:cs="Arial"/>
                <w:sz w:val="16"/>
                <w:szCs w:val="16"/>
              </w:rPr>
            </w:pPr>
            <w:r>
              <w:rPr>
                <w:rFonts w:ascii="Arial" w:eastAsia="Microsoft YaHei UI" w:hAnsi="Arial" w:cs="Arial"/>
                <w:sz w:val="16"/>
                <w:szCs w:val="16"/>
              </w:rPr>
              <w:t>Companies to explain number of BS beams</w:t>
            </w:r>
          </w:p>
        </w:tc>
      </w:tr>
      <w:tr w:rsidR="000A4B7F" w14:paraId="343E9C0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08"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09" w14:textId="77777777" w:rsidR="000A4B7F" w:rsidRDefault="00477771">
            <w:pPr>
              <w:rPr>
                <w:rFonts w:ascii="Arial" w:eastAsia="Microsoft YaHei UI" w:hAnsi="Arial" w:cs="Arial"/>
                <w:sz w:val="16"/>
                <w:szCs w:val="16"/>
              </w:rPr>
            </w:pPr>
            <w:r>
              <w:rPr>
                <w:rFonts w:ascii="Arial" w:eastAsia="Microsoft YaHei UI" w:hAnsi="Arial" w:cs="Arial"/>
                <w:sz w:val="16"/>
                <w:szCs w:val="16"/>
              </w:rPr>
              <w:t>TR 38.802 Table A.2.1-6, Table A.2.1-7</w:t>
            </w:r>
          </w:p>
        </w:tc>
      </w:tr>
      <w:tr w:rsidR="000A4B7F" w14:paraId="343E9C1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0B"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0C" w14:textId="77777777" w:rsidR="000A4B7F" w:rsidRDefault="00477771">
            <w:pPr>
              <w:rPr>
                <w:rFonts w:ascii="Arial" w:eastAsia="Microsoft YaHei UI" w:hAnsi="Arial" w:cs="Arial"/>
                <w:sz w:val="16"/>
                <w:szCs w:val="16"/>
              </w:rPr>
            </w:pPr>
            <w:r>
              <w:rPr>
                <w:rFonts w:ascii="Arial" w:eastAsia="Microsoft YaHei UI" w:hAnsi="Arial" w:cs="Arial"/>
                <w:sz w:val="16"/>
                <w:szCs w:val="16"/>
              </w:rPr>
              <w:t>[Panel structure: (</w:t>
            </w:r>
            <w:proofErr w:type="gramStart"/>
            <w:r>
              <w:rPr>
                <w:rFonts w:ascii="Arial" w:eastAsia="Microsoft YaHei UI" w:hAnsi="Arial" w:cs="Arial"/>
                <w:sz w:val="16"/>
                <w:szCs w:val="16"/>
              </w:rPr>
              <w:t>M,N</w:t>
            </w:r>
            <w:proofErr w:type="gramEnd"/>
            <w:r>
              <w:rPr>
                <w:rFonts w:ascii="Arial" w:eastAsia="Microsoft YaHei UI" w:hAnsi="Arial" w:cs="Arial"/>
                <w:sz w:val="16"/>
                <w:szCs w:val="16"/>
              </w:rPr>
              <w:t>,P) = (1,4,2)]</w:t>
            </w:r>
          </w:p>
          <w:p w14:paraId="343E9C0D" w14:textId="77777777" w:rsidR="000A4B7F" w:rsidRDefault="00477771">
            <w:pPr>
              <w:pStyle w:val="a10"/>
              <w:numPr>
                <w:ilvl w:val="0"/>
                <w:numId w:val="9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2 panels (left, right) with (Mg, Ng) = (1, 2) as baseline</w:t>
            </w:r>
          </w:p>
          <w:p w14:paraId="343E9C0E" w14:textId="77777777" w:rsidR="000A4B7F" w:rsidRDefault="00477771">
            <w:pPr>
              <w:pStyle w:val="a10"/>
              <w:numPr>
                <w:ilvl w:val="0"/>
                <w:numId w:val="97"/>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Other assumptions are not precluded</w:t>
            </w:r>
          </w:p>
          <w:p w14:paraId="343E9C0F" w14:textId="77777777" w:rsidR="000A4B7F" w:rsidRDefault="000A4B7F">
            <w:pPr>
              <w:rPr>
                <w:rFonts w:ascii="Arial" w:eastAsia="Microsoft YaHei UI" w:hAnsi="Arial" w:cs="Arial"/>
                <w:sz w:val="16"/>
                <w:szCs w:val="16"/>
              </w:rPr>
            </w:pPr>
          </w:p>
          <w:p w14:paraId="343E9C10" w14:textId="77777777" w:rsidR="000A4B7F" w:rsidRDefault="00477771">
            <w:pPr>
              <w:rPr>
                <w:rFonts w:ascii="Arial" w:eastAsia="Microsoft YaHei UI" w:hAnsi="Arial" w:cs="Arial"/>
                <w:sz w:val="16"/>
                <w:szCs w:val="16"/>
              </w:rPr>
            </w:pPr>
            <w:r>
              <w:rPr>
                <w:rFonts w:ascii="Arial" w:eastAsia="Microsoft YaHei UI" w:hAnsi="Arial" w:cs="Arial"/>
                <w:sz w:val="16"/>
                <w:szCs w:val="16"/>
              </w:rPr>
              <w:t>Companies to explain TXRU weights mapping.</w:t>
            </w:r>
          </w:p>
          <w:p w14:paraId="343E9C11" w14:textId="77777777" w:rsidR="000A4B7F" w:rsidRDefault="00477771">
            <w:pPr>
              <w:rPr>
                <w:rFonts w:ascii="Arial" w:eastAsia="Microsoft YaHei UI" w:hAnsi="Arial" w:cs="Arial"/>
                <w:sz w:val="16"/>
                <w:szCs w:val="16"/>
              </w:rPr>
            </w:pPr>
            <w:r>
              <w:rPr>
                <w:rFonts w:ascii="Arial" w:eastAsia="Microsoft YaHei UI" w:hAnsi="Arial" w:cs="Arial"/>
                <w:sz w:val="16"/>
                <w:szCs w:val="16"/>
              </w:rPr>
              <w:t>Companies to explain beam and panel selection.</w:t>
            </w:r>
          </w:p>
          <w:p w14:paraId="343E9C12" w14:textId="77777777" w:rsidR="000A4B7F" w:rsidRDefault="00477771">
            <w:pPr>
              <w:rPr>
                <w:rFonts w:ascii="Arial" w:eastAsia="Microsoft YaHei UI" w:hAnsi="Arial" w:cs="Arial"/>
                <w:sz w:val="16"/>
                <w:szCs w:val="16"/>
              </w:rPr>
            </w:pPr>
            <w:r>
              <w:rPr>
                <w:rFonts w:ascii="Arial" w:eastAsia="Microsoft YaHei UI" w:hAnsi="Arial" w:cs="Arial"/>
                <w:sz w:val="16"/>
                <w:szCs w:val="16"/>
              </w:rPr>
              <w:t>Companies to explain number of UE beams</w:t>
            </w:r>
          </w:p>
        </w:tc>
      </w:tr>
      <w:tr w:rsidR="000A4B7F" w14:paraId="343E9C1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14"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15" w14:textId="77777777" w:rsidR="000A4B7F" w:rsidRDefault="00477771">
            <w:pPr>
              <w:rPr>
                <w:rFonts w:ascii="Arial" w:eastAsia="Microsoft YaHei UI" w:hAnsi="Arial" w:cs="Arial"/>
                <w:sz w:val="16"/>
                <w:szCs w:val="16"/>
              </w:rPr>
            </w:pPr>
            <w:r>
              <w:rPr>
                <w:rFonts w:ascii="Arial" w:eastAsia="Microsoft YaHei UI" w:hAnsi="Arial" w:cs="Arial"/>
                <w:sz w:val="16"/>
                <w:szCs w:val="16"/>
              </w:rPr>
              <w:t>TR 38.802 Table A.2.1-8, Table A.2.1-10</w:t>
            </w:r>
          </w:p>
        </w:tc>
      </w:tr>
      <w:tr w:rsidR="000A4B7F" w14:paraId="343E9C1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17"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18" w14:textId="77777777" w:rsidR="000A4B7F" w:rsidRDefault="00477771">
            <w:pPr>
              <w:rPr>
                <w:rFonts w:ascii="Arial" w:eastAsia="Microsoft YaHei UI" w:hAnsi="Arial" w:cs="Arial"/>
                <w:sz w:val="16"/>
                <w:szCs w:val="16"/>
              </w:rPr>
            </w:pPr>
            <w:r>
              <w:rPr>
                <w:rFonts w:ascii="Arial" w:eastAsia="Microsoft YaHei UI" w:hAnsi="Arial" w:cs="Arial"/>
                <w:sz w:val="16"/>
                <w:szCs w:val="16"/>
              </w:rPr>
              <w:t>Companies to explain beam correspondence assumptions (in accordance to the two types agreed in RAN4)</w:t>
            </w:r>
          </w:p>
        </w:tc>
      </w:tr>
      <w:tr w:rsidR="000A4B7F" w14:paraId="343E9C1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1A"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1B" w14:textId="77777777" w:rsidR="000A4B7F" w:rsidRDefault="00477771">
            <w:pPr>
              <w:rPr>
                <w:rFonts w:ascii="Arial" w:eastAsia="Microsoft YaHei UI" w:hAnsi="Arial" w:cs="Arial"/>
                <w:sz w:val="16"/>
                <w:szCs w:val="16"/>
              </w:rPr>
            </w:pPr>
            <w:r>
              <w:rPr>
                <w:rFonts w:ascii="Arial" w:eastAsia="Microsoft YaHei UI" w:hAnsi="Arial" w:cs="Arial"/>
                <w:sz w:val="16"/>
                <w:szCs w:val="16"/>
              </w:rPr>
              <w:t>Based on CSI-RS</w:t>
            </w:r>
          </w:p>
        </w:tc>
      </w:tr>
      <w:tr w:rsidR="000A4B7F" w14:paraId="343E9C2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1D"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lastRenderedPageBreak/>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1E" w14:textId="77777777" w:rsidR="000A4B7F" w:rsidRDefault="00477771">
            <w:pPr>
              <w:rPr>
                <w:rFonts w:ascii="Arial" w:eastAsia="Microsoft YaHei UI" w:hAnsi="Arial" w:cs="Arial"/>
                <w:sz w:val="16"/>
                <w:szCs w:val="16"/>
              </w:rPr>
            </w:pPr>
            <w:r>
              <w:rPr>
                <w:rFonts w:ascii="Arial" w:eastAsia="Microsoft YaHei UI" w:hAnsi="Arial" w:cs="Arial"/>
                <w:sz w:val="16"/>
                <w:szCs w:val="16"/>
              </w:rPr>
              <w:t>FFS:</w:t>
            </w:r>
          </w:p>
          <w:p w14:paraId="343E9C1F" w14:textId="77777777" w:rsidR="000A4B7F" w:rsidRDefault="00477771">
            <w:pPr>
              <w:pStyle w:val="a10"/>
              <w:numPr>
                <w:ilvl w:val="0"/>
                <w:numId w:val="98"/>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1: Full buffer</w:t>
            </w:r>
          </w:p>
          <w:p w14:paraId="343E9C20" w14:textId="77777777" w:rsidR="000A4B7F" w:rsidRDefault="00477771">
            <w:pPr>
              <w:pStyle w:val="a10"/>
              <w:numPr>
                <w:ilvl w:val="0"/>
                <w:numId w:val="98"/>
              </w:numPr>
              <w:spacing w:before="0" w:beforeAutospacing="0" w:after="0" w:afterAutospacing="0"/>
              <w:jc w:val="both"/>
              <w:rPr>
                <w:rFonts w:ascii="Arial" w:eastAsia="Microsoft YaHei UI" w:hAnsi="Arial" w:cs="Arial"/>
                <w:sz w:val="16"/>
                <w:szCs w:val="16"/>
              </w:rPr>
            </w:pPr>
            <w:r>
              <w:rPr>
                <w:rFonts w:ascii="Arial" w:eastAsia="Microsoft YaHei UI" w:hAnsi="Arial" w:cs="Arial"/>
                <w:sz w:val="16"/>
                <w:szCs w:val="16"/>
              </w:rPr>
              <w:t>Option 2: FTP model</w:t>
            </w:r>
          </w:p>
          <w:p w14:paraId="343E9C21" w14:textId="77777777" w:rsidR="000A4B7F" w:rsidRDefault="00477771">
            <w:pPr>
              <w:rPr>
                <w:rFonts w:ascii="Arial" w:eastAsia="Microsoft YaHei UI" w:hAnsi="Arial" w:cs="Arial"/>
                <w:sz w:val="16"/>
                <w:szCs w:val="16"/>
              </w:rPr>
            </w:pPr>
            <w:r>
              <w:rPr>
                <w:rFonts w:ascii="Arial" w:eastAsia="Microsoft YaHei UI" w:hAnsi="Arial" w:cs="Arial"/>
                <w:sz w:val="16"/>
                <w:szCs w:val="16"/>
              </w:rPr>
              <w:t>Other options are not precluded</w:t>
            </w:r>
          </w:p>
        </w:tc>
      </w:tr>
      <w:tr w:rsidR="000A4B7F" w14:paraId="343E9C2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43E9C23"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43E9C24" w14:textId="77777777" w:rsidR="000A4B7F" w:rsidRDefault="00477771">
            <w:pPr>
              <w:rPr>
                <w:rFonts w:ascii="Arial" w:eastAsia="Microsoft YaHei UI" w:hAnsi="Arial" w:cs="Arial"/>
                <w:sz w:val="16"/>
                <w:szCs w:val="16"/>
              </w:rPr>
            </w:pPr>
            <w:r>
              <w:rPr>
                <w:rFonts w:ascii="Arial" w:eastAsia="Microsoft YaHei UI" w:hAnsi="Arial" w:cs="Arial"/>
                <w:sz w:val="16"/>
                <w:szCs w:val="16"/>
              </w:rPr>
              <w:t>Ideal, non-ideal following 38.802 (optional) – Explain any errors</w:t>
            </w:r>
          </w:p>
        </w:tc>
      </w:tr>
      <w:tr w:rsidR="000A4B7F" w14:paraId="343E9C2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43E9C26"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43E9C27" w14:textId="77777777" w:rsidR="000A4B7F" w:rsidRDefault="00477771">
            <w:pPr>
              <w:rPr>
                <w:rFonts w:ascii="Arial" w:eastAsia="Microsoft YaHei UI" w:hAnsi="Arial" w:cs="Arial"/>
                <w:sz w:val="16"/>
                <w:szCs w:val="16"/>
              </w:rPr>
            </w:pPr>
            <w:r>
              <w:rPr>
                <w:rFonts w:ascii="Arial" w:eastAsia="Microsoft YaHei UI" w:hAnsi="Arial" w:cs="Arial"/>
                <w:sz w:val="16"/>
                <w:szCs w:val="16"/>
              </w:rPr>
              <w:t>Companies report details of the assumptions</w:t>
            </w:r>
          </w:p>
        </w:tc>
      </w:tr>
      <w:tr w:rsidR="000A4B7F" w14:paraId="343E9C2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43E9C29"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43E9C2A" w14:textId="77777777" w:rsidR="000A4B7F" w:rsidRDefault="00477771">
            <w:pPr>
              <w:rPr>
                <w:rFonts w:ascii="Arial" w:eastAsia="Microsoft YaHei UI" w:hAnsi="Arial" w:cs="Arial"/>
                <w:sz w:val="16"/>
                <w:szCs w:val="16"/>
              </w:rPr>
            </w:pPr>
            <w:r>
              <w:rPr>
                <w:rFonts w:ascii="Arial" w:eastAsia="Microsoft YaHei UI" w:hAnsi="Arial" w:cs="Arial"/>
                <w:sz w:val="16"/>
                <w:szCs w:val="16"/>
              </w:rPr>
              <w:t>Ideal or Non-ideal (Companies explain how it is modelled)</w:t>
            </w:r>
          </w:p>
        </w:tc>
      </w:tr>
      <w:tr w:rsidR="000A4B7F" w14:paraId="343E9C2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43E9C2C"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43E9C2D" w14:textId="77777777" w:rsidR="000A4B7F" w:rsidRDefault="00477771">
            <w:pPr>
              <w:rPr>
                <w:rFonts w:ascii="Arial" w:eastAsia="Microsoft YaHei UI" w:hAnsi="Arial" w:cs="Arial"/>
                <w:sz w:val="16"/>
                <w:szCs w:val="16"/>
              </w:rPr>
            </w:pPr>
            <w:r>
              <w:rPr>
                <w:rFonts w:ascii="Arial" w:eastAsia="Microsoft YaHei UI" w:hAnsi="Arial" w:cs="Arial"/>
                <w:sz w:val="16"/>
                <w:szCs w:val="16"/>
              </w:rPr>
              <w:t>MMSE-IRC as the baseline, other advanced receiver is not precluded</w:t>
            </w:r>
          </w:p>
        </w:tc>
      </w:tr>
      <w:tr w:rsidR="000A4B7F" w14:paraId="343E9C3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43E9C2F"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43E9C30" w14:textId="77777777" w:rsidR="000A4B7F" w:rsidRDefault="00477771">
            <w:pPr>
              <w:rPr>
                <w:rFonts w:ascii="Arial" w:eastAsia="Microsoft YaHei UI" w:hAnsi="Arial" w:cs="Arial"/>
                <w:sz w:val="16"/>
                <w:szCs w:val="16"/>
              </w:rPr>
            </w:pPr>
            <w:r>
              <w:rPr>
                <w:rFonts w:ascii="Arial" w:eastAsia="Microsoft YaHei UI" w:hAnsi="Arial" w:cs="Arial"/>
                <w:sz w:val="16"/>
                <w:szCs w:val="16"/>
              </w:rPr>
              <w:t>Companies explain what scheme is used</w:t>
            </w:r>
          </w:p>
        </w:tc>
      </w:tr>
      <w:tr w:rsidR="000A4B7F" w14:paraId="343E9C3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43E9C32"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343E9C33" w14:textId="77777777" w:rsidR="000A4B7F" w:rsidRDefault="00477771">
            <w:pPr>
              <w:rPr>
                <w:rFonts w:ascii="Arial" w:eastAsia="Microsoft YaHei UI" w:hAnsi="Arial" w:cs="Arial"/>
                <w:sz w:val="16"/>
                <w:szCs w:val="16"/>
              </w:rPr>
            </w:pPr>
            <w:r>
              <w:rPr>
                <w:rFonts w:ascii="Arial" w:eastAsia="Microsoft YaHei UI" w:hAnsi="Arial" w:cs="Arial"/>
                <w:sz w:val="16"/>
                <w:szCs w:val="16"/>
              </w:rPr>
              <w:t>Multi-antenna port transmission schemes</w:t>
            </w:r>
          </w:p>
          <w:p w14:paraId="343E9C34" w14:textId="77777777" w:rsidR="000A4B7F" w:rsidRDefault="00477771">
            <w:pPr>
              <w:rPr>
                <w:rFonts w:ascii="Arial" w:eastAsia="Microsoft YaHei UI" w:hAnsi="Arial" w:cs="Arial"/>
                <w:sz w:val="16"/>
                <w:szCs w:val="16"/>
              </w:rPr>
            </w:pPr>
            <w:r>
              <w:rPr>
                <w:rFonts w:ascii="Arial" w:eastAsia="Microsoft YaHei UI" w:hAnsi="Arial" w:cs="Arial"/>
                <w:sz w:val="16"/>
                <w:szCs w:val="16"/>
              </w:rPr>
              <w:t>Note: Companies explain details of the using transmission scheme.</w:t>
            </w:r>
          </w:p>
        </w:tc>
      </w:tr>
      <w:tr w:rsidR="000A4B7F" w14:paraId="343E9C3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36"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37" w14:textId="77777777" w:rsidR="000A4B7F" w:rsidRDefault="00477771">
            <w:pPr>
              <w:rPr>
                <w:rFonts w:ascii="Arial" w:eastAsia="Microsoft YaHei UI" w:hAnsi="Arial" w:cs="Arial"/>
                <w:sz w:val="16"/>
                <w:szCs w:val="16"/>
              </w:rPr>
            </w:pPr>
            <w:r>
              <w:rPr>
                <w:rFonts w:ascii="Arial" w:eastAsia="Microsoft YaHei UI" w:hAnsi="Arial" w:cs="Arial"/>
                <w:sz w:val="16"/>
                <w:szCs w:val="16"/>
              </w:rPr>
              <w:t>Companies to explain serving TRP selection</w:t>
            </w:r>
          </w:p>
          <w:p w14:paraId="343E9C38" w14:textId="77777777" w:rsidR="000A4B7F" w:rsidRDefault="00477771">
            <w:pPr>
              <w:rPr>
                <w:rFonts w:ascii="Arial" w:eastAsia="Microsoft YaHei UI" w:hAnsi="Arial" w:cs="Arial"/>
                <w:sz w:val="16"/>
                <w:szCs w:val="16"/>
              </w:rPr>
            </w:pPr>
            <w:r>
              <w:rPr>
                <w:rFonts w:ascii="Arial" w:eastAsia="Microsoft YaHei UI" w:hAnsi="Arial" w:cs="Arial"/>
                <w:sz w:val="16"/>
                <w:szCs w:val="16"/>
              </w:rPr>
              <w:t>Companies to explain scheduling algorithm</w:t>
            </w:r>
          </w:p>
        </w:tc>
      </w:tr>
      <w:tr w:rsidR="000A4B7F" w14:paraId="343E9C3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3A"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3B" w14:textId="77777777" w:rsidR="000A4B7F" w:rsidRDefault="00477771">
            <w:pPr>
              <w:rPr>
                <w:rFonts w:ascii="Arial" w:eastAsia="Microsoft YaHei UI" w:hAnsi="Arial" w:cs="Arial"/>
                <w:sz w:val="16"/>
                <w:szCs w:val="16"/>
              </w:rPr>
            </w:pPr>
            <w:r>
              <w:rPr>
                <w:rFonts w:ascii="Arial" w:eastAsia="Microsoft YaHei UI" w:hAnsi="Arial" w:cs="Arial"/>
                <w:sz w:val="16"/>
                <w:szCs w:val="16"/>
              </w:rPr>
              <w:t>Not modelled (assumed ideal).</w:t>
            </w:r>
          </w:p>
          <w:p w14:paraId="343E9C3C" w14:textId="77777777" w:rsidR="000A4B7F" w:rsidRDefault="00477771">
            <w:pPr>
              <w:rPr>
                <w:rFonts w:ascii="Arial" w:eastAsia="Microsoft YaHei UI" w:hAnsi="Arial" w:cs="Arial"/>
                <w:sz w:val="16"/>
                <w:szCs w:val="16"/>
              </w:rPr>
            </w:pPr>
            <w:r>
              <w:rPr>
                <w:rFonts w:ascii="Arial" w:eastAsia="Microsoft YaHei UI" w:hAnsi="Arial" w:cs="Arial"/>
                <w:sz w:val="16"/>
                <w:szCs w:val="16"/>
              </w:rPr>
              <w:t>If impairments are included, companies will report the details of the assumed impairments</w:t>
            </w:r>
          </w:p>
        </w:tc>
      </w:tr>
      <w:tr w:rsidR="000A4B7F" w14:paraId="343E9C4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3E"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3F" w14:textId="77777777" w:rsidR="000A4B7F" w:rsidRDefault="00477771">
            <w:pPr>
              <w:rPr>
                <w:rFonts w:ascii="Arial" w:eastAsia="Microsoft YaHei UI" w:hAnsi="Arial" w:cs="Arial"/>
                <w:sz w:val="16"/>
                <w:szCs w:val="16"/>
              </w:rPr>
            </w:pPr>
            <w:r>
              <w:rPr>
                <w:rFonts w:ascii="Arial" w:eastAsia="Microsoft YaHei UI" w:hAnsi="Arial" w:cs="Arial"/>
                <w:sz w:val="16"/>
                <w:szCs w:val="16"/>
              </w:rPr>
              <w:t>[40 dBm]</w:t>
            </w:r>
          </w:p>
        </w:tc>
      </w:tr>
      <w:tr w:rsidR="000A4B7F" w14:paraId="343E9C4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41"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42" w14:textId="77777777" w:rsidR="000A4B7F" w:rsidRDefault="00477771">
            <w:pPr>
              <w:rPr>
                <w:rFonts w:ascii="Arial" w:eastAsia="Microsoft YaHei UI" w:hAnsi="Arial" w:cs="Arial"/>
                <w:sz w:val="16"/>
                <w:szCs w:val="16"/>
              </w:rPr>
            </w:pPr>
            <w:r>
              <w:rPr>
                <w:rFonts w:ascii="Arial" w:eastAsia="Microsoft YaHei UI" w:hAnsi="Arial" w:cs="Arial"/>
                <w:sz w:val="16"/>
                <w:szCs w:val="16"/>
              </w:rPr>
              <w:t>23 dBm</w:t>
            </w:r>
          </w:p>
        </w:tc>
      </w:tr>
      <w:tr w:rsidR="000A4B7F" w14:paraId="343E9C4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44"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45" w14:textId="77777777" w:rsidR="000A4B7F" w:rsidRDefault="00477771">
            <w:pPr>
              <w:rPr>
                <w:rFonts w:ascii="Arial" w:eastAsia="Microsoft YaHei UI" w:hAnsi="Arial" w:cs="Arial"/>
                <w:sz w:val="16"/>
                <w:szCs w:val="16"/>
              </w:rPr>
            </w:pPr>
            <w:r>
              <w:rPr>
                <w:rFonts w:ascii="Arial" w:eastAsia="Microsoft YaHei UI" w:hAnsi="Arial" w:cs="Arial"/>
                <w:sz w:val="16"/>
                <w:szCs w:val="16"/>
              </w:rPr>
              <w:t>7 dB</w:t>
            </w:r>
          </w:p>
        </w:tc>
      </w:tr>
      <w:tr w:rsidR="000A4B7F" w14:paraId="343E9C4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47"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48" w14:textId="77777777" w:rsidR="000A4B7F" w:rsidRDefault="00477771">
            <w:pPr>
              <w:rPr>
                <w:rFonts w:ascii="Arial" w:eastAsia="Microsoft YaHei UI" w:hAnsi="Arial" w:cs="Arial"/>
                <w:sz w:val="16"/>
                <w:szCs w:val="16"/>
              </w:rPr>
            </w:pPr>
            <w:r>
              <w:rPr>
                <w:rFonts w:ascii="Arial" w:eastAsia="Microsoft YaHei UI" w:hAnsi="Arial" w:cs="Arial"/>
                <w:sz w:val="16"/>
                <w:szCs w:val="16"/>
              </w:rPr>
              <w:t>10 dB</w:t>
            </w:r>
          </w:p>
        </w:tc>
      </w:tr>
      <w:tr w:rsidR="000A4B7F" w14:paraId="343E9C4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4A"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4B" w14:textId="77777777" w:rsidR="000A4B7F" w:rsidRDefault="00477771">
            <w:pPr>
              <w:rPr>
                <w:rFonts w:ascii="Arial" w:eastAsia="Microsoft YaHei UI" w:hAnsi="Arial" w:cs="Arial"/>
                <w:sz w:val="16"/>
                <w:szCs w:val="16"/>
              </w:rPr>
            </w:pPr>
            <w:r>
              <w:rPr>
                <w:rFonts w:ascii="Arial" w:eastAsia="Microsoft YaHei UI" w:hAnsi="Arial" w:cs="Arial"/>
                <w:sz w:val="16"/>
                <w:szCs w:val="16"/>
              </w:rPr>
              <w:t>200m</w:t>
            </w:r>
          </w:p>
        </w:tc>
      </w:tr>
      <w:tr w:rsidR="000A4B7F" w14:paraId="343E9C4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4D"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4E" w14:textId="77777777" w:rsidR="000A4B7F" w:rsidRDefault="00477771">
            <w:pPr>
              <w:rPr>
                <w:rFonts w:ascii="Arial" w:eastAsia="Microsoft YaHei UI" w:hAnsi="Arial" w:cs="Arial"/>
                <w:sz w:val="16"/>
                <w:szCs w:val="16"/>
              </w:rPr>
            </w:pPr>
            <w:r>
              <w:rPr>
                <w:rFonts w:ascii="Arial" w:eastAsia="Microsoft YaHei UI" w:hAnsi="Arial" w:cs="Arial"/>
                <w:sz w:val="16"/>
                <w:szCs w:val="16"/>
              </w:rPr>
              <w:t>25m</w:t>
            </w:r>
          </w:p>
        </w:tc>
      </w:tr>
      <w:tr w:rsidR="000A4B7F" w14:paraId="343E9C5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50"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51" w14:textId="77777777" w:rsidR="000A4B7F" w:rsidRDefault="00477771">
            <w:pPr>
              <w:rPr>
                <w:rFonts w:ascii="Arial" w:eastAsia="Microsoft YaHei UI" w:hAnsi="Arial" w:cs="Arial"/>
                <w:sz w:val="16"/>
                <w:szCs w:val="16"/>
              </w:rPr>
            </w:pPr>
            <w:r>
              <w:rPr>
                <w:rFonts w:ascii="Arial" w:eastAsia="Microsoft YaHei UI" w:hAnsi="Arial" w:cs="Arial"/>
                <w:sz w:val="16"/>
                <w:szCs w:val="16"/>
              </w:rPr>
              <w:t>1.5 m</w:t>
            </w:r>
          </w:p>
        </w:tc>
      </w:tr>
      <w:tr w:rsidR="000A4B7F" w14:paraId="343E9C5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C53" w14:textId="77777777" w:rsidR="000A4B7F" w:rsidRDefault="00477771">
            <w:pPr>
              <w:rPr>
                <w:rFonts w:ascii="Arial" w:eastAsia="Microsoft YaHei UI" w:hAnsi="Arial" w:cs="Arial"/>
                <w:sz w:val="16"/>
                <w:szCs w:val="16"/>
              </w:rPr>
            </w:pPr>
            <w:r>
              <w:rPr>
                <w:rFonts w:ascii="Arial" w:eastAsia="Microsoft YaHei UI" w:hAnsi="Arial" w:cs="Arial"/>
                <w:b/>
                <w:bCs/>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54" w14:textId="77777777" w:rsidR="000A4B7F" w:rsidRDefault="00477771">
            <w:pPr>
              <w:rPr>
                <w:rFonts w:ascii="Arial" w:eastAsia="Microsoft YaHei UI" w:hAnsi="Arial" w:cs="Arial"/>
                <w:sz w:val="16"/>
                <w:szCs w:val="16"/>
              </w:rPr>
            </w:pPr>
            <w:r>
              <w:rPr>
                <w:rFonts w:ascii="Arial" w:eastAsia="Microsoft YaHei UI" w:hAnsi="Arial" w:cs="Arial"/>
                <w:sz w:val="16"/>
                <w:szCs w:val="16"/>
              </w:rPr>
              <w:t xml:space="preserve">38.901, sec 7.4.3.2: μ = 9 dB, </w:t>
            </w:r>
            <w:proofErr w:type="spellStart"/>
            <w:r>
              <w:rPr>
                <w:rFonts w:ascii="Arial" w:eastAsia="Microsoft YaHei UI" w:hAnsi="Arial" w:cs="Arial"/>
                <w:sz w:val="16"/>
                <w:szCs w:val="16"/>
              </w:rPr>
              <w:t>σ</w:t>
            </w:r>
            <w:r>
              <w:rPr>
                <w:rFonts w:ascii="Arial" w:eastAsia="Microsoft YaHei UI" w:hAnsi="Arial" w:cs="Arial"/>
                <w:sz w:val="16"/>
                <w:szCs w:val="16"/>
                <w:vertAlign w:val="subscript"/>
              </w:rPr>
              <w:t>p</w:t>
            </w:r>
            <w:proofErr w:type="spellEnd"/>
            <w:r>
              <w:rPr>
                <w:rFonts w:ascii="Arial" w:eastAsia="Microsoft YaHei UI" w:hAnsi="Arial" w:cs="Arial"/>
                <w:sz w:val="16"/>
                <w:szCs w:val="16"/>
              </w:rPr>
              <w:t> = 5 dB</w:t>
            </w:r>
          </w:p>
        </w:tc>
      </w:tr>
    </w:tbl>
    <w:p w14:paraId="343E9C56" w14:textId="77777777" w:rsidR="000A4B7F" w:rsidRDefault="000A4B7F"/>
    <w:p w14:paraId="343E9C57" w14:textId="77777777" w:rsidR="000A4B7F" w:rsidRDefault="00477771">
      <w:pPr>
        <w:rPr>
          <w:highlight w:val="green"/>
        </w:rPr>
      </w:pPr>
      <w:r>
        <w:rPr>
          <w:highlight w:val="green"/>
        </w:rPr>
        <w:t>Agreement</w:t>
      </w:r>
    </w:p>
    <w:p w14:paraId="343E9C58" w14:textId="77777777" w:rsidR="000A4B7F" w:rsidRDefault="00477771">
      <w:pPr>
        <w:pStyle w:val="af9"/>
        <w:numPr>
          <w:ilvl w:val="0"/>
          <w:numId w:val="99"/>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343E9C59" w14:textId="77777777" w:rsidR="000A4B7F" w:rsidRDefault="00477771">
      <w:pPr>
        <w:pStyle w:val="af9"/>
        <w:numPr>
          <w:ilvl w:val="1"/>
          <w:numId w:val="99"/>
        </w:numPr>
      </w:pPr>
      <w:r>
        <w:t>Option #2: Linear trajectory model with random direction change.</w:t>
      </w:r>
    </w:p>
    <w:p w14:paraId="343E9C5A" w14:textId="77777777" w:rsidR="000A4B7F" w:rsidRDefault="00477771">
      <w:pPr>
        <w:pStyle w:val="af9"/>
        <w:numPr>
          <w:ilvl w:val="2"/>
          <w:numId w:val="99"/>
        </w:numPr>
      </w:pPr>
      <w:r>
        <w:t xml:space="preserve">UE moving trajectory: UE will move straightly along the selected direction to the end of </w:t>
      </w:r>
      <w:proofErr w:type="gramStart"/>
      <w:r>
        <w:t>a</w:t>
      </w:r>
      <w:r>
        <w:rPr>
          <w:strike/>
        </w:rPr>
        <w:t>n</w:t>
      </w:r>
      <w:proofErr w:type="gramEnd"/>
      <w:r>
        <w:t xml:space="preserve"> time interval, where the length of the time interval is provided by using an exponential distribution with average interval length, e.g., 5s, with granularity of 100 </w:t>
      </w:r>
      <w:proofErr w:type="spellStart"/>
      <w:r>
        <w:t>ms.</w:t>
      </w:r>
      <w:proofErr w:type="spellEnd"/>
      <w:r>
        <w:t xml:space="preserve"> </w:t>
      </w:r>
    </w:p>
    <w:p w14:paraId="343E9C5B" w14:textId="77777777" w:rsidR="000A4B7F" w:rsidRDefault="00477771">
      <w:pPr>
        <w:pStyle w:val="af9"/>
        <w:numPr>
          <w:ilvl w:val="3"/>
          <w:numId w:val="99"/>
        </w:numPr>
      </w:pPr>
      <w:r>
        <w:t xml:space="preserve">UE moving direction change: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343E9C5C" w14:textId="77777777" w:rsidR="000A4B7F" w:rsidRDefault="00477771">
      <w:pPr>
        <w:pStyle w:val="af9"/>
        <w:numPr>
          <w:ilvl w:val="3"/>
          <w:numId w:val="99"/>
        </w:numPr>
      </w:pPr>
      <w:r>
        <w:t>UE move straightly within the time interval with the fixed speed.</w:t>
      </w:r>
    </w:p>
    <w:p w14:paraId="343E9C5D" w14:textId="77777777" w:rsidR="000A4B7F" w:rsidRDefault="00477771">
      <w:pPr>
        <w:widowControl/>
        <w:numPr>
          <w:ilvl w:val="2"/>
          <w:numId w:val="99"/>
        </w:numPr>
        <w:spacing w:before="100" w:beforeAutospacing="1" w:after="100" w:afterAutospacing="1"/>
        <w:jc w:val="left"/>
      </w:pPr>
      <w:r>
        <w:t>FFS on UE orientation</w:t>
      </w:r>
    </w:p>
    <w:p w14:paraId="343E9C5E" w14:textId="77777777" w:rsidR="000A4B7F" w:rsidRDefault="00477771">
      <w:pPr>
        <w:pStyle w:val="af9"/>
        <w:numPr>
          <w:ilvl w:val="1"/>
          <w:numId w:val="99"/>
        </w:numPr>
      </w:pPr>
      <w:r>
        <w:t>Option #3: Linear trajectory model with random and smooth direction change.</w:t>
      </w:r>
    </w:p>
    <w:p w14:paraId="343E9C5F" w14:textId="77777777" w:rsidR="000A4B7F" w:rsidRDefault="00477771">
      <w:pPr>
        <w:pStyle w:val="TAL"/>
        <w:keepNext w:val="0"/>
        <w:keepLines w:val="0"/>
        <w:numPr>
          <w:ilvl w:val="2"/>
          <w:numId w:val="99"/>
        </w:numPr>
        <w:spacing w:before="120"/>
        <w:rPr>
          <w:rFonts w:ascii="Times New Roman" w:eastAsia="等线" w:hAnsi="Times New Roman"/>
          <w:sz w:val="20"/>
        </w:rPr>
      </w:pPr>
      <w:r>
        <w:rPr>
          <w:rFonts w:ascii="Times New Roman" w:eastAsia="等线" w:hAnsi="Times New Roman"/>
          <w:sz w:val="20"/>
        </w:rPr>
        <w:t xml:space="preserve">UE moving trajectory: UE will change the moving direction by multiple steps within </w:t>
      </w:r>
      <w:proofErr w:type="gramStart"/>
      <w:r>
        <w:rPr>
          <w:rFonts w:ascii="Times New Roman" w:eastAsia="等线" w:hAnsi="Times New Roman"/>
          <w:sz w:val="20"/>
        </w:rPr>
        <w:t>a</w:t>
      </w:r>
      <w:r>
        <w:rPr>
          <w:rFonts w:ascii="Times New Roman" w:eastAsia="等线" w:hAnsi="Times New Roman"/>
          <w:strike/>
          <w:sz w:val="20"/>
        </w:rPr>
        <w:t>n</w:t>
      </w:r>
      <w:proofErr w:type="gramEnd"/>
      <w:r>
        <w:rPr>
          <w:rFonts w:ascii="Times New Roman" w:eastAsia="等线" w:hAnsi="Times New Roman"/>
          <w:sz w:val="20"/>
        </w:rPr>
        <w:t xml:space="preserve"> time internal, where the length of the time interval is provided by using an exponential distribution with average interval length, e.g., 5s, with granularity of 100 </w:t>
      </w:r>
      <w:proofErr w:type="spellStart"/>
      <w:r>
        <w:rPr>
          <w:rFonts w:ascii="Times New Roman" w:eastAsia="等线" w:hAnsi="Times New Roman"/>
          <w:sz w:val="20"/>
        </w:rPr>
        <w:t>ms</w:t>
      </w:r>
      <w:proofErr w:type="spellEnd"/>
      <w:r>
        <w:rPr>
          <w:rFonts w:ascii="Times New Roman" w:eastAsia="等线" w:hAnsi="Times New Roman"/>
          <w:sz w:val="20"/>
        </w:rPr>
        <w:t>.</w:t>
      </w:r>
    </w:p>
    <w:p w14:paraId="343E9C60" w14:textId="77777777" w:rsidR="000A4B7F" w:rsidRDefault="00477771">
      <w:pPr>
        <w:pStyle w:val="TAL"/>
        <w:keepNext w:val="0"/>
        <w:keepLines w:val="0"/>
        <w:numPr>
          <w:ilvl w:val="3"/>
          <w:numId w:val="99"/>
        </w:numPr>
        <w:spacing w:before="120"/>
        <w:rPr>
          <w:rFonts w:ascii="Times New Roman" w:eastAsia="等线" w:hAnsi="Times New Roman"/>
          <w:sz w:val="20"/>
        </w:rPr>
      </w:pPr>
      <w:r>
        <w:rPr>
          <w:rFonts w:ascii="Times New Roman" w:eastAsia="等线" w:hAnsi="Times New Roman" w:hint="eastAsia"/>
          <w:sz w:val="20"/>
          <w:lang w:eastAsia="zh-CN"/>
        </w:rPr>
        <w:lastRenderedPageBreak/>
        <w:t>UE</w:t>
      </w:r>
      <w:r>
        <w:rPr>
          <w:rFonts w:ascii="Times New Roman" w:eastAsia="等线" w:hAnsi="Times New Roman"/>
          <w:sz w:val="20"/>
        </w:rPr>
        <w:t xml:space="preserve"> moving direction change: At the end of the time interval, UE will change the moving direction with the angle difference </w:t>
      </w:r>
      <w:proofErr w:type="spellStart"/>
      <w:r>
        <w:rPr>
          <w:rFonts w:ascii="Times New Roman" w:eastAsia="等线" w:hAnsi="Times New Roman"/>
          <w:sz w:val="20"/>
        </w:rPr>
        <w:t>A_diff</w:t>
      </w:r>
      <w:proofErr w:type="spellEnd"/>
      <w:r>
        <w:rPr>
          <w:rFonts w:ascii="Times New Roman" w:eastAsia="等线" w:hAnsi="Times New Roman"/>
          <w:sz w:val="20"/>
        </w:rPr>
        <w:t xml:space="preserve"> from the beginning of the time interval, provided by using a uniform distribution within [-45°, 45°].</w:t>
      </w:r>
    </w:p>
    <w:p w14:paraId="343E9C61" w14:textId="77777777" w:rsidR="000A4B7F" w:rsidRDefault="00477771">
      <w:pPr>
        <w:pStyle w:val="TAL"/>
        <w:keepNext w:val="0"/>
        <w:keepLines w:val="0"/>
        <w:numPr>
          <w:ilvl w:val="3"/>
          <w:numId w:val="99"/>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w:t>
      </w:r>
      <w:proofErr w:type="gramStart"/>
      <w:r>
        <w:rPr>
          <w:rFonts w:ascii="Times New Roman" w:eastAsia="等线" w:hAnsi="Times New Roman"/>
          <w:sz w:val="20"/>
        </w:rPr>
        <w:t>e.g.</w:t>
      </w:r>
      <w:proofErr w:type="gramEnd"/>
      <w:r>
        <w:rPr>
          <w:rFonts w:ascii="Times New Roman" w:eastAsia="等线" w:hAnsi="Times New Roman"/>
          <w:sz w:val="20"/>
        </w:rPr>
        <w:t xml:space="preserve"> 100ms per sub-interval, and at the end of each sub-interval, UE change the direction by the angle of </w:t>
      </w:r>
      <w:proofErr w:type="spellStart"/>
      <w:r>
        <w:rPr>
          <w:rFonts w:ascii="Times New Roman" w:eastAsia="等线" w:hAnsi="Times New Roman"/>
          <w:sz w:val="20"/>
        </w:rPr>
        <w:t>A_diff</w:t>
      </w:r>
      <w:proofErr w:type="spellEnd"/>
      <w:r>
        <w:rPr>
          <w:rFonts w:ascii="Times New Roman" w:eastAsia="等线" w:hAnsi="Times New Roman"/>
          <w:sz w:val="20"/>
        </w:rPr>
        <w:t xml:space="preserve">/N.  </w:t>
      </w:r>
    </w:p>
    <w:p w14:paraId="343E9C62" w14:textId="77777777" w:rsidR="000A4B7F" w:rsidRDefault="00477771">
      <w:pPr>
        <w:pStyle w:val="TAL"/>
        <w:keepNext w:val="0"/>
        <w:keepLines w:val="0"/>
        <w:numPr>
          <w:ilvl w:val="3"/>
          <w:numId w:val="99"/>
        </w:numPr>
        <w:spacing w:before="120"/>
        <w:rPr>
          <w:rFonts w:ascii="Times New Roman" w:eastAsia="等线" w:hAnsi="Times New Roman"/>
          <w:sz w:val="20"/>
        </w:rPr>
      </w:pPr>
      <w:r>
        <w:rPr>
          <w:rFonts w:ascii="Times New Roman" w:eastAsia="等线" w:hAnsi="Times New Roman"/>
          <w:sz w:val="20"/>
        </w:rPr>
        <w:t xml:space="preserve">UE move </w:t>
      </w:r>
      <w:proofErr w:type="spellStart"/>
      <w:r>
        <w:rPr>
          <w:rFonts w:ascii="Times New Roman" w:eastAsia="等线" w:hAnsi="Times New Roman"/>
          <w:sz w:val="20"/>
        </w:rPr>
        <w:t>straightly</w:t>
      </w:r>
      <w:proofErr w:type="spellEnd"/>
      <w:r>
        <w:rPr>
          <w:rFonts w:ascii="Times New Roman" w:eastAsia="等线" w:hAnsi="Times New Roman"/>
          <w:sz w:val="20"/>
        </w:rPr>
        <w:t xml:space="preserve"> within the time sub-interval with the fixed speed.</w:t>
      </w:r>
    </w:p>
    <w:p w14:paraId="343E9C63" w14:textId="77777777" w:rsidR="000A4B7F" w:rsidRDefault="00477771">
      <w:pPr>
        <w:widowControl/>
        <w:numPr>
          <w:ilvl w:val="2"/>
          <w:numId w:val="99"/>
        </w:numPr>
        <w:spacing w:before="100" w:beforeAutospacing="1" w:after="100" w:afterAutospacing="1"/>
        <w:jc w:val="left"/>
        <w:rPr>
          <w:rFonts w:eastAsia="等线"/>
        </w:rPr>
      </w:pPr>
      <w:r>
        <w:rPr>
          <w:rFonts w:eastAsia="等线"/>
        </w:rPr>
        <w:t>FFS on UE orientation</w:t>
      </w:r>
    </w:p>
    <w:p w14:paraId="343E9C64" w14:textId="77777777" w:rsidR="000A4B7F" w:rsidRDefault="00477771">
      <w:pPr>
        <w:pStyle w:val="af9"/>
        <w:numPr>
          <w:ilvl w:val="1"/>
          <w:numId w:val="99"/>
        </w:numPr>
      </w:pPr>
      <w:r>
        <w:t xml:space="preserve">Option #4: Random </w:t>
      </w:r>
      <w:r>
        <w:rPr>
          <w:rFonts w:eastAsia="Times New Roman"/>
          <w:u w:val="single"/>
        </w:rPr>
        <w:t>direction</w:t>
      </w:r>
      <w:r>
        <w:t xml:space="preserve"> straight-line trajectories. </w:t>
      </w:r>
    </w:p>
    <w:p w14:paraId="343E9C65" w14:textId="77777777" w:rsidR="000A4B7F" w:rsidRDefault="00477771">
      <w:pPr>
        <w:pStyle w:val="af9"/>
        <w:numPr>
          <w:ilvl w:val="2"/>
          <w:numId w:val="99"/>
        </w:numPr>
      </w:pPr>
      <w:r>
        <w:t>Initial UE location, moving direction and speed: UE is randomly dropped in a cell, and an initial moving direction is randomly selected, with a fixed speed.</w:t>
      </w:r>
    </w:p>
    <w:p w14:paraId="343E9C66" w14:textId="77777777" w:rsidR="000A4B7F" w:rsidRDefault="00477771">
      <w:pPr>
        <w:pStyle w:val="af9"/>
        <w:numPr>
          <w:ilvl w:val="3"/>
          <w:numId w:val="99"/>
        </w:numPr>
      </w:pPr>
      <w:r>
        <w:t>The initial UE location should be randomly drop within the following blue area</w:t>
      </w:r>
    </w:p>
    <w:p w14:paraId="343E9C67" w14:textId="77777777" w:rsidR="000A4B7F" w:rsidRDefault="00AE0D9E">
      <w:pPr>
        <w:jc w:val="center"/>
      </w:pPr>
      <w:r>
        <w:rPr>
          <w:noProof/>
        </w:rPr>
        <w:object w:dxaOrig="2788" w:dyaOrig="2372" w14:anchorId="25792514">
          <v:shape id="_x0000_i1025" type="#_x0000_t75" alt="" style="width:141.7pt;height:118.2pt;mso-width-percent:0;mso-height-percent:0;mso-width-percent:0;mso-height-percent:0" o:ole="">
            <v:imagedata r:id="rId51" o:title=""/>
          </v:shape>
          <o:OLEObject Type="Embed" ProgID="Visio.Drawing.15" ShapeID="_x0000_i1025" DrawAspect="Content" ObjectID="_1739134459" r:id="rId52"/>
        </w:object>
      </w:r>
    </w:p>
    <w:p w14:paraId="343E9C68" w14:textId="77777777" w:rsidR="000A4B7F" w:rsidRDefault="00477771">
      <w:pPr>
        <w:pStyle w:val="af9"/>
        <w:ind w:left="2880"/>
      </w:pPr>
      <w:r>
        <w:t xml:space="preserve">where d1 is the minimum distance that UE should be away from the BS. </w:t>
      </w:r>
    </w:p>
    <w:p w14:paraId="343E9C69" w14:textId="77777777" w:rsidR="000A4B7F" w:rsidRDefault="00477771">
      <w:pPr>
        <w:pStyle w:val="af9"/>
        <w:numPr>
          <w:ilvl w:val="4"/>
          <w:numId w:val="99"/>
        </w:numPr>
      </w:pPr>
      <w:r>
        <w:t xml:space="preserve">Each sector is a cell and that the cell association is </w:t>
      </w:r>
      <w:r>
        <w:rPr>
          <w:u w:val="single"/>
        </w:rPr>
        <w:t>geometry</w:t>
      </w:r>
      <w:r>
        <w:t xml:space="preserve"> based.</w:t>
      </w:r>
    </w:p>
    <w:p w14:paraId="343E9C6A" w14:textId="77777777" w:rsidR="000A4B7F" w:rsidRDefault="00477771">
      <w:pPr>
        <w:pStyle w:val="af9"/>
        <w:numPr>
          <w:ilvl w:val="4"/>
          <w:numId w:val="99"/>
        </w:numPr>
      </w:pPr>
      <w:r>
        <w:t>During the simulation, inter-cell handover or switching should be disabled.</w:t>
      </w:r>
    </w:p>
    <w:p w14:paraId="343E9C6B" w14:textId="77777777" w:rsidR="000A4B7F" w:rsidRDefault="00477771">
      <w:pPr>
        <w:pStyle w:val="af9"/>
        <w:ind w:left="1440"/>
        <w:rPr>
          <w:u w:val="single"/>
        </w:rPr>
      </w:pPr>
      <w:r>
        <w:rPr>
          <w:u w:val="single"/>
        </w:rPr>
        <w:t>For training data generation</w:t>
      </w:r>
    </w:p>
    <w:p w14:paraId="343E9C6C" w14:textId="77777777" w:rsidR="000A4B7F" w:rsidRDefault="00477771">
      <w:pPr>
        <w:pStyle w:val="af9"/>
        <w:numPr>
          <w:ilvl w:val="2"/>
          <w:numId w:val="99"/>
        </w:numPr>
      </w:pPr>
      <w:r>
        <w:t>For each UE moving trajectory: the total length of the UE trajectory can be set as T second if it is in time, of set as D meter if it is in distance.</w:t>
      </w:r>
    </w:p>
    <w:p w14:paraId="343E9C6D" w14:textId="77777777" w:rsidR="000A4B7F" w:rsidRDefault="00477771">
      <w:pPr>
        <w:pStyle w:val="af9"/>
        <w:numPr>
          <w:ilvl w:val="3"/>
          <w:numId w:val="99"/>
        </w:numPr>
      </w:pPr>
      <w:r>
        <w:t>The value of T (or D) can be further discussed</w:t>
      </w:r>
    </w:p>
    <w:p w14:paraId="343E9C6E" w14:textId="77777777" w:rsidR="000A4B7F" w:rsidRDefault="00477771">
      <w:pPr>
        <w:pStyle w:val="af9"/>
        <w:numPr>
          <w:ilvl w:val="3"/>
          <w:numId w:val="99"/>
        </w:numPr>
      </w:pPr>
      <w:r>
        <w:t xml:space="preserve">The trajectory sampling interval granularity depends on UE speed and it can be further discussed. </w:t>
      </w:r>
    </w:p>
    <w:p w14:paraId="343E9C6F" w14:textId="77777777" w:rsidR="000A4B7F" w:rsidRDefault="00477771">
      <w:pPr>
        <w:pStyle w:val="af9"/>
        <w:numPr>
          <w:ilvl w:val="2"/>
          <w:numId w:val="99"/>
        </w:numPr>
      </w:pPr>
      <w:r>
        <w:t>UE can move straightly along the entire trajectory, or</w:t>
      </w:r>
    </w:p>
    <w:p w14:paraId="343E9C70" w14:textId="77777777" w:rsidR="000A4B7F" w:rsidRDefault="00477771">
      <w:pPr>
        <w:pStyle w:val="af9"/>
        <w:numPr>
          <w:ilvl w:val="2"/>
          <w:numId w:val="99"/>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343E9C71" w14:textId="77777777" w:rsidR="000A4B7F" w:rsidRDefault="00477771">
      <w:pPr>
        <w:pStyle w:val="af9"/>
        <w:numPr>
          <w:ilvl w:val="3"/>
          <w:numId w:val="99"/>
        </w:numPr>
      </w:pPr>
      <w:r>
        <w:t xml:space="preserve">UE may change the moving direction at the end of the time interval. UE will change the moving direction with the angle difference </w:t>
      </w:r>
      <w:proofErr w:type="spellStart"/>
      <w:r>
        <w:t>A_diff</w:t>
      </w:r>
      <w:proofErr w:type="spellEnd"/>
      <w:r>
        <w:t xml:space="preserve"> from the beginning of the time interval, provided by using a uniform distribution within [-45°, 45°]</w:t>
      </w:r>
    </w:p>
    <w:p w14:paraId="343E9C72" w14:textId="77777777" w:rsidR="000A4B7F" w:rsidRDefault="00477771">
      <w:pPr>
        <w:pStyle w:val="af9"/>
        <w:numPr>
          <w:ilvl w:val="2"/>
          <w:numId w:val="99"/>
        </w:numPr>
      </w:pPr>
      <w:r>
        <w:t xml:space="preserve">If the UE trajectory hit the cell boundary (the red line), the trajectory should be terminated. </w:t>
      </w:r>
    </w:p>
    <w:p w14:paraId="343E9C73" w14:textId="77777777" w:rsidR="000A4B7F" w:rsidRDefault="00477771">
      <w:pPr>
        <w:pStyle w:val="af9"/>
        <w:numPr>
          <w:ilvl w:val="3"/>
          <w:numId w:val="99"/>
        </w:numPr>
      </w:pPr>
      <w:r>
        <w:t xml:space="preserve">If the trajectory length (in time) is less than the length of observation window + prediction window, the trajectory should be discarded. </w:t>
      </w:r>
    </w:p>
    <w:p w14:paraId="343E9C74" w14:textId="77777777" w:rsidR="000A4B7F" w:rsidRDefault="00477771">
      <w:pPr>
        <w:pStyle w:val="af9"/>
        <w:numPr>
          <w:ilvl w:val="3"/>
          <w:numId w:val="99"/>
        </w:numPr>
      </w:pPr>
      <w:r>
        <w:t>At the current stage, the length of observation window + prediction window is not fixed and the companies can report their values.</w:t>
      </w:r>
    </w:p>
    <w:p w14:paraId="343E9C75" w14:textId="77777777" w:rsidR="000A4B7F" w:rsidRDefault="00477771">
      <w:pPr>
        <w:widowControl/>
        <w:numPr>
          <w:ilvl w:val="2"/>
          <w:numId w:val="99"/>
        </w:numPr>
        <w:spacing w:before="100" w:beforeAutospacing="1" w:after="100" w:afterAutospacing="1"/>
        <w:jc w:val="left"/>
      </w:pPr>
      <w:r>
        <w:t>FFS on UE orientation</w:t>
      </w:r>
    </w:p>
    <w:p w14:paraId="343E9C76" w14:textId="77777777" w:rsidR="000A4B7F" w:rsidRDefault="00477771">
      <w:pPr>
        <w:pStyle w:val="af9"/>
        <w:numPr>
          <w:ilvl w:val="0"/>
          <w:numId w:val="99"/>
        </w:numPr>
      </w:pPr>
      <w:r>
        <w:t xml:space="preserve">Generalization issue is FFS </w:t>
      </w:r>
    </w:p>
    <w:p w14:paraId="343E9C77" w14:textId="77777777" w:rsidR="000A4B7F" w:rsidRDefault="000A4B7F"/>
    <w:p w14:paraId="343E9C78" w14:textId="77777777" w:rsidR="000A4B7F" w:rsidRDefault="00477771">
      <w:pPr>
        <w:rPr>
          <w:highlight w:val="green"/>
        </w:rPr>
      </w:pPr>
      <w:r>
        <w:rPr>
          <w:highlight w:val="green"/>
        </w:rPr>
        <w:t>Agreement</w:t>
      </w:r>
    </w:p>
    <w:p w14:paraId="343E9C79" w14:textId="77777777" w:rsidR="000A4B7F" w:rsidRDefault="00477771">
      <w:pPr>
        <w:pStyle w:val="af9"/>
        <w:widowControl/>
        <w:numPr>
          <w:ilvl w:val="0"/>
          <w:numId w:val="100"/>
        </w:numPr>
        <w:overflowPunct w:val="0"/>
        <w:autoSpaceDE w:val="0"/>
        <w:autoSpaceDN w:val="0"/>
        <w:adjustRightInd w:val="0"/>
        <w:spacing w:after="180"/>
        <w:jc w:val="left"/>
        <w:textAlignment w:val="baseline"/>
      </w:pPr>
      <w:r>
        <w:lastRenderedPageBreak/>
        <w:t>For temporal beam prediction, further study the following options as baseline performance</w:t>
      </w:r>
    </w:p>
    <w:p w14:paraId="343E9C7A" w14:textId="77777777" w:rsidR="000A4B7F" w:rsidRDefault="00477771">
      <w:pPr>
        <w:pStyle w:val="af9"/>
        <w:widowControl/>
        <w:numPr>
          <w:ilvl w:val="1"/>
          <w:numId w:val="100"/>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343E9C7B" w14:textId="77777777" w:rsidR="000A4B7F" w:rsidRDefault="00477771">
      <w:pPr>
        <w:pStyle w:val="af9"/>
        <w:widowControl/>
        <w:numPr>
          <w:ilvl w:val="1"/>
          <w:numId w:val="100"/>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343E9C7C" w14:textId="77777777" w:rsidR="000A4B7F" w:rsidRDefault="00477771">
      <w:pPr>
        <w:pStyle w:val="af9"/>
        <w:widowControl/>
        <w:numPr>
          <w:ilvl w:val="2"/>
          <w:numId w:val="100"/>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343E9C7D" w14:textId="77777777" w:rsidR="000A4B7F" w:rsidRDefault="00477771">
      <w:pPr>
        <w:pStyle w:val="af9"/>
        <w:widowControl/>
        <w:numPr>
          <w:ilvl w:val="1"/>
          <w:numId w:val="100"/>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343E9C7E" w14:textId="77777777" w:rsidR="000A4B7F" w:rsidRDefault="00477771">
      <w:pPr>
        <w:pStyle w:val="af9"/>
        <w:widowControl/>
        <w:numPr>
          <w:ilvl w:val="2"/>
          <w:numId w:val="100"/>
        </w:numPr>
        <w:overflowPunct w:val="0"/>
        <w:autoSpaceDE w:val="0"/>
        <w:autoSpaceDN w:val="0"/>
        <w:adjustRightInd w:val="0"/>
        <w:spacing w:after="180"/>
        <w:jc w:val="left"/>
        <w:textAlignment w:val="baseline"/>
      </w:pPr>
      <w:r>
        <w:t>T1 and T2 are aligned with those for AI/ML based methods</w:t>
      </w:r>
    </w:p>
    <w:p w14:paraId="343E9C7F" w14:textId="77777777" w:rsidR="000A4B7F" w:rsidRDefault="00477771">
      <w:pPr>
        <w:pStyle w:val="af9"/>
        <w:widowControl/>
        <w:numPr>
          <w:ilvl w:val="1"/>
          <w:numId w:val="100"/>
        </w:numPr>
        <w:overflowPunct w:val="0"/>
        <w:autoSpaceDE w:val="0"/>
        <w:autoSpaceDN w:val="0"/>
        <w:adjustRightInd w:val="0"/>
        <w:spacing w:after="180"/>
        <w:jc w:val="left"/>
        <w:textAlignment w:val="baseline"/>
      </w:pPr>
      <w:r>
        <w:t>Whether Set A and Set B are the same or different depend on the sub-use case</w:t>
      </w:r>
    </w:p>
    <w:p w14:paraId="343E9C80" w14:textId="77777777" w:rsidR="000A4B7F" w:rsidRDefault="00477771">
      <w:pPr>
        <w:pStyle w:val="af9"/>
        <w:widowControl/>
        <w:numPr>
          <w:ilvl w:val="1"/>
          <w:numId w:val="100"/>
        </w:numPr>
        <w:overflowPunct w:val="0"/>
        <w:autoSpaceDE w:val="0"/>
        <w:autoSpaceDN w:val="0"/>
        <w:adjustRightInd w:val="0"/>
        <w:spacing w:after="180"/>
        <w:jc w:val="left"/>
        <w:textAlignment w:val="baseline"/>
      </w:pPr>
      <w:r>
        <w:t>Other options are not precluded.</w:t>
      </w:r>
    </w:p>
    <w:p w14:paraId="343E9C81" w14:textId="77777777" w:rsidR="000A4B7F" w:rsidRDefault="00477771">
      <w:pPr>
        <w:rPr>
          <w:highlight w:val="green"/>
        </w:rPr>
      </w:pPr>
      <w:r>
        <w:rPr>
          <w:highlight w:val="green"/>
        </w:rPr>
        <w:t>Agreement</w:t>
      </w:r>
    </w:p>
    <w:p w14:paraId="343E9C82" w14:textId="77777777" w:rsidR="000A4B7F" w:rsidRDefault="00477771">
      <w:pPr>
        <w:pStyle w:val="af9"/>
        <w:widowControl/>
        <w:numPr>
          <w:ilvl w:val="0"/>
          <w:numId w:val="100"/>
        </w:numPr>
        <w:overflowPunct w:val="0"/>
        <w:autoSpaceDE w:val="0"/>
        <w:autoSpaceDN w:val="0"/>
        <w:adjustRightInd w:val="0"/>
        <w:spacing w:after="180"/>
        <w:jc w:val="left"/>
        <w:textAlignment w:val="baseline"/>
      </w:pPr>
      <w:r>
        <w:t>For dataset generation and performance evaluation for AI/ML in beam management, take the following assumption for LLS as optional methodology</w:t>
      </w:r>
    </w:p>
    <w:tbl>
      <w:tblPr>
        <w:tblW w:w="10343" w:type="dxa"/>
        <w:tblLook w:val="04A0" w:firstRow="1" w:lastRow="0" w:firstColumn="1" w:lastColumn="0" w:noHBand="0" w:noVBand="1"/>
      </w:tblPr>
      <w:tblGrid>
        <w:gridCol w:w="2690"/>
        <w:gridCol w:w="7653"/>
      </w:tblGrid>
      <w:tr w:rsidR="000A4B7F" w14:paraId="343E9C85"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343E9C83" w14:textId="77777777" w:rsidR="000A4B7F" w:rsidRDefault="00477771">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343E9C84" w14:textId="77777777" w:rsidR="000A4B7F" w:rsidRDefault="00477771">
            <w:pPr>
              <w:pStyle w:val="TAH"/>
              <w:keepNext w:val="0"/>
              <w:rPr>
                <w:rFonts w:cs="Arial"/>
                <w:sz w:val="16"/>
                <w:szCs w:val="16"/>
              </w:rPr>
            </w:pPr>
            <w:r>
              <w:rPr>
                <w:rFonts w:cs="Arial"/>
                <w:sz w:val="16"/>
                <w:szCs w:val="16"/>
              </w:rPr>
              <w:t>Value</w:t>
            </w:r>
          </w:p>
        </w:tc>
      </w:tr>
      <w:tr w:rsidR="000A4B7F" w14:paraId="343E9C8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43E9C86" w14:textId="77777777" w:rsidR="000A4B7F" w:rsidRDefault="00477771">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43E9C87" w14:textId="77777777" w:rsidR="000A4B7F" w:rsidRDefault="00477771">
            <w:pPr>
              <w:pStyle w:val="TAL"/>
              <w:keepNext w:val="0"/>
              <w:rPr>
                <w:rFonts w:cs="Arial"/>
                <w:sz w:val="16"/>
                <w:szCs w:val="16"/>
              </w:rPr>
            </w:pPr>
            <w:r>
              <w:rPr>
                <w:rFonts w:cs="Arial"/>
                <w:sz w:val="16"/>
                <w:szCs w:val="16"/>
              </w:rPr>
              <w:t>30GHz.</w:t>
            </w:r>
          </w:p>
        </w:tc>
      </w:tr>
      <w:tr w:rsidR="000A4B7F" w14:paraId="343E9C8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43E9C89" w14:textId="77777777" w:rsidR="000A4B7F" w:rsidRDefault="00477771">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43E9C8A" w14:textId="77777777" w:rsidR="000A4B7F" w:rsidRDefault="00477771">
            <w:pPr>
              <w:pStyle w:val="TAL"/>
              <w:keepNext w:val="0"/>
              <w:rPr>
                <w:rFonts w:cs="Arial"/>
                <w:sz w:val="16"/>
                <w:szCs w:val="16"/>
              </w:rPr>
            </w:pPr>
            <w:r>
              <w:rPr>
                <w:rFonts w:cs="Arial"/>
                <w:sz w:val="16"/>
                <w:szCs w:val="16"/>
                <w:lang w:eastAsia="ko-KR"/>
              </w:rPr>
              <w:t>120kHz</w:t>
            </w:r>
          </w:p>
        </w:tc>
      </w:tr>
      <w:tr w:rsidR="000A4B7F" w14:paraId="343E9C8F"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43E9C8C" w14:textId="77777777" w:rsidR="000A4B7F" w:rsidRDefault="00477771">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43E9C8D" w14:textId="77777777" w:rsidR="000A4B7F" w:rsidRDefault="00477771">
            <w:pPr>
              <w:pStyle w:val="TAL"/>
              <w:keepNext w:val="0"/>
              <w:rPr>
                <w:rFonts w:cs="Arial"/>
                <w:sz w:val="16"/>
                <w:szCs w:val="16"/>
              </w:rPr>
            </w:pPr>
            <w:r>
              <w:rPr>
                <w:rFonts w:cs="Arial"/>
                <w:sz w:val="16"/>
                <w:szCs w:val="16"/>
              </w:rPr>
              <w:t>[8 RBs] as baseline, companies can report larger number of RBs</w:t>
            </w:r>
          </w:p>
          <w:p w14:paraId="343E9C8E" w14:textId="77777777" w:rsidR="000A4B7F" w:rsidRDefault="00477771">
            <w:pPr>
              <w:pStyle w:val="TAL"/>
              <w:keepNext w:val="0"/>
              <w:rPr>
                <w:rFonts w:cs="Arial"/>
                <w:sz w:val="16"/>
                <w:szCs w:val="16"/>
              </w:rPr>
            </w:pPr>
            <w:r>
              <w:rPr>
                <w:rFonts w:cs="Arial"/>
                <w:sz w:val="16"/>
                <w:szCs w:val="16"/>
              </w:rPr>
              <w:t>First 2 OFDM symbols for PDCCH, and following 12 OFDM symbols for data channel</w:t>
            </w:r>
          </w:p>
        </w:tc>
      </w:tr>
      <w:tr w:rsidR="000A4B7F" w14:paraId="343E9C9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43E9C90" w14:textId="77777777" w:rsidR="000A4B7F" w:rsidRDefault="00477771">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43E9C91" w14:textId="77777777" w:rsidR="000A4B7F" w:rsidRDefault="00477771">
            <w:pPr>
              <w:pStyle w:val="TAL"/>
              <w:keepNext w:val="0"/>
              <w:rPr>
                <w:rFonts w:cs="Arial"/>
                <w:sz w:val="16"/>
                <w:szCs w:val="16"/>
              </w:rPr>
            </w:pPr>
            <w:r>
              <w:rPr>
                <w:rFonts w:cs="Arial"/>
                <w:sz w:val="16"/>
                <w:szCs w:val="16"/>
              </w:rPr>
              <w:t xml:space="preserve">Ideal or Non-ideal (Companies explain how is </w:t>
            </w:r>
            <w:r>
              <w:rPr>
                <w:rFonts w:cs="Arial"/>
                <w:sz w:val="16"/>
                <w:szCs w:val="16"/>
              </w:rPr>
              <w:pgNum/>
            </w:r>
            <w:proofErr w:type="spellStart"/>
            <w:r>
              <w:rPr>
                <w:rFonts w:cs="Arial"/>
                <w:sz w:val="16"/>
                <w:szCs w:val="16"/>
              </w:rPr>
              <w:t>oppler</w:t>
            </w:r>
            <w:proofErr w:type="spellEnd"/>
            <w:r>
              <w:rPr>
                <w:rFonts w:cs="Arial"/>
                <w:sz w:val="16"/>
                <w:szCs w:val="16"/>
              </w:rPr>
              <w:pgNum/>
            </w:r>
            <w:r>
              <w:rPr>
                <w:rFonts w:cs="Arial"/>
                <w:sz w:val="16"/>
                <w:szCs w:val="16"/>
              </w:rPr>
              <w:t>)</w:t>
            </w:r>
          </w:p>
        </w:tc>
      </w:tr>
      <w:tr w:rsidR="000A4B7F" w14:paraId="343E9C9A"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43E9C93" w14:textId="77777777" w:rsidR="000A4B7F" w:rsidRDefault="00477771">
            <w:pPr>
              <w:pStyle w:val="TAL"/>
              <w:keepNext w:val="0"/>
              <w:rPr>
                <w:rFonts w:cs="Arial"/>
                <w:sz w:val="16"/>
                <w:szCs w:val="16"/>
              </w:rPr>
            </w:pPr>
            <w:r>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43E9C94" w14:textId="77777777" w:rsidR="000A4B7F" w:rsidRDefault="00477771">
            <w:pPr>
              <w:pStyle w:val="TAL"/>
              <w:rPr>
                <w:rFonts w:cs="Arial"/>
                <w:sz w:val="16"/>
                <w:szCs w:val="16"/>
              </w:rPr>
            </w:pPr>
            <w:r>
              <w:rPr>
                <w:rFonts w:cs="Arial"/>
                <w:sz w:val="16"/>
                <w:szCs w:val="16"/>
              </w:rPr>
              <w:t>FFS:</w:t>
            </w:r>
          </w:p>
          <w:p w14:paraId="343E9C95" w14:textId="77777777" w:rsidR="000A4B7F" w:rsidRDefault="00477771">
            <w:pPr>
              <w:pStyle w:val="TAL"/>
              <w:rPr>
                <w:rFonts w:cs="Arial"/>
                <w:sz w:val="16"/>
                <w:szCs w:val="16"/>
              </w:rPr>
            </w:pPr>
            <w:r>
              <w:rPr>
                <w:rFonts w:cs="Arial"/>
                <w:sz w:val="16"/>
                <w:szCs w:val="16"/>
              </w:rPr>
              <w:t>LOS channel: CDL-D extension, DS = 100ns</w:t>
            </w:r>
          </w:p>
          <w:p w14:paraId="343E9C96" w14:textId="77777777" w:rsidR="000A4B7F" w:rsidRDefault="00477771">
            <w:pPr>
              <w:pStyle w:val="TAL"/>
              <w:rPr>
                <w:rFonts w:cs="Arial"/>
                <w:sz w:val="16"/>
                <w:szCs w:val="16"/>
              </w:rPr>
            </w:pPr>
            <w:r>
              <w:rPr>
                <w:rFonts w:cs="Arial"/>
                <w:sz w:val="16"/>
                <w:szCs w:val="16"/>
              </w:rPr>
              <w:t>NLOS channel: CDL-A/B/C extension, DS = 100ns</w:t>
            </w:r>
          </w:p>
          <w:p w14:paraId="343E9C97" w14:textId="77777777" w:rsidR="000A4B7F" w:rsidRDefault="00477771">
            <w:pPr>
              <w:pStyle w:val="TAL"/>
              <w:rPr>
                <w:rFonts w:cs="Arial"/>
                <w:sz w:val="16"/>
                <w:szCs w:val="16"/>
              </w:rPr>
            </w:pPr>
            <w:r>
              <w:rPr>
                <w:rFonts w:cs="Arial"/>
                <w:sz w:val="16"/>
                <w:szCs w:val="16"/>
              </w:rPr>
              <w:t>Companies explains details of extension methodology considering spatial consistency</w:t>
            </w:r>
          </w:p>
          <w:p w14:paraId="343E9C98" w14:textId="77777777" w:rsidR="000A4B7F" w:rsidRDefault="000A4B7F">
            <w:pPr>
              <w:pStyle w:val="TAL"/>
              <w:rPr>
                <w:rFonts w:cs="Arial"/>
                <w:sz w:val="16"/>
                <w:szCs w:val="16"/>
              </w:rPr>
            </w:pPr>
          </w:p>
          <w:p w14:paraId="343E9C99" w14:textId="77777777" w:rsidR="000A4B7F" w:rsidRDefault="00477771">
            <w:pPr>
              <w:pStyle w:val="TAL"/>
              <w:keepNext w:val="0"/>
              <w:rPr>
                <w:rFonts w:cs="Arial"/>
                <w:sz w:val="16"/>
                <w:szCs w:val="16"/>
              </w:rPr>
            </w:pPr>
            <w:r>
              <w:rPr>
                <w:rFonts w:cs="Arial"/>
                <w:sz w:val="16"/>
                <w:szCs w:val="16"/>
              </w:rPr>
              <w:t>Other channel models are not precluded.</w:t>
            </w:r>
          </w:p>
        </w:tc>
      </w:tr>
      <w:tr w:rsidR="000A4B7F" w14:paraId="343E9CA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43E9C9B" w14:textId="77777777" w:rsidR="000A4B7F" w:rsidRDefault="00477771">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43E9C9C" w14:textId="77777777" w:rsidR="000A4B7F" w:rsidRDefault="00477771">
            <w:pPr>
              <w:pStyle w:val="TAL"/>
              <w:keepNext w:val="0"/>
              <w:numPr>
                <w:ilvl w:val="0"/>
                <w:numId w:val="101"/>
              </w:numPr>
              <w:rPr>
                <w:rFonts w:cs="Arial"/>
                <w:sz w:val="16"/>
                <w:szCs w:val="16"/>
              </w:rPr>
            </w:pPr>
            <w:r>
              <w:rPr>
                <w:rFonts w:cs="Arial"/>
                <w:sz w:val="16"/>
                <w:szCs w:val="16"/>
              </w:rPr>
              <w:t>One panel: (M, N, P, Mg, Ng) = (4, 8, 2, 1, 1), (</w:t>
            </w:r>
            <w:proofErr w:type="spellStart"/>
            <w:r>
              <w:rPr>
                <w:rFonts w:cs="Arial"/>
                <w:sz w:val="16"/>
                <w:szCs w:val="16"/>
              </w:rPr>
              <w:t>dV</w:t>
            </w:r>
            <w:proofErr w:type="spellEnd"/>
            <w:r>
              <w:rPr>
                <w:rFonts w:cs="Arial"/>
                <w:sz w:val="16"/>
                <w:szCs w:val="16"/>
              </w:rPr>
              <w:t xml:space="preserve">, </w:t>
            </w:r>
            <w:proofErr w:type="spellStart"/>
            <w:r>
              <w:rPr>
                <w:rFonts w:cs="Arial"/>
                <w:sz w:val="16"/>
                <w:szCs w:val="16"/>
              </w:rPr>
              <w:t>dH</w:t>
            </w:r>
            <w:proofErr w:type="spellEnd"/>
            <w:r>
              <w:rPr>
                <w:rFonts w:cs="Arial"/>
                <w:sz w:val="16"/>
                <w:szCs w:val="16"/>
              </w:rPr>
              <w:t>) = (0.5, 0.5) λ as baseline</w:t>
            </w:r>
          </w:p>
          <w:p w14:paraId="343E9C9D" w14:textId="77777777" w:rsidR="000A4B7F" w:rsidRDefault="00477771">
            <w:pPr>
              <w:pStyle w:val="TAL"/>
              <w:keepNext w:val="0"/>
              <w:numPr>
                <w:ilvl w:val="0"/>
                <w:numId w:val="101"/>
              </w:numPr>
              <w:rPr>
                <w:rFonts w:cs="Arial"/>
                <w:sz w:val="16"/>
                <w:szCs w:val="16"/>
              </w:rPr>
            </w:pPr>
            <w:r>
              <w:rPr>
                <w:rFonts w:cs="Arial"/>
                <w:sz w:val="16"/>
                <w:szCs w:val="16"/>
              </w:rPr>
              <w:t xml:space="preserve">Other assumptions are not precluded. </w:t>
            </w:r>
          </w:p>
          <w:p w14:paraId="343E9C9E" w14:textId="77777777" w:rsidR="000A4B7F" w:rsidRDefault="00477771">
            <w:pPr>
              <w:pStyle w:val="TAL"/>
              <w:keepNext w:val="0"/>
              <w:rPr>
                <w:rFonts w:cs="Arial"/>
                <w:sz w:val="16"/>
                <w:szCs w:val="16"/>
              </w:rPr>
            </w:pPr>
            <w:r>
              <w:rPr>
                <w:rFonts w:cs="Arial"/>
                <w:sz w:val="16"/>
                <w:szCs w:val="16"/>
              </w:rPr>
              <w:t> </w:t>
            </w:r>
          </w:p>
          <w:p w14:paraId="343E9C9F" w14:textId="77777777" w:rsidR="000A4B7F" w:rsidRDefault="00477771">
            <w:pPr>
              <w:pStyle w:val="TAL"/>
              <w:keepNext w:val="0"/>
              <w:rPr>
                <w:rFonts w:cs="Arial"/>
                <w:sz w:val="16"/>
                <w:szCs w:val="16"/>
              </w:rPr>
            </w:pPr>
            <w:r>
              <w:rPr>
                <w:rFonts w:cs="Arial"/>
                <w:sz w:val="16"/>
                <w:szCs w:val="16"/>
              </w:rPr>
              <w:t>Companies to explain TXRU weights mapping.</w:t>
            </w:r>
          </w:p>
          <w:p w14:paraId="343E9CA0" w14:textId="77777777" w:rsidR="000A4B7F" w:rsidRDefault="00477771">
            <w:pPr>
              <w:pStyle w:val="TAL"/>
              <w:keepNext w:val="0"/>
              <w:rPr>
                <w:rFonts w:cs="Arial"/>
                <w:sz w:val="16"/>
                <w:szCs w:val="16"/>
              </w:rPr>
            </w:pPr>
            <w:r>
              <w:rPr>
                <w:rFonts w:cs="Arial"/>
                <w:sz w:val="16"/>
                <w:szCs w:val="16"/>
              </w:rPr>
              <w:t>Companies to explain beam selection.</w:t>
            </w:r>
          </w:p>
          <w:p w14:paraId="343E9CA1" w14:textId="77777777" w:rsidR="000A4B7F" w:rsidRDefault="00477771">
            <w:pPr>
              <w:pStyle w:val="TAL"/>
              <w:keepNext w:val="0"/>
              <w:rPr>
                <w:rFonts w:eastAsia="Malgun Gothic" w:cs="Arial"/>
                <w:sz w:val="16"/>
                <w:szCs w:val="16"/>
              </w:rPr>
            </w:pPr>
            <w:r>
              <w:rPr>
                <w:rFonts w:cs="Arial"/>
                <w:sz w:val="16"/>
                <w:szCs w:val="16"/>
              </w:rPr>
              <w:t>Companies to explain number of BS beams</w:t>
            </w:r>
          </w:p>
        </w:tc>
      </w:tr>
      <w:tr w:rsidR="000A4B7F" w14:paraId="343E9CA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43E9CA3" w14:textId="77777777" w:rsidR="000A4B7F" w:rsidRDefault="00477771">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343E9CA4" w14:textId="77777777" w:rsidR="000A4B7F" w:rsidRDefault="00477771">
            <w:pPr>
              <w:pStyle w:val="TAL"/>
              <w:keepNext w:val="0"/>
              <w:rPr>
                <w:rFonts w:cs="Arial"/>
                <w:sz w:val="16"/>
                <w:szCs w:val="16"/>
              </w:rPr>
            </w:pPr>
            <w:r>
              <w:rPr>
                <w:rFonts w:cs="Arial"/>
                <w:sz w:val="16"/>
                <w:szCs w:val="16"/>
              </w:rPr>
              <w:t>Same as SLS</w:t>
            </w:r>
          </w:p>
        </w:tc>
      </w:tr>
      <w:tr w:rsidR="000A4B7F" w14:paraId="343E9CA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43E9CA6" w14:textId="77777777" w:rsidR="000A4B7F" w:rsidRDefault="00477771">
            <w:pPr>
              <w:pStyle w:val="TAL"/>
              <w:keepNext w:val="0"/>
              <w:rPr>
                <w:rFonts w:cs="Arial"/>
                <w:sz w:val="16"/>
                <w:szCs w:val="16"/>
              </w:rPr>
            </w:pPr>
            <w:r>
              <w:rPr>
                <w:rFonts w:cs="Arial"/>
                <w:sz w:val="16"/>
                <w:szCs w:val="16"/>
              </w:rPr>
              <w:t xml:space="preserve">BS antenna height and antenna array </w:t>
            </w:r>
            <w:proofErr w:type="spellStart"/>
            <w:r>
              <w:rPr>
                <w:rFonts w:cs="Arial"/>
                <w:sz w:val="16"/>
                <w:szCs w:val="16"/>
              </w:rPr>
              <w:t>downtile</w:t>
            </w:r>
            <w:proofErr w:type="spellEnd"/>
            <w:r>
              <w:rPr>
                <w:rFonts w:cs="Arial"/>
                <w:sz w:val="16"/>
                <w:szCs w:val="16"/>
              </w:rPr>
              <w:t xml:space="preserv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343E9CA7" w14:textId="77777777" w:rsidR="000A4B7F" w:rsidRDefault="00477771">
            <w:pPr>
              <w:pStyle w:val="TAL"/>
              <w:keepNext w:val="0"/>
              <w:rPr>
                <w:rFonts w:cs="Arial"/>
                <w:sz w:val="16"/>
                <w:szCs w:val="16"/>
                <w:lang w:eastAsia="zh-CN"/>
              </w:rPr>
            </w:pPr>
            <w:r>
              <w:rPr>
                <w:rFonts w:cs="Arial"/>
                <w:sz w:val="16"/>
                <w:szCs w:val="16"/>
                <w:lang w:eastAsia="zh-CN"/>
              </w:rPr>
              <w:t>25m, 110°</w:t>
            </w:r>
          </w:p>
        </w:tc>
      </w:tr>
      <w:tr w:rsidR="000A4B7F" w14:paraId="343E9CB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43E9CA9" w14:textId="77777777" w:rsidR="000A4B7F" w:rsidRDefault="00477771">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343E9CAA" w14:textId="77777777" w:rsidR="000A4B7F" w:rsidRDefault="00477771">
            <w:pPr>
              <w:pStyle w:val="TAL"/>
              <w:keepNext w:val="0"/>
              <w:rPr>
                <w:rFonts w:cs="Arial"/>
                <w:sz w:val="16"/>
                <w:szCs w:val="16"/>
                <w:lang w:eastAsia="zh-CN"/>
              </w:rPr>
            </w:pPr>
            <w:r>
              <w:rPr>
                <w:rFonts w:cs="Arial"/>
                <w:sz w:val="16"/>
                <w:szCs w:val="16"/>
                <w:lang w:eastAsia="zh-CN"/>
              </w:rPr>
              <w:t>Panel structure: (M, N, P) = (1, 4, 2), </w:t>
            </w:r>
          </w:p>
          <w:p w14:paraId="343E9CAB" w14:textId="77777777" w:rsidR="000A4B7F" w:rsidRDefault="00477771">
            <w:pPr>
              <w:pStyle w:val="TAL"/>
              <w:keepNext w:val="0"/>
              <w:numPr>
                <w:ilvl w:val="0"/>
                <w:numId w:val="101"/>
              </w:numPr>
              <w:rPr>
                <w:rFonts w:cs="Arial"/>
                <w:sz w:val="16"/>
                <w:szCs w:val="16"/>
                <w:lang w:eastAsia="zh-CN"/>
              </w:rPr>
            </w:pPr>
            <w:r>
              <w:rPr>
                <w:rFonts w:cs="Arial"/>
                <w:sz w:val="16"/>
                <w:szCs w:val="16"/>
                <w:lang w:eastAsia="zh-CN"/>
              </w:rPr>
              <w:t>2 panels (left, right) with (Mg, Ng) = (1, 2) as baseline</w:t>
            </w:r>
          </w:p>
          <w:p w14:paraId="343E9CAC" w14:textId="77777777" w:rsidR="000A4B7F" w:rsidRDefault="00477771">
            <w:pPr>
              <w:pStyle w:val="TAL"/>
              <w:keepNext w:val="0"/>
              <w:numPr>
                <w:ilvl w:val="0"/>
                <w:numId w:val="101"/>
              </w:numPr>
              <w:rPr>
                <w:rFonts w:cs="Arial"/>
                <w:sz w:val="16"/>
                <w:szCs w:val="16"/>
                <w:lang w:eastAsia="zh-CN"/>
              </w:rPr>
            </w:pPr>
            <w:r>
              <w:rPr>
                <w:rFonts w:cs="Arial"/>
                <w:sz w:val="16"/>
                <w:szCs w:val="16"/>
                <w:lang w:eastAsia="zh-CN"/>
              </w:rPr>
              <w:t>1 panel as optional</w:t>
            </w:r>
          </w:p>
          <w:p w14:paraId="343E9CAD" w14:textId="77777777" w:rsidR="000A4B7F" w:rsidRDefault="00477771">
            <w:pPr>
              <w:pStyle w:val="TAL"/>
              <w:keepNext w:val="0"/>
              <w:numPr>
                <w:ilvl w:val="0"/>
                <w:numId w:val="101"/>
              </w:numPr>
              <w:rPr>
                <w:rFonts w:cs="Arial"/>
                <w:sz w:val="16"/>
                <w:szCs w:val="16"/>
                <w:lang w:eastAsia="zh-CN"/>
              </w:rPr>
            </w:pPr>
            <w:r>
              <w:rPr>
                <w:rFonts w:cs="Arial"/>
                <w:sz w:val="16"/>
                <w:szCs w:val="16"/>
                <w:lang w:eastAsia="zh-CN"/>
              </w:rPr>
              <w:t>Other assumptions are not precluded</w:t>
            </w:r>
          </w:p>
          <w:p w14:paraId="343E9CAE" w14:textId="77777777" w:rsidR="000A4B7F" w:rsidRDefault="00477771">
            <w:pPr>
              <w:pStyle w:val="TAL"/>
              <w:keepNext w:val="0"/>
              <w:rPr>
                <w:rFonts w:cs="Arial"/>
                <w:sz w:val="16"/>
                <w:szCs w:val="16"/>
                <w:lang w:eastAsia="zh-CN"/>
              </w:rPr>
            </w:pPr>
            <w:r>
              <w:rPr>
                <w:rFonts w:cs="Arial"/>
                <w:sz w:val="16"/>
                <w:szCs w:val="16"/>
                <w:lang w:eastAsia="zh-CN"/>
              </w:rPr>
              <w:t> </w:t>
            </w:r>
          </w:p>
          <w:p w14:paraId="343E9CAF" w14:textId="77777777" w:rsidR="000A4B7F" w:rsidRDefault="00477771">
            <w:pPr>
              <w:pStyle w:val="TAL"/>
              <w:keepNext w:val="0"/>
              <w:rPr>
                <w:rFonts w:cs="Arial"/>
                <w:sz w:val="16"/>
                <w:szCs w:val="16"/>
                <w:lang w:eastAsia="zh-CN"/>
              </w:rPr>
            </w:pPr>
            <w:r>
              <w:rPr>
                <w:rFonts w:cs="Arial"/>
                <w:sz w:val="16"/>
                <w:szCs w:val="16"/>
                <w:lang w:eastAsia="zh-CN"/>
              </w:rPr>
              <w:lastRenderedPageBreak/>
              <w:t>Companies to explain TXRU weights mapping.</w:t>
            </w:r>
          </w:p>
          <w:p w14:paraId="343E9CB0" w14:textId="77777777" w:rsidR="000A4B7F" w:rsidRDefault="00477771">
            <w:pPr>
              <w:pStyle w:val="TAL"/>
              <w:keepNext w:val="0"/>
              <w:rPr>
                <w:rFonts w:cs="Arial"/>
                <w:sz w:val="16"/>
                <w:szCs w:val="16"/>
                <w:lang w:eastAsia="zh-CN"/>
              </w:rPr>
            </w:pPr>
            <w:r>
              <w:rPr>
                <w:rFonts w:cs="Arial"/>
                <w:sz w:val="16"/>
                <w:szCs w:val="16"/>
                <w:lang w:eastAsia="zh-CN"/>
              </w:rPr>
              <w:t>Companies to explain beam and panel selection.</w:t>
            </w:r>
          </w:p>
          <w:p w14:paraId="343E9CB1" w14:textId="77777777" w:rsidR="000A4B7F" w:rsidRDefault="00477771">
            <w:pPr>
              <w:pStyle w:val="TAL"/>
              <w:keepNext w:val="0"/>
              <w:rPr>
                <w:rFonts w:cs="Arial"/>
                <w:sz w:val="16"/>
                <w:szCs w:val="16"/>
                <w:lang w:eastAsia="zh-CN"/>
              </w:rPr>
            </w:pPr>
            <w:r>
              <w:rPr>
                <w:rFonts w:cs="Arial"/>
                <w:sz w:val="16"/>
                <w:szCs w:val="16"/>
                <w:lang w:eastAsia="zh-CN"/>
              </w:rPr>
              <w:t>Companies to explain number of UE beams</w:t>
            </w:r>
          </w:p>
        </w:tc>
      </w:tr>
      <w:tr w:rsidR="000A4B7F" w14:paraId="343E9CB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43E9CB3" w14:textId="77777777" w:rsidR="000A4B7F" w:rsidRDefault="00477771">
            <w:pPr>
              <w:pStyle w:val="TAL"/>
              <w:keepNext w:val="0"/>
              <w:rPr>
                <w:rFonts w:eastAsia="Malgun Gothic" w:cs="Arial"/>
                <w:sz w:val="16"/>
                <w:szCs w:val="16"/>
              </w:rPr>
            </w:pPr>
            <w:r>
              <w:rPr>
                <w:rFonts w:cs="Arial"/>
                <w:sz w:val="16"/>
                <w:szCs w:val="16"/>
              </w:rPr>
              <w:lastRenderedPageBreak/>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43E9CB4" w14:textId="77777777" w:rsidR="000A4B7F" w:rsidRDefault="00477771">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0A4B7F" w14:paraId="343E9CB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43E9CB6" w14:textId="77777777" w:rsidR="000A4B7F" w:rsidRDefault="00477771">
            <w:pPr>
              <w:pStyle w:val="TAL"/>
              <w:keepNext w:val="0"/>
              <w:rPr>
                <w:rFonts w:cs="Arial"/>
                <w:sz w:val="16"/>
                <w:szCs w:val="16"/>
              </w:rPr>
            </w:pPr>
            <w:r>
              <w:rPr>
                <w:rFonts w:cs="Arial"/>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343E9CB7" w14:textId="77777777" w:rsidR="000A4B7F" w:rsidRDefault="00477771">
            <w:pPr>
              <w:pStyle w:val="TAL"/>
              <w:keepNext w:val="0"/>
              <w:rPr>
                <w:rFonts w:cs="Arial"/>
                <w:sz w:val="16"/>
                <w:szCs w:val="16"/>
              </w:rPr>
            </w:pPr>
            <w:r>
              <w:rPr>
                <w:rFonts w:cs="Arial"/>
                <w:sz w:val="16"/>
                <w:szCs w:val="16"/>
              </w:rPr>
              <w:t>Same as SLS</w:t>
            </w:r>
          </w:p>
        </w:tc>
      </w:tr>
      <w:tr w:rsidR="000A4B7F" w14:paraId="343E9CB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43E9CB9" w14:textId="77777777" w:rsidR="000A4B7F" w:rsidRDefault="00477771">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343E9CBA" w14:textId="77777777" w:rsidR="000A4B7F" w:rsidRDefault="00477771">
            <w:pPr>
              <w:pStyle w:val="TAL"/>
              <w:keepNext w:val="0"/>
              <w:rPr>
                <w:rFonts w:cs="Arial"/>
                <w:sz w:val="16"/>
                <w:szCs w:val="16"/>
              </w:rPr>
            </w:pPr>
            <w:r>
              <w:rPr>
                <w:rFonts w:cs="Arial"/>
                <w:sz w:val="16"/>
                <w:szCs w:val="16"/>
              </w:rPr>
              <w:t xml:space="preserve">Depends on sub-use case and companies’ choice. </w:t>
            </w:r>
          </w:p>
        </w:tc>
      </w:tr>
    </w:tbl>
    <w:p w14:paraId="343E9CBC" w14:textId="77777777" w:rsidR="000A4B7F" w:rsidRDefault="000A4B7F">
      <w:pPr>
        <w:tabs>
          <w:tab w:val="left" w:pos="1710"/>
        </w:tabs>
      </w:pPr>
    </w:p>
    <w:p w14:paraId="343E9CBD" w14:textId="77777777" w:rsidR="000A4B7F" w:rsidRDefault="000A4B7F"/>
    <w:p w14:paraId="343E9CBE" w14:textId="77777777" w:rsidR="000A4B7F" w:rsidRDefault="00477771">
      <w:r>
        <w:rPr>
          <w:b/>
          <w:bCs/>
        </w:rPr>
        <w:t>Decision:</w:t>
      </w:r>
      <w:r>
        <w:t xml:space="preserve"> As per email decision posted on May 25</w:t>
      </w:r>
      <w:r>
        <w:rPr>
          <w:vertAlign w:val="superscript"/>
        </w:rPr>
        <w:t>th</w:t>
      </w:r>
      <w:r>
        <w:t>,</w:t>
      </w:r>
    </w:p>
    <w:p w14:paraId="343E9CBF" w14:textId="77777777" w:rsidR="000A4B7F" w:rsidRDefault="00477771">
      <w:pPr>
        <w:shd w:val="clear" w:color="auto" w:fill="FFFFFF"/>
        <w:rPr>
          <w:rFonts w:eastAsia="Microsoft YaHei UI"/>
          <w:highlight w:val="green"/>
        </w:rPr>
      </w:pPr>
      <w:r>
        <w:rPr>
          <w:rFonts w:eastAsia="Microsoft YaHei UI"/>
          <w:highlight w:val="green"/>
        </w:rPr>
        <w:t>Agreement</w:t>
      </w:r>
    </w:p>
    <w:p w14:paraId="343E9CC0" w14:textId="77777777" w:rsidR="000A4B7F" w:rsidRDefault="00477771">
      <w:pPr>
        <w:pStyle w:val="af9"/>
        <w:widowControl/>
        <w:numPr>
          <w:ilvl w:val="0"/>
          <w:numId w:val="100"/>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343E9CC1" w14:textId="77777777" w:rsidR="000A4B7F" w:rsidRDefault="00477771">
      <w:pPr>
        <w:pStyle w:val="af9"/>
        <w:widowControl/>
        <w:numPr>
          <w:ilvl w:val="1"/>
          <w:numId w:val="100"/>
        </w:numPr>
        <w:overflowPunct w:val="0"/>
        <w:autoSpaceDE w:val="0"/>
        <w:autoSpaceDN w:val="0"/>
        <w:adjustRightInd w:val="0"/>
        <w:spacing w:after="180"/>
        <w:jc w:val="left"/>
        <w:textAlignment w:val="baseline"/>
      </w:pPr>
      <w:r>
        <w:t>Other UE orientation model is not precluded.</w:t>
      </w:r>
    </w:p>
    <w:p w14:paraId="343E9CC2" w14:textId="77777777" w:rsidR="000A4B7F" w:rsidRDefault="00477771">
      <w:pPr>
        <w:shd w:val="clear" w:color="auto" w:fill="FFFFFF"/>
        <w:rPr>
          <w:rFonts w:eastAsia="Microsoft YaHei UI"/>
          <w:highlight w:val="green"/>
        </w:rPr>
      </w:pPr>
      <w:r>
        <w:rPr>
          <w:rFonts w:eastAsia="Microsoft YaHei UI"/>
          <w:highlight w:val="green"/>
        </w:rPr>
        <w:t>Agreement</w:t>
      </w:r>
    </w:p>
    <w:p w14:paraId="343E9CC3" w14:textId="77777777" w:rsidR="000A4B7F" w:rsidRDefault="00477771">
      <w:pPr>
        <w:pStyle w:val="xmsonormal"/>
        <w:numPr>
          <w:ilvl w:val="0"/>
          <w:numId w:val="10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343E9CC4" w14:textId="77777777" w:rsidR="000A4B7F" w:rsidRDefault="00477771">
      <w:pPr>
        <w:pStyle w:val="xmsonormal"/>
        <w:numPr>
          <w:ilvl w:val="1"/>
          <w:numId w:val="10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Description of AI/ML model, </w:t>
      </w:r>
      <w:proofErr w:type="spellStart"/>
      <w:r>
        <w:rPr>
          <w:rFonts w:ascii="Times New Roman" w:hAnsi="Times New Roman" w:cs="Times New Roman"/>
          <w:sz w:val="20"/>
          <w:szCs w:val="20"/>
        </w:rPr>
        <w:t>e.g</w:t>
      </w:r>
      <w:proofErr w:type="spellEnd"/>
      <w:r>
        <w:rPr>
          <w:rFonts w:ascii="Times New Roman" w:hAnsi="Times New Roman" w:cs="Times New Roman"/>
          <w:sz w:val="20"/>
          <w:szCs w:val="20"/>
        </w:rPr>
        <w:t>,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343E9CC5" w14:textId="77777777" w:rsidR="000A4B7F" w:rsidRDefault="00477771">
      <w:pPr>
        <w:pStyle w:val="xmsonormal"/>
        <w:numPr>
          <w:ilvl w:val="1"/>
          <w:numId w:val="10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343E9CC6" w14:textId="77777777" w:rsidR="000A4B7F" w:rsidRDefault="00477771">
      <w:pPr>
        <w:pStyle w:val="xmsonormal"/>
        <w:numPr>
          <w:ilvl w:val="1"/>
          <w:numId w:val="10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343E9CC7" w14:textId="77777777" w:rsidR="000A4B7F" w:rsidRDefault="00477771">
      <w:pPr>
        <w:pStyle w:val="xmsonormal"/>
        <w:numPr>
          <w:ilvl w:val="2"/>
          <w:numId w:val="10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343E9CC8" w14:textId="77777777" w:rsidR="000A4B7F" w:rsidRDefault="00477771">
      <w:pPr>
        <w:pStyle w:val="xmsonormal"/>
        <w:numPr>
          <w:ilvl w:val="2"/>
          <w:numId w:val="104"/>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343E9CC9" w14:textId="77777777" w:rsidR="000A4B7F" w:rsidRDefault="00477771">
      <w:pPr>
        <w:pStyle w:val="xmsonormal"/>
        <w:numPr>
          <w:ilvl w:val="3"/>
          <w:numId w:val="10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Dataset size, number of training/ validity /test samples</w:t>
      </w:r>
    </w:p>
    <w:p w14:paraId="343E9CCA" w14:textId="77777777" w:rsidR="000A4B7F" w:rsidRDefault="00477771">
      <w:pPr>
        <w:pStyle w:val="xmsonormal"/>
        <w:numPr>
          <w:ilvl w:val="3"/>
          <w:numId w:val="10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343E9CCB" w14:textId="77777777" w:rsidR="000A4B7F" w:rsidRDefault="00477771">
      <w:pPr>
        <w:pStyle w:val="xmsonormal"/>
        <w:numPr>
          <w:ilvl w:val="3"/>
          <w:numId w:val="105"/>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343E9CCC" w14:textId="77777777" w:rsidR="000A4B7F" w:rsidRDefault="00477771">
      <w:pPr>
        <w:pStyle w:val="xmsonormal"/>
        <w:numPr>
          <w:ilvl w:val="1"/>
          <w:numId w:val="106"/>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343E9CCD" w14:textId="77777777" w:rsidR="000A4B7F" w:rsidRDefault="000A4B7F">
      <w:pPr>
        <w:rPr>
          <w:rFonts w:eastAsia="Times New Roman"/>
        </w:rPr>
      </w:pPr>
    </w:p>
    <w:p w14:paraId="343E9CCE" w14:textId="77777777" w:rsidR="000A4B7F" w:rsidRDefault="00477771">
      <w:pPr>
        <w:shd w:val="clear" w:color="auto" w:fill="FFFFFF"/>
        <w:rPr>
          <w:rFonts w:eastAsia="Microsoft YaHei UI"/>
          <w:highlight w:val="green"/>
        </w:rPr>
      </w:pPr>
      <w:r>
        <w:rPr>
          <w:rFonts w:eastAsia="Microsoft YaHei UI"/>
          <w:highlight w:val="green"/>
        </w:rPr>
        <w:t>Agreement</w:t>
      </w:r>
    </w:p>
    <w:p w14:paraId="343E9CCF" w14:textId="77777777" w:rsidR="000A4B7F" w:rsidRDefault="00477771">
      <w:pPr>
        <w:pStyle w:val="af9"/>
        <w:numPr>
          <w:ilvl w:val="0"/>
          <w:numId w:val="20"/>
        </w:numPr>
      </w:pPr>
      <w:r>
        <w:t>To evaluate the performance of AI/ML in beam management, further study the following KPI options:</w:t>
      </w:r>
    </w:p>
    <w:p w14:paraId="343E9CD0" w14:textId="77777777" w:rsidR="000A4B7F" w:rsidRDefault="00477771">
      <w:pPr>
        <w:pStyle w:val="af9"/>
        <w:numPr>
          <w:ilvl w:val="1"/>
          <w:numId w:val="20"/>
        </w:numPr>
      </w:pPr>
      <w:r>
        <w:t>Beam prediction accuracy related KPIs, may include the following options:</w:t>
      </w:r>
    </w:p>
    <w:p w14:paraId="343E9CD1" w14:textId="77777777" w:rsidR="000A4B7F" w:rsidRDefault="00477771">
      <w:pPr>
        <w:pStyle w:val="af9"/>
        <w:numPr>
          <w:ilvl w:val="2"/>
          <w:numId w:val="20"/>
        </w:numPr>
      </w:pPr>
      <w:r>
        <w:t>Average L1-RSRP difference of Top-1 predicted beam</w:t>
      </w:r>
    </w:p>
    <w:p w14:paraId="343E9CD2" w14:textId="77777777" w:rsidR="000A4B7F" w:rsidRDefault="00477771">
      <w:pPr>
        <w:pStyle w:val="af9"/>
        <w:numPr>
          <w:ilvl w:val="2"/>
          <w:numId w:val="20"/>
        </w:numPr>
      </w:pPr>
      <w:r>
        <w:t>Beam prediction accuracy (%) for Top-1 and/or Top-K beams, FFS the definition:</w:t>
      </w:r>
    </w:p>
    <w:p w14:paraId="343E9CD3" w14:textId="77777777" w:rsidR="000A4B7F" w:rsidRDefault="00477771">
      <w:pPr>
        <w:pStyle w:val="af9"/>
        <w:numPr>
          <w:ilvl w:val="3"/>
          <w:numId w:val="20"/>
        </w:numPr>
      </w:pPr>
      <w:r>
        <w:t xml:space="preserve">Option 1: The beam prediction accuracy (%) is the percentage of “the Top-1 predicted beam is one of the Top-K </w:t>
      </w:r>
      <w:proofErr w:type="gramStart"/>
      <w:r>
        <w:rPr>
          <w:lang w:eastAsia="ko-KR"/>
        </w:rPr>
        <w:t>genie</w:t>
      </w:r>
      <w:proofErr w:type="gramEnd"/>
      <w:r>
        <w:rPr>
          <w:lang w:eastAsia="ko-KR"/>
        </w:rPr>
        <w:t xml:space="preserve">-aided </w:t>
      </w:r>
      <w:r>
        <w:t>beams”</w:t>
      </w:r>
    </w:p>
    <w:p w14:paraId="343E9CD4" w14:textId="77777777" w:rsidR="000A4B7F" w:rsidRDefault="00477771">
      <w:pPr>
        <w:pStyle w:val="af9"/>
        <w:numPr>
          <w:ilvl w:val="3"/>
          <w:numId w:val="20"/>
        </w:numPr>
      </w:pPr>
      <w:r>
        <w:t>Option 2: The beam prediction accuracy (%) is the percentage of “the Top-1 genie-aided beam is one of the Top-K predicted beams”</w:t>
      </w:r>
    </w:p>
    <w:p w14:paraId="343E9CD5" w14:textId="77777777" w:rsidR="000A4B7F" w:rsidRDefault="000A4B7F"/>
    <w:p w14:paraId="343E9CD6" w14:textId="77777777" w:rsidR="000A4B7F" w:rsidRDefault="00477771">
      <w:pPr>
        <w:pStyle w:val="af9"/>
        <w:numPr>
          <w:ilvl w:val="2"/>
          <w:numId w:val="20"/>
        </w:numPr>
      </w:pPr>
      <w:r>
        <w:t>CDF of L1-RSRP difference for Top-1 predicted beam</w:t>
      </w:r>
    </w:p>
    <w:p w14:paraId="343E9CD7" w14:textId="77777777" w:rsidR="000A4B7F" w:rsidRDefault="00477771">
      <w:pPr>
        <w:pStyle w:val="af9"/>
        <w:numPr>
          <w:ilvl w:val="2"/>
          <w:numId w:val="20"/>
        </w:numPr>
      </w:pPr>
      <w:r>
        <w:t>Beam prediction accuracy (%) with 1dB margin for Top-1 beam</w:t>
      </w:r>
    </w:p>
    <w:p w14:paraId="343E9CD8" w14:textId="77777777" w:rsidR="000A4B7F" w:rsidRDefault="00477771">
      <w:pPr>
        <w:pStyle w:val="af9"/>
        <w:numPr>
          <w:ilvl w:val="3"/>
          <w:numId w:val="20"/>
        </w:numPr>
      </w:pPr>
      <w:r>
        <w:t>The beam prediction accuracy (%) with 1dB margin is the percentage of the Top-1 predicted beam “</w:t>
      </w:r>
      <w:proofErr w:type="gramStart"/>
      <w:r>
        <w:t>whose</w:t>
      </w:r>
      <w:proofErr w:type="gramEnd"/>
      <w:r>
        <w:t xml:space="preserve"> ideal L1-RSRP is within 1dB of the ideal L1-RSRP of the Top-1 genie-aided beam” </w:t>
      </w:r>
    </w:p>
    <w:p w14:paraId="343E9CD9" w14:textId="77777777" w:rsidR="000A4B7F" w:rsidRDefault="00477771">
      <w:pPr>
        <w:pStyle w:val="af9"/>
        <w:numPr>
          <w:ilvl w:val="2"/>
          <w:numId w:val="20"/>
        </w:numPr>
      </w:pPr>
      <w:r>
        <w:t xml:space="preserve">the definition of L1-RSRP difference of Top-1 predicted beam: </w:t>
      </w:r>
    </w:p>
    <w:p w14:paraId="343E9CDA" w14:textId="77777777" w:rsidR="000A4B7F" w:rsidRDefault="00477771">
      <w:pPr>
        <w:pStyle w:val="af9"/>
        <w:numPr>
          <w:ilvl w:val="3"/>
          <w:numId w:val="20"/>
        </w:numPr>
      </w:pPr>
      <w:r>
        <w:lastRenderedPageBreak/>
        <w:t>the difference between the ideal L1-RSRP of Top-1 predicted beam and the ideal L1-RSRP of the Top-1 genie-aided beam</w:t>
      </w:r>
    </w:p>
    <w:p w14:paraId="343E9CDB" w14:textId="77777777" w:rsidR="000A4B7F" w:rsidRDefault="00477771">
      <w:pPr>
        <w:pStyle w:val="af9"/>
        <w:numPr>
          <w:ilvl w:val="2"/>
          <w:numId w:val="20"/>
        </w:numPr>
      </w:pPr>
      <w:r>
        <w:t xml:space="preserve">Other beam prediction accuracy related KPIs are not precluded and can be reported by companies. </w:t>
      </w:r>
    </w:p>
    <w:p w14:paraId="343E9CDC" w14:textId="77777777" w:rsidR="000A4B7F" w:rsidRDefault="00477771">
      <w:pPr>
        <w:pStyle w:val="af9"/>
        <w:numPr>
          <w:ilvl w:val="1"/>
          <w:numId w:val="20"/>
        </w:numPr>
      </w:pPr>
      <w:r>
        <w:t>System performance related KPIs, may include the following options:</w:t>
      </w:r>
    </w:p>
    <w:p w14:paraId="343E9CDD" w14:textId="77777777" w:rsidR="000A4B7F" w:rsidRDefault="00477771">
      <w:pPr>
        <w:pStyle w:val="af9"/>
        <w:numPr>
          <w:ilvl w:val="2"/>
          <w:numId w:val="20"/>
        </w:numPr>
      </w:pPr>
      <w:r>
        <w:t>UE throughput: CDF of UE throughput, avg. and 5%ile UE throughput</w:t>
      </w:r>
    </w:p>
    <w:p w14:paraId="343E9CDE" w14:textId="77777777" w:rsidR="000A4B7F" w:rsidRDefault="00477771">
      <w:pPr>
        <w:pStyle w:val="af9"/>
        <w:numPr>
          <w:ilvl w:val="2"/>
          <w:numId w:val="20"/>
        </w:numPr>
      </w:pPr>
      <w:r>
        <w:t>RS overhead reduction at least for spatial-domain beam prediction at least for top-1 beam:</w:t>
      </w:r>
    </w:p>
    <w:p w14:paraId="343E9CDF" w14:textId="77777777" w:rsidR="000A4B7F" w:rsidRDefault="00477771">
      <w:pPr>
        <w:pStyle w:val="af9"/>
        <w:numPr>
          <w:ilvl w:val="3"/>
          <w:numId w:val="20"/>
        </w:numPr>
      </w:pPr>
      <w:r>
        <w:t>1-N/M,</w:t>
      </w:r>
    </w:p>
    <w:p w14:paraId="343E9CE0" w14:textId="77777777" w:rsidR="000A4B7F" w:rsidRDefault="00477771">
      <w:pPr>
        <w:pStyle w:val="af9"/>
        <w:numPr>
          <w:ilvl w:val="4"/>
          <w:numId w:val="20"/>
        </w:numPr>
      </w:pPr>
      <w:r>
        <w:t>where N is the number of beams (with reference signal (SSB and/or CSI-RS)) required for measurement</w:t>
      </w:r>
    </w:p>
    <w:p w14:paraId="343E9CE1" w14:textId="77777777" w:rsidR="000A4B7F" w:rsidRDefault="00477771">
      <w:pPr>
        <w:pStyle w:val="af9"/>
        <w:numPr>
          <w:ilvl w:val="4"/>
          <w:numId w:val="20"/>
        </w:numPr>
      </w:pPr>
      <w:r>
        <w:t>where (FFS) M is the total number of beams</w:t>
      </w:r>
    </w:p>
    <w:p w14:paraId="343E9CE2" w14:textId="77777777" w:rsidR="000A4B7F" w:rsidRDefault="00477771">
      <w:pPr>
        <w:pStyle w:val="af9"/>
        <w:numPr>
          <w:ilvl w:val="4"/>
          <w:numId w:val="20"/>
        </w:numPr>
      </w:pPr>
      <w:r>
        <w:t>Note: Non-AI/ML approach based on the measurement of these M beams may be used as a baseline</w:t>
      </w:r>
    </w:p>
    <w:p w14:paraId="343E9CE3" w14:textId="77777777" w:rsidR="000A4B7F" w:rsidRDefault="00477771">
      <w:pPr>
        <w:pStyle w:val="af9"/>
        <w:numPr>
          <w:ilvl w:val="3"/>
          <w:numId w:val="20"/>
        </w:numPr>
      </w:pPr>
      <w:r>
        <w:t>FFS on whether to define a proper value for M for evaluation.</w:t>
      </w:r>
    </w:p>
    <w:p w14:paraId="343E9CE4" w14:textId="77777777" w:rsidR="000A4B7F" w:rsidRDefault="00477771">
      <w:pPr>
        <w:pStyle w:val="af9"/>
        <w:numPr>
          <w:ilvl w:val="2"/>
          <w:numId w:val="20"/>
        </w:numPr>
      </w:pPr>
      <w:r>
        <w:t>Other System performance related KPIs are not precluded and can be reported by companies.</w:t>
      </w:r>
    </w:p>
    <w:p w14:paraId="343E9CE5" w14:textId="77777777" w:rsidR="000A4B7F" w:rsidRDefault="00477771">
      <w:pPr>
        <w:pStyle w:val="af9"/>
        <w:widowControl/>
        <w:numPr>
          <w:ilvl w:val="1"/>
          <w:numId w:val="20"/>
        </w:numPr>
        <w:shd w:val="clear" w:color="auto" w:fill="FFFFFF"/>
        <w:overflowPunct w:val="0"/>
        <w:autoSpaceDE w:val="0"/>
        <w:autoSpaceDN w:val="0"/>
        <w:adjustRightInd w:val="0"/>
        <w:spacing w:after="180"/>
        <w:textAlignment w:val="baseline"/>
      </w:pPr>
      <w:r>
        <w:t>Other KPIs are not precluded and can be reported by companies, for example:</w:t>
      </w:r>
    </w:p>
    <w:p w14:paraId="343E9CE6" w14:textId="77777777" w:rsidR="000A4B7F" w:rsidRDefault="00477771">
      <w:pPr>
        <w:pStyle w:val="af9"/>
        <w:widowControl/>
        <w:numPr>
          <w:ilvl w:val="2"/>
          <w:numId w:val="20"/>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343E9CE7" w14:textId="77777777" w:rsidR="000A4B7F" w:rsidRDefault="00477771">
      <w:pPr>
        <w:pStyle w:val="af9"/>
        <w:widowControl/>
        <w:numPr>
          <w:ilvl w:val="2"/>
          <w:numId w:val="20"/>
        </w:numPr>
        <w:shd w:val="clear" w:color="auto" w:fill="FFFFFF"/>
        <w:overflowPunct w:val="0"/>
        <w:autoSpaceDE w:val="0"/>
        <w:autoSpaceDN w:val="0"/>
        <w:adjustRightInd w:val="0"/>
        <w:spacing w:after="180"/>
        <w:textAlignment w:val="baseline"/>
      </w:pPr>
      <w:r>
        <w:t>Latency reduction:</w:t>
      </w:r>
    </w:p>
    <w:p w14:paraId="343E9CE8" w14:textId="77777777" w:rsidR="000A4B7F" w:rsidRDefault="00477771">
      <w:pPr>
        <w:pStyle w:val="af9"/>
        <w:widowControl/>
        <w:numPr>
          <w:ilvl w:val="3"/>
          <w:numId w:val="20"/>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343E9CE9" w14:textId="77777777" w:rsidR="000A4B7F" w:rsidRDefault="00477771">
      <w:pPr>
        <w:pStyle w:val="af9"/>
        <w:widowControl/>
        <w:numPr>
          <w:ilvl w:val="4"/>
          <w:numId w:val="20"/>
        </w:numPr>
        <w:shd w:val="clear" w:color="auto" w:fill="FFFFFF"/>
        <w:overflowPunct w:val="0"/>
        <w:autoSpaceDE w:val="0"/>
        <w:autoSpaceDN w:val="0"/>
        <w:adjustRightInd w:val="0"/>
        <w:spacing w:after="180"/>
        <w:textAlignment w:val="baseline"/>
      </w:pPr>
      <w:r>
        <w:t>where N is the number of beams (with reference signal (SSB and/or CSI-RS)) in the input beam set required for measurement</w:t>
      </w:r>
    </w:p>
    <w:p w14:paraId="343E9CEA" w14:textId="77777777" w:rsidR="000A4B7F" w:rsidRDefault="00477771">
      <w:pPr>
        <w:pStyle w:val="af9"/>
        <w:widowControl/>
        <w:numPr>
          <w:ilvl w:val="4"/>
          <w:numId w:val="20"/>
        </w:numPr>
        <w:shd w:val="clear" w:color="auto" w:fill="FFFFFF"/>
        <w:overflowPunct w:val="0"/>
        <w:autoSpaceDE w:val="0"/>
        <w:autoSpaceDN w:val="0"/>
        <w:adjustRightInd w:val="0"/>
        <w:spacing w:after="180"/>
        <w:textAlignment w:val="baseline"/>
      </w:pPr>
      <w:r>
        <w:t>where M is the total number of beams</w:t>
      </w:r>
    </w:p>
    <w:p w14:paraId="343E9CEB" w14:textId="77777777" w:rsidR="000A4B7F" w:rsidRDefault="00477771">
      <w:pPr>
        <w:pStyle w:val="af9"/>
        <w:widowControl/>
        <w:numPr>
          <w:ilvl w:val="2"/>
          <w:numId w:val="20"/>
        </w:numPr>
        <w:shd w:val="clear" w:color="auto" w:fill="FFFFFF"/>
        <w:overflowPunct w:val="0"/>
        <w:autoSpaceDE w:val="0"/>
        <w:autoSpaceDN w:val="0"/>
        <w:adjustRightInd w:val="0"/>
        <w:spacing w:after="180"/>
        <w:textAlignment w:val="baseline"/>
      </w:pPr>
      <w:r>
        <w:t>Power consumption reduction: FFS on details</w:t>
      </w:r>
    </w:p>
    <w:p w14:paraId="343E9CEC" w14:textId="77777777" w:rsidR="000A4B7F" w:rsidRDefault="000A4B7F">
      <w:pPr>
        <w:tabs>
          <w:tab w:val="left" w:pos="1710"/>
        </w:tabs>
      </w:pPr>
    </w:p>
    <w:p w14:paraId="343E9CED" w14:textId="77777777" w:rsidR="000A4B7F" w:rsidRDefault="00477771">
      <w:r>
        <w:t>Final summary in R1-2205641.</w:t>
      </w:r>
    </w:p>
    <w:p w14:paraId="343E9CEE" w14:textId="77777777" w:rsidR="000A4B7F" w:rsidRDefault="000A4B7F"/>
    <w:p w14:paraId="343E9CEF" w14:textId="77777777" w:rsidR="000A4B7F" w:rsidRDefault="00477771">
      <w:pPr>
        <w:pStyle w:val="1"/>
        <w:numPr>
          <w:ilvl w:val="1"/>
          <w:numId w:val="1"/>
        </w:numPr>
      </w:pPr>
      <w:r>
        <w:t>Agreement in RAN 1 #110</w:t>
      </w:r>
    </w:p>
    <w:p w14:paraId="343E9CF0" w14:textId="77777777" w:rsidR="000A4B7F" w:rsidRDefault="00477771">
      <w:pPr>
        <w:rPr>
          <w:b/>
          <w:bCs/>
          <w:highlight w:val="green"/>
        </w:rPr>
      </w:pPr>
      <w:r>
        <w:rPr>
          <w:b/>
          <w:bCs/>
          <w:highlight w:val="green"/>
        </w:rPr>
        <w:t>Agreement</w:t>
      </w:r>
    </w:p>
    <w:p w14:paraId="343E9CF1" w14:textId="77777777" w:rsidR="000A4B7F" w:rsidRDefault="00477771">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0A4B7F" w14:paraId="343E9CF4"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43E9CF2" w14:textId="77777777" w:rsidR="000A4B7F" w:rsidRDefault="00477771">
            <w:pPr>
              <w:snapToGrid w:val="0"/>
              <w:rPr>
                <w:rFonts w:eastAsia="Microsoft YaHei UI"/>
              </w:rPr>
            </w:pPr>
            <w:r>
              <w:rPr>
                <w:rFonts w:eastAsia="Microsoft YaHei UI"/>
                <w:b/>
                <w:bCs/>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43E9CF3" w14:textId="77777777" w:rsidR="000A4B7F" w:rsidRDefault="00477771">
            <w:pPr>
              <w:snapToGrid w:val="0"/>
              <w:rPr>
                <w:rFonts w:eastAsia="Microsoft YaHei UI"/>
              </w:rPr>
            </w:pPr>
            <w:r>
              <w:rPr>
                <w:rFonts w:eastAsia="Microsoft YaHei UI"/>
                <w:b/>
                <w:bCs/>
              </w:rPr>
              <w:t>Values</w:t>
            </w:r>
          </w:p>
        </w:tc>
      </w:tr>
      <w:tr w:rsidR="000A4B7F" w14:paraId="343E9CFE"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343E9CF5" w14:textId="77777777" w:rsidR="000A4B7F" w:rsidRDefault="00477771">
            <w:pPr>
              <w:snapToGrid w:val="0"/>
              <w:rPr>
                <w:rFonts w:eastAsia="Microsoft YaHei UI"/>
                <w:highlight w:val="green"/>
              </w:rPr>
            </w:pPr>
            <w:r>
              <w:rPr>
                <w:rFonts w:eastAsia="Microsoft YaHei UI"/>
                <w:b/>
                <w:bCs/>
                <w:highlight w:val="green"/>
              </w:rPr>
              <w:t>UE distribution</w:t>
            </w:r>
          </w:p>
          <w:p w14:paraId="343E9CF6" w14:textId="77777777" w:rsidR="000A4B7F" w:rsidRDefault="000A4B7F">
            <w:pPr>
              <w:snapToGrid w:val="0"/>
              <w:rPr>
                <w:rFonts w:eastAsia="Microsoft YaHei UI"/>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CF7" w14:textId="77777777" w:rsidR="000A4B7F" w:rsidRDefault="00477771">
            <w:pPr>
              <w:pStyle w:val="a10"/>
              <w:numPr>
                <w:ilvl w:val="0"/>
                <w:numId w:val="95"/>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FF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sz w:val="20"/>
                <w:szCs w:val="20"/>
              </w:rPr>
              <w:t xml:space="preserve">UEs per sector/cell </w:t>
            </w:r>
            <w:r>
              <w:rPr>
                <w:rFonts w:ascii="Times New Roman" w:eastAsia="Microsoft YaHei UI" w:hAnsi="Times New Roman" w:cs="Times New Roman"/>
                <w:color w:val="FF0000"/>
                <w:sz w:val="20"/>
                <w:szCs w:val="20"/>
                <w:u w:val="single"/>
              </w:rPr>
              <w:t>for system performance related KPI (if supported) [</w:t>
            </w:r>
            <w:proofErr w:type="spellStart"/>
            <w:proofErr w:type="gramStart"/>
            <w:r>
              <w:rPr>
                <w:rFonts w:ascii="Times New Roman" w:eastAsia="Microsoft YaHei UI" w:hAnsi="Times New Roman" w:cs="Times New Roman"/>
                <w:color w:val="FF0000"/>
                <w:sz w:val="20"/>
                <w:szCs w:val="20"/>
                <w:u w:val="single"/>
              </w:rPr>
              <w:t>e.g</w:t>
            </w:r>
            <w:proofErr w:type="spellEnd"/>
            <w:r>
              <w:rPr>
                <w:rFonts w:ascii="Times New Roman" w:eastAsia="Microsoft YaHei UI" w:hAnsi="Times New Roman" w:cs="Times New Roman"/>
                <w:color w:val="FF0000"/>
                <w:sz w:val="20"/>
                <w:szCs w:val="20"/>
                <w:u w:val="single"/>
              </w:rPr>
              <w:t>,,</w:t>
            </w:r>
            <w:proofErr w:type="gramEnd"/>
            <w:r>
              <w:rPr>
                <w:rFonts w:ascii="Times New Roman" w:eastAsia="Microsoft YaHei UI" w:hAnsi="Times New Roman" w:cs="Times New Roman"/>
                <w:color w:val="FF0000"/>
                <w:sz w:val="20"/>
                <w:szCs w:val="20"/>
                <w:u w:val="single"/>
              </w:rPr>
              <w:t xml:space="preserve"> throughput] for full buffer traffic (if supported)</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343E9CF8" w14:textId="77777777" w:rsidR="000A4B7F" w:rsidRDefault="00477771">
            <w:pPr>
              <w:pStyle w:val="a10"/>
              <w:numPr>
                <w:ilvl w:val="0"/>
                <w:numId w:val="95"/>
              </w:numPr>
              <w:snapToGrid w:val="0"/>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highlight w:val="yellow"/>
                <w:u w:val="single"/>
              </w:rPr>
              <w:t>X</w:t>
            </w:r>
            <w:r>
              <w:rPr>
                <w:rFonts w:ascii="Times New Roman" w:eastAsia="Microsoft YaHei UI" w:hAnsi="Times New Roman" w:cs="Times New Roman"/>
                <w:sz w:val="20"/>
                <w:szCs w:val="20"/>
                <w:u w:val="single"/>
              </w:rPr>
              <w:t xml:space="preserve"> </w:t>
            </w:r>
            <w:r>
              <w:rPr>
                <w:rFonts w:ascii="Times New Roman" w:eastAsia="Microsoft YaHei UI" w:hAnsi="Times New Roman" w:cs="Times New Roman"/>
                <w:sz w:val="20"/>
                <w:szCs w:val="20"/>
              </w:rPr>
              <w:t>UEs per sector/</w:t>
            </w:r>
            <w:r>
              <w:rPr>
                <w:rFonts w:ascii="Times New Roman" w:eastAsia="Microsoft YaHei UI" w:hAnsi="Times New Roman" w:cs="Times New Roman"/>
                <w:color w:val="FF0000"/>
                <w:sz w:val="20"/>
                <w:szCs w:val="20"/>
              </w:rPr>
              <w:t xml:space="preserve">cell </w:t>
            </w:r>
            <w:r>
              <w:rPr>
                <w:rFonts w:ascii="Times New Roman" w:eastAsia="Microsoft YaHei UI" w:hAnsi="Times New Roman" w:cs="Times New Roman"/>
                <w:color w:val="FF0000"/>
                <w:sz w:val="20"/>
                <w:szCs w:val="20"/>
                <w:u w:val="single"/>
              </w:rPr>
              <w:t xml:space="preserve">for system performance related KPI for FTP traffic (if supported) </w:t>
            </w:r>
            <w:r>
              <w:rPr>
                <w:rFonts w:ascii="Times New Roman" w:eastAsia="Microsoft YaHei UI" w:hAnsi="Times New Roman" w:cs="Times New Roman"/>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343E9CF9" w14:textId="77777777" w:rsidR="000A4B7F" w:rsidRDefault="000A4B7F">
            <w:pPr>
              <w:pStyle w:val="a10"/>
              <w:numPr>
                <w:ilvl w:val="0"/>
                <w:numId w:val="95"/>
              </w:numPr>
              <w:snapToGrid w:val="0"/>
              <w:spacing w:before="0" w:beforeAutospacing="0" w:after="0" w:afterAutospacing="0"/>
              <w:ind w:left="360"/>
              <w:jc w:val="both"/>
              <w:rPr>
                <w:rFonts w:ascii="Times New Roman" w:eastAsia="Microsoft YaHei UI" w:hAnsi="Times New Roman" w:cs="Times New Roman"/>
                <w:sz w:val="20"/>
                <w:szCs w:val="20"/>
              </w:rPr>
            </w:pPr>
          </w:p>
          <w:p w14:paraId="343E9CFA" w14:textId="77777777" w:rsidR="000A4B7F" w:rsidRDefault="00477771">
            <w:pPr>
              <w:pStyle w:val="af9"/>
              <w:numPr>
                <w:ilvl w:val="0"/>
                <w:numId w:val="107"/>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343E9CFB" w14:textId="77777777" w:rsidR="000A4B7F" w:rsidRDefault="00477771">
            <w:pPr>
              <w:pStyle w:val="a10"/>
              <w:numPr>
                <w:ilvl w:val="0"/>
                <w:numId w:val="95"/>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343E9CFC" w14:textId="77777777" w:rsidR="000A4B7F" w:rsidRDefault="00477771">
            <w:pPr>
              <w:pStyle w:val="a10"/>
              <w:numPr>
                <w:ilvl w:val="0"/>
                <w:numId w:val="95"/>
              </w:numPr>
              <w:snapToGrid w:val="0"/>
              <w:spacing w:before="0" w:beforeAutospacing="0" w:after="0" w:afterAutospacing="0"/>
              <w:ind w:left="360"/>
              <w:jc w:val="both"/>
              <w:rPr>
                <w:rFonts w:ascii="Times New Roman" w:eastAsia="Microsoft YaHei UI" w:hAnsi="Times New Roman" w:cs="Times New Roman"/>
                <w:strike/>
                <w:sz w:val="20"/>
                <w:szCs w:val="20"/>
              </w:rPr>
            </w:pPr>
            <w:r>
              <w:rPr>
                <w:rFonts w:ascii="Times New Roman" w:eastAsia="Microsoft YaHei UI" w:hAnsi="Times New Roman" w:cs="Times New Roman"/>
                <w:strike/>
                <w:sz w:val="20"/>
                <w:szCs w:val="20"/>
              </w:rPr>
              <w:t>More UEs per sector/cell for data generation is not precluded. </w:t>
            </w:r>
          </w:p>
          <w:p w14:paraId="343E9CFD" w14:textId="77777777" w:rsidR="000A4B7F" w:rsidRDefault="000A4B7F">
            <w:pPr>
              <w:pStyle w:val="a10"/>
              <w:snapToGrid w:val="0"/>
              <w:spacing w:before="0" w:beforeAutospacing="0" w:after="0" w:afterAutospacing="0"/>
              <w:jc w:val="both"/>
              <w:rPr>
                <w:rFonts w:ascii="Times New Roman" w:eastAsia="Microsoft YaHei UI" w:hAnsi="Times New Roman" w:cs="Times New Roman"/>
                <w:sz w:val="20"/>
                <w:szCs w:val="20"/>
              </w:rPr>
            </w:pPr>
          </w:p>
        </w:tc>
      </w:tr>
      <w:tr w:rsidR="000A4B7F" w14:paraId="343E9D08"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343E9CFF" w14:textId="77777777" w:rsidR="000A4B7F" w:rsidRDefault="00477771">
            <w:pPr>
              <w:snapToGrid w:val="0"/>
              <w:rPr>
                <w:rFonts w:eastAsia="Microsoft YaHei UI"/>
                <w:highlight w:val="green"/>
              </w:rPr>
            </w:pPr>
            <w:r>
              <w:rPr>
                <w:rFonts w:eastAsia="Microsoft YaHei UI"/>
                <w:b/>
                <w:bCs/>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D00" w14:textId="77777777" w:rsidR="000A4B7F" w:rsidRDefault="00477771">
            <w:pPr>
              <w:pStyle w:val="a10"/>
              <w:numPr>
                <w:ilvl w:val="0"/>
                <w:numId w:val="95"/>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343E9D01" w14:textId="77777777" w:rsidR="000A4B7F" w:rsidRDefault="00477771">
            <w:pPr>
              <w:pStyle w:val="a10"/>
              <w:numPr>
                <w:ilvl w:val="0"/>
                <w:numId w:val="95"/>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w:t>
            </w:r>
            <w:proofErr w:type="gramStart"/>
            <w:r>
              <w:rPr>
                <w:rFonts w:ascii="Times New Roman" w:eastAsia="Microsoft YaHei UI" w:hAnsi="Times New Roman" w:cs="Times New Roman"/>
                <w:strike/>
                <w:color w:val="FF0000"/>
                <w:sz w:val="20"/>
                <w:szCs w:val="20"/>
              </w:rPr>
              <w:t>M,N</w:t>
            </w:r>
            <w:proofErr w:type="gramEnd"/>
            <w:r>
              <w:rPr>
                <w:rFonts w:ascii="Times New Roman" w:eastAsia="Microsoft YaHei UI" w:hAnsi="Times New Roman" w:cs="Times New Roman"/>
                <w:strike/>
                <w:color w:val="FF0000"/>
                <w:sz w:val="20"/>
                <w:szCs w:val="20"/>
              </w:rPr>
              <w:t>,P) = (1,4,2)]</w:t>
            </w:r>
          </w:p>
          <w:p w14:paraId="343E9D02" w14:textId="77777777" w:rsidR="000A4B7F" w:rsidRDefault="00477771">
            <w:pPr>
              <w:pStyle w:val="a10"/>
              <w:numPr>
                <w:ilvl w:val="1"/>
                <w:numId w:val="95"/>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lastRenderedPageBreak/>
              <w:t>panels (left, right) with (Mg, Ng) = (1, 2) as baseline</w:t>
            </w:r>
          </w:p>
          <w:p w14:paraId="343E9D03" w14:textId="77777777" w:rsidR="000A4B7F" w:rsidRDefault="00477771">
            <w:pPr>
              <w:pStyle w:val="a10"/>
              <w:numPr>
                <w:ilvl w:val="0"/>
                <w:numId w:val="95"/>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assumptions are not precluded</w:t>
            </w:r>
          </w:p>
          <w:p w14:paraId="343E9D04" w14:textId="77777777" w:rsidR="000A4B7F" w:rsidRDefault="00477771">
            <w:pPr>
              <w:snapToGrid w:val="0"/>
              <w:rPr>
                <w:rFonts w:eastAsia="Microsoft YaHei UI"/>
              </w:rPr>
            </w:pPr>
            <w:r>
              <w:rPr>
                <w:rFonts w:eastAsia="Microsoft YaHei UI"/>
              </w:rPr>
              <w:t> </w:t>
            </w:r>
          </w:p>
          <w:p w14:paraId="343E9D05" w14:textId="77777777" w:rsidR="000A4B7F" w:rsidRDefault="00477771">
            <w:pPr>
              <w:snapToGrid w:val="0"/>
              <w:rPr>
                <w:rFonts w:eastAsia="Microsoft YaHei UI"/>
              </w:rPr>
            </w:pPr>
            <w:r>
              <w:rPr>
                <w:rFonts w:eastAsia="Microsoft YaHei UI"/>
              </w:rPr>
              <w:t>Companies to explain TXRU weights mapping.</w:t>
            </w:r>
          </w:p>
          <w:p w14:paraId="343E9D06" w14:textId="77777777" w:rsidR="000A4B7F" w:rsidRDefault="00477771">
            <w:pPr>
              <w:snapToGrid w:val="0"/>
              <w:rPr>
                <w:rFonts w:eastAsia="Microsoft YaHei UI"/>
              </w:rPr>
            </w:pPr>
            <w:r>
              <w:rPr>
                <w:rFonts w:eastAsia="Microsoft YaHei UI"/>
              </w:rPr>
              <w:t>Companies to explain beam and panel selection.</w:t>
            </w:r>
          </w:p>
          <w:p w14:paraId="343E9D07" w14:textId="77777777" w:rsidR="000A4B7F" w:rsidRDefault="00477771">
            <w:pPr>
              <w:snapToGrid w:val="0"/>
              <w:ind w:left="-20"/>
              <w:rPr>
                <w:rFonts w:eastAsia="Microsoft YaHei UI"/>
              </w:rPr>
            </w:pPr>
            <w:r>
              <w:rPr>
                <w:rFonts w:eastAsia="Microsoft YaHei UI"/>
              </w:rPr>
              <w:t>Companies to explain number of UE beams</w:t>
            </w:r>
          </w:p>
        </w:tc>
      </w:tr>
    </w:tbl>
    <w:p w14:paraId="343E9D09" w14:textId="77777777" w:rsidR="000A4B7F" w:rsidRDefault="000A4B7F">
      <w:pPr>
        <w:pStyle w:val="a10"/>
        <w:tabs>
          <w:tab w:val="left" w:pos="1710"/>
          <w:tab w:val="left" w:pos="8571"/>
        </w:tabs>
        <w:spacing w:before="0" w:beforeAutospacing="0"/>
        <w:jc w:val="both"/>
      </w:pPr>
    </w:p>
    <w:p w14:paraId="343E9D0A" w14:textId="77777777" w:rsidR="000A4B7F" w:rsidRDefault="00477771">
      <w:pPr>
        <w:rPr>
          <w:b/>
          <w:bCs/>
          <w:highlight w:val="green"/>
        </w:rPr>
      </w:pPr>
      <w:r>
        <w:rPr>
          <w:b/>
          <w:bCs/>
          <w:highlight w:val="green"/>
        </w:rPr>
        <w:t>Agreement</w:t>
      </w:r>
    </w:p>
    <w:p w14:paraId="343E9D0B" w14:textId="77777777" w:rsidR="000A4B7F" w:rsidRDefault="00477771">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0A4B7F" w14:paraId="343E9D0E"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343E9D0C" w14:textId="77777777" w:rsidR="000A4B7F" w:rsidRDefault="00477771">
            <w:pPr>
              <w:rPr>
                <w:rFonts w:eastAsia="Microsoft YaHei UI"/>
              </w:rPr>
            </w:pPr>
            <w:r>
              <w:rPr>
                <w:rFonts w:eastAsia="Microsoft YaHei UI"/>
                <w:b/>
                <w:bCs/>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43E9D0D" w14:textId="77777777" w:rsidR="000A4B7F" w:rsidRDefault="00477771">
            <w:pPr>
              <w:rPr>
                <w:rFonts w:eastAsia="Microsoft YaHei UI"/>
              </w:rPr>
            </w:pPr>
            <w:r>
              <w:rPr>
                <w:rFonts w:eastAsia="Microsoft YaHei UI"/>
                <w:b/>
                <w:bCs/>
              </w:rPr>
              <w:t>Values</w:t>
            </w:r>
          </w:p>
        </w:tc>
      </w:tr>
      <w:tr w:rsidR="000A4B7F" w14:paraId="343E9D13"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D0F" w14:textId="77777777" w:rsidR="000A4B7F" w:rsidRDefault="00477771">
            <w:pPr>
              <w:rPr>
                <w:rFonts w:eastAsia="Microsoft YaHei UI"/>
              </w:rPr>
            </w:pPr>
            <w:r>
              <w:rPr>
                <w:rFonts w:eastAsia="Microsoft YaHei UI"/>
                <w:b/>
                <w:bCs/>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D10" w14:textId="77777777" w:rsidR="000A4B7F" w:rsidRDefault="00477771">
            <w:pPr>
              <w:pStyle w:val="a10"/>
              <w:numPr>
                <w:ilvl w:val="0"/>
                <w:numId w:val="94"/>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3km/h</w:t>
            </w:r>
          </w:p>
          <w:p w14:paraId="343E9D11" w14:textId="77777777" w:rsidR="000A4B7F" w:rsidRDefault="00477771">
            <w:pPr>
              <w:pStyle w:val="a10"/>
              <w:numPr>
                <w:ilvl w:val="0"/>
                <w:numId w:val="94"/>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color w:val="FF0000"/>
                <w:sz w:val="20"/>
                <w:szCs w:val="20"/>
                <w:u w:val="single"/>
              </w:rPr>
              <w:t>90km/h (optional), 120km/h (optional)</w:t>
            </w:r>
          </w:p>
          <w:p w14:paraId="343E9D12" w14:textId="77777777" w:rsidR="000A4B7F" w:rsidRDefault="00477771">
            <w:pPr>
              <w:pStyle w:val="a10"/>
              <w:numPr>
                <w:ilvl w:val="0"/>
                <w:numId w:val="94"/>
              </w:numPr>
              <w:tabs>
                <w:tab w:val="clear" w:pos="720"/>
                <w:tab w:val="left" w:pos="410"/>
              </w:tabs>
              <w:spacing w:before="0" w:beforeAutospacing="0" w:after="0" w:afterAutospacing="0"/>
              <w:ind w:left="590" w:hanging="5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Other values are not precluded</w:t>
            </w:r>
          </w:p>
        </w:tc>
      </w:tr>
      <w:tr w:rsidR="000A4B7F" w14:paraId="343E9D19"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43E9D14" w14:textId="77777777" w:rsidR="000A4B7F" w:rsidRDefault="00477771">
            <w:pPr>
              <w:rPr>
                <w:rFonts w:eastAsia="Microsoft YaHei UI"/>
              </w:rPr>
            </w:pPr>
            <w:r>
              <w:rPr>
                <w:rFonts w:eastAsia="Microsoft YaHei UI"/>
                <w:b/>
                <w:bCs/>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43E9D15" w14:textId="77777777" w:rsidR="000A4B7F" w:rsidRDefault="00477771">
            <w:pPr>
              <w:pStyle w:val="a10"/>
              <w:numPr>
                <w:ilvl w:val="0"/>
                <w:numId w:val="96"/>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spatial domain beam prediction: </w:t>
            </w:r>
          </w:p>
          <w:p w14:paraId="343E9D16" w14:textId="77777777" w:rsidR="000A4B7F" w:rsidRDefault="00477771">
            <w:pPr>
              <w:pStyle w:val="a10"/>
              <w:numPr>
                <w:ilvl w:val="1"/>
                <w:numId w:val="96"/>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1: 80% indoor ,20% outdoor as in TR 38.901</w:t>
            </w:r>
          </w:p>
          <w:p w14:paraId="343E9D17" w14:textId="77777777" w:rsidR="000A4B7F" w:rsidRDefault="00477771">
            <w:pPr>
              <w:pStyle w:val="a10"/>
              <w:numPr>
                <w:ilvl w:val="1"/>
                <w:numId w:val="96"/>
              </w:numPr>
              <w:spacing w:before="0" w:beforeAutospacing="0" w:after="0" w:afterAutospacing="0"/>
              <w:ind w:left="108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Option 2: 100% outdoor</w:t>
            </w:r>
          </w:p>
          <w:p w14:paraId="343E9D18" w14:textId="77777777" w:rsidR="000A4B7F" w:rsidRDefault="00477771">
            <w:pPr>
              <w:pStyle w:val="a10"/>
              <w:numPr>
                <w:ilvl w:val="0"/>
                <w:numId w:val="96"/>
              </w:numPr>
              <w:spacing w:before="0" w:beforeAutospacing="0" w:after="0" w:afterAutospacing="0"/>
              <w:ind w:left="36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For time domain prediction: 100% outdoor</w:t>
            </w:r>
          </w:p>
        </w:tc>
      </w:tr>
    </w:tbl>
    <w:p w14:paraId="343E9D1A" w14:textId="77777777" w:rsidR="000A4B7F" w:rsidRDefault="000A4B7F"/>
    <w:p w14:paraId="343E9D1B" w14:textId="77777777" w:rsidR="000A4B7F" w:rsidRDefault="00477771">
      <w:pPr>
        <w:rPr>
          <w:sz w:val="18"/>
          <w:szCs w:val="18"/>
          <w:highlight w:val="green"/>
        </w:rPr>
      </w:pPr>
      <w:r>
        <w:rPr>
          <w:b/>
          <w:bCs/>
          <w:highlight w:val="green"/>
        </w:rPr>
        <w:t>Agreement</w:t>
      </w:r>
    </w:p>
    <w:p w14:paraId="343E9D1C" w14:textId="77777777" w:rsidR="000A4B7F" w:rsidRDefault="00477771">
      <w:pPr>
        <w:pStyle w:val="af9"/>
        <w:numPr>
          <w:ilvl w:val="0"/>
          <w:numId w:val="108"/>
        </w:numPr>
        <w:rPr>
          <w:b/>
          <w:bCs/>
        </w:rPr>
      </w:pPr>
      <w:r>
        <w:rPr>
          <w:b/>
          <w:bCs/>
        </w:rPr>
        <w:t xml:space="preserve">If UE orientation is modeled, it can be independently modeled from UE moving trajectory model. </w:t>
      </w:r>
    </w:p>
    <w:p w14:paraId="343E9D1D" w14:textId="77777777" w:rsidR="000A4B7F" w:rsidRDefault="00477771">
      <w:pPr>
        <w:pStyle w:val="af9"/>
        <w:numPr>
          <w:ilvl w:val="1"/>
          <w:numId w:val="108"/>
        </w:numPr>
        <w:rPr>
          <w:b/>
          <w:bCs/>
        </w:rPr>
      </w:pPr>
      <w:r>
        <w:rPr>
          <w:b/>
          <w:bCs/>
        </w:rPr>
        <w:t xml:space="preserve">This is not precluded that UE orientation coupled with UE moving trajectory model. </w:t>
      </w:r>
    </w:p>
    <w:p w14:paraId="343E9D1E" w14:textId="77777777" w:rsidR="000A4B7F" w:rsidRDefault="000A4B7F"/>
    <w:p w14:paraId="343E9D1F" w14:textId="77777777" w:rsidR="000A4B7F" w:rsidRDefault="00477771">
      <w:pPr>
        <w:rPr>
          <w:b/>
          <w:bCs/>
          <w:highlight w:val="green"/>
        </w:rPr>
      </w:pPr>
      <w:r>
        <w:rPr>
          <w:b/>
          <w:bCs/>
          <w:highlight w:val="green"/>
        </w:rPr>
        <w:t>Agreement</w:t>
      </w:r>
    </w:p>
    <w:p w14:paraId="343E9D20" w14:textId="77777777" w:rsidR="000A4B7F" w:rsidRDefault="00477771">
      <w:pPr>
        <w:pStyle w:val="af9"/>
        <w:numPr>
          <w:ilvl w:val="0"/>
          <w:numId w:val="57"/>
        </w:numPr>
        <w:tabs>
          <w:tab w:val="left" w:pos="1710"/>
        </w:tabs>
        <w:rPr>
          <w:b/>
          <w:bCs/>
        </w:rPr>
      </w:pPr>
      <w:r>
        <w:rPr>
          <w:b/>
          <w:bCs/>
        </w:rPr>
        <w:t xml:space="preserve">Study the following options on the selection of Set B of beams (pairs) </w:t>
      </w:r>
    </w:p>
    <w:p w14:paraId="343E9D21" w14:textId="77777777" w:rsidR="000A4B7F" w:rsidRDefault="00477771">
      <w:pPr>
        <w:pStyle w:val="af9"/>
        <w:numPr>
          <w:ilvl w:val="1"/>
          <w:numId w:val="36"/>
        </w:numPr>
        <w:rPr>
          <w:b/>
          <w:bCs/>
        </w:rPr>
      </w:pPr>
      <w:r>
        <w:rPr>
          <w:b/>
          <w:bCs/>
        </w:rPr>
        <w:t>Option 1: Set B is fixed across training and inference</w:t>
      </w:r>
    </w:p>
    <w:p w14:paraId="343E9D22" w14:textId="77777777" w:rsidR="000A4B7F" w:rsidRDefault="00477771">
      <w:pPr>
        <w:pStyle w:val="af9"/>
        <w:numPr>
          <w:ilvl w:val="2"/>
          <w:numId w:val="36"/>
        </w:numPr>
        <w:rPr>
          <w:b/>
          <w:bCs/>
        </w:rPr>
      </w:pPr>
      <w:r>
        <w:rPr>
          <w:b/>
          <w:bCs/>
        </w:rPr>
        <w:t>FFS on the beams of Set B</w:t>
      </w:r>
    </w:p>
    <w:p w14:paraId="343E9D23" w14:textId="77777777" w:rsidR="000A4B7F" w:rsidRDefault="00477771">
      <w:pPr>
        <w:pStyle w:val="af9"/>
        <w:numPr>
          <w:ilvl w:val="1"/>
          <w:numId w:val="36"/>
        </w:numPr>
        <w:rPr>
          <w:b/>
          <w:bCs/>
        </w:rPr>
      </w:pPr>
      <w:r>
        <w:rPr>
          <w:b/>
          <w:bCs/>
        </w:rPr>
        <w:t xml:space="preserve">Option 2: Set B is variable (e.g., different beams (pairs) patterns in each report/measurement during training and/or inference) </w:t>
      </w:r>
    </w:p>
    <w:p w14:paraId="343E9D24" w14:textId="77777777" w:rsidR="000A4B7F" w:rsidRDefault="00477771">
      <w:pPr>
        <w:pStyle w:val="af9"/>
        <w:numPr>
          <w:ilvl w:val="2"/>
          <w:numId w:val="36"/>
        </w:numPr>
        <w:rPr>
          <w:b/>
          <w:bCs/>
        </w:rPr>
      </w:pPr>
      <w:r>
        <w:rPr>
          <w:b/>
          <w:bCs/>
        </w:rPr>
        <w:t>FFS on fixed or variable number of beams (pairs)</w:t>
      </w:r>
    </w:p>
    <w:p w14:paraId="343E9D25" w14:textId="77777777" w:rsidR="000A4B7F" w:rsidRDefault="00477771">
      <w:pPr>
        <w:pStyle w:val="af9"/>
        <w:numPr>
          <w:ilvl w:val="2"/>
          <w:numId w:val="36"/>
        </w:numPr>
        <w:rPr>
          <w:b/>
          <w:bCs/>
        </w:rPr>
      </w:pPr>
      <w:r>
        <w:rPr>
          <w:b/>
          <w:bCs/>
        </w:rPr>
        <w:t xml:space="preserve">FFS on the details </w:t>
      </w:r>
    </w:p>
    <w:p w14:paraId="343E9D26" w14:textId="77777777" w:rsidR="000A4B7F" w:rsidRDefault="00477771">
      <w:pPr>
        <w:pStyle w:val="af9"/>
        <w:numPr>
          <w:ilvl w:val="1"/>
          <w:numId w:val="36"/>
        </w:numPr>
        <w:rPr>
          <w:b/>
          <w:bCs/>
        </w:rPr>
      </w:pPr>
      <w:r>
        <w:rPr>
          <w:b/>
          <w:bCs/>
        </w:rPr>
        <w:t xml:space="preserve">Other options are not precluded. </w:t>
      </w:r>
    </w:p>
    <w:p w14:paraId="343E9D27" w14:textId="77777777" w:rsidR="000A4B7F" w:rsidRDefault="00477771">
      <w:pPr>
        <w:pStyle w:val="af9"/>
        <w:numPr>
          <w:ilvl w:val="1"/>
          <w:numId w:val="36"/>
        </w:numPr>
        <w:rPr>
          <w:b/>
          <w:bCs/>
        </w:rPr>
      </w:pPr>
      <w:r>
        <w:rPr>
          <w:b/>
          <w:bCs/>
        </w:rPr>
        <w:t>FFS on the number of beams (pairs) in Set B</w:t>
      </w:r>
    </w:p>
    <w:p w14:paraId="343E9D28" w14:textId="77777777" w:rsidR="000A4B7F" w:rsidRDefault="00477771">
      <w:pPr>
        <w:pStyle w:val="af9"/>
        <w:numPr>
          <w:ilvl w:val="1"/>
          <w:numId w:val="36"/>
        </w:numPr>
        <w:rPr>
          <w:b/>
          <w:bCs/>
        </w:rPr>
      </w:pPr>
      <w:r>
        <w:rPr>
          <w:b/>
          <w:bCs/>
        </w:rPr>
        <w:t>Note: This does not preclude the alternative that Set B is different from Set A.</w:t>
      </w:r>
    </w:p>
    <w:p w14:paraId="343E9D29" w14:textId="77777777" w:rsidR="000A4B7F" w:rsidRDefault="000A4B7F">
      <w:pPr>
        <w:rPr>
          <w:b/>
          <w:bCs/>
        </w:rPr>
      </w:pPr>
    </w:p>
    <w:p w14:paraId="343E9D2A" w14:textId="77777777" w:rsidR="000A4B7F" w:rsidRDefault="00477771">
      <w:pPr>
        <w:rPr>
          <w:b/>
          <w:bCs/>
          <w:highlight w:val="green"/>
          <w:shd w:val="pct10" w:color="auto" w:fill="FFFFFF"/>
        </w:rPr>
      </w:pPr>
      <w:r>
        <w:rPr>
          <w:b/>
          <w:bCs/>
          <w:highlight w:val="green"/>
          <w:shd w:val="pct10" w:color="auto" w:fill="FFFFFF"/>
        </w:rPr>
        <w:t>Agreement</w:t>
      </w:r>
    </w:p>
    <w:p w14:paraId="343E9D2B" w14:textId="77777777" w:rsidR="000A4B7F" w:rsidRDefault="00477771">
      <w:pPr>
        <w:pStyle w:val="af9"/>
        <w:numPr>
          <w:ilvl w:val="0"/>
          <w:numId w:val="109"/>
        </w:numPr>
        <w:rPr>
          <w:b/>
          <w:bCs/>
        </w:rPr>
      </w:pPr>
      <w:r>
        <w:rPr>
          <w:b/>
          <w:bCs/>
        </w:rPr>
        <w:t xml:space="preserve">To evaluate the performance of AI/ML in beam management at least for NW side beam prediction, UCI report overhead can be further studied as one of KPI options. </w:t>
      </w:r>
    </w:p>
    <w:p w14:paraId="343E9D2C" w14:textId="77777777" w:rsidR="000A4B7F" w:rsidRDefault="00477771">
      <w:pPr>
        <w:pStyle w:val="af9"/>
        <w:numPr>
          <w:ilvl w:val="1"/>
          <w:numId w:val="109"/>
        </w:numPr>
        <w:rPr>
          <w:b/>
          <w:bCs/>
        </w:rPr>
      </w:pPr>
      <w:r>
        <w:rPr>
          <w:b/>
          <w:bCs/>
        </w:rPr>
        <w:t>FFS: number of UCI reports and UCI payload size</w:t>
      </w:r>
    </w:p>
    <w:p w14:paraId="343E9D2D" w14:textId="77777777" w:rsidR="000A4B7F" w:rsidRDefault="00477771">
      <w:pPr>
        <w:pStyle w:val="1"/>
        <w:numPr>
          <w:ilvl w:val="1"/>
          <w:numId w:val="1"/>
        </w:numPr>
      </w:pPr>
      <w:r>
        <w:t>Agreements in RAN 1 #110bis</w:t>
      </w:r>
    </w:p>
    <w:p w14:paraId="343E9D2E" w14:textId="77777777" w:rsidR="000A4B7F" w:rsidRDefault="00477771">
      <w:pPr>
        <w:rPr>
          <w:b/>
          <w:bCs/>
          <w:sz w:val="18"/>
          <w:szCs w:val="18"/>
          <w:highlight w:val="darkYellow"/>
        </w:rPr>
      </w:pPr>
      <w:r>
        <w:rPr>
          <w:b/>
          <w:bCs/>
          <w:sz w:val="18"/>
          <w:szCs w:val="18"/>
          <w:highlight w:val="darkYellow"/>
        </w:rPr>
        <w:t>Working Assumption</w:t>
      </w:r>
    </w:p>
    <w:p w14:paraId="343E9D2F" w14:textId="77777777" w:rsidR="000A4B7F" w:rsidRDefault="00477771">
      <w:pPr>
        <w:rPr>
          <w:b/>
        </w:rPr>
      </w:pPr>
      <w:r>
        <w:rPr>
          <w:b/>
        </w:rPr>
        <w:t xml:space="preserve">The following cases are considered for verifying the generalization performance of an AI/ML model over various </w:t>
      </w:r>
      <w:r>
        <w:rPr>
          <w:b/>
        </w:rPr>
        <w:lastRenderedPageBreak/>
        <w:t>scenarios/configurations as a starting point:</w:t>
      </w:r>
    </w:p>
    <w:p w14:paraId="343E9D30"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343E9D31"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343E9D32"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343E9D33" w14:textId="77777777" w:rsidR="000A4B7F" w:rsidRDefault="00477771">
      <w:pPr>
        <w:pStyle w:val="af9"/>
        <w:widowControl/>
        <w:numPr>
          <w:ilvl w:val="3"/>
          <w:numId w:val="65"/>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43E9D34" w14:textId="77777777" w:rsidR="000A4B7F" w:rsidRDefault="00477771">
      <w:pPr>
        <w:pStyle w:val="af9"/>
        <w:widowControl/>
        <w:numPr>
          <w:ilvl w:val="3"/>
          <w:numId w:val="65"/>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343E9D35"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343E9D36"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FFS other cases for generalization verification, e.g.,</w:t>
      </w:r>
    </w:p>
    <w:p w14:paraId="343E9D37" w14:textId="77777777" w:rsidR="000A4B7F" w:rsidRDefault="00477771">
      <w:pPr>
        <w:pStyle w:val="af9"/>
        <w:widowControl/>
        <w:numPr>
          <w:ilvl w:val="3"/>
          <w:numId w:val="65"/>
        </w:numPr>
        <w:autoSpaceDE w:val="0"/>
        <w:autoSpaceDN w:val="0"/>
        <w:adjustRightInd w:val="0"/>
        <w:snapToGrid w:val="0"/>
        <w:spacing w:after="120" w:line="256" w:lineRule="auto"/>
        <w:ind w:left="709"/>
        <w:contextualSpacing w:val="0"/>
        <w:jc w:val="left"/>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343E9D38" w14:textId="77777777" w:rsidR="000A4B7F" w:rsidRDefault="000A4B7F">
      <w:pPr>
        <w:ind w:left="760"/>
        <w:rPr>
          <w:rFonts w:eastAsia="等线"/>
          <w:highlight w:val="cyan"/>
        </w:rPr>
      </w:pPr>
    </w:p>
    <w:p w14:paraId="343E9D39" w14:textId="77777777" w:rsidR="000A4B7F" w:rsidRDefault="00477771">
      <w:pPr>
        <w:rPr>
          <w:b/>
          <w:bCs/>
        </w:rPr>
      </w:pPr>
      <w:r>
        <w:rPr>
          <w:b/>
          <w:bCs/>
        </w:rPr>
        <w:t>Conclusion</w:t>
      </w:r>
    </w:p>
    <w:p w14:paraId="343E9D3A" w14:textId="77777777" w:rsidR="000A4B7F" w:rsidRDefault="00477771">
      <w:pPr>
        <w:pStyle w:val="af9"/>
        <w:numPr>
          <w:ilvl w:val="0"/>
          <w:numId w:val="110"/>
        </w:numPr>
        <w:rPr>
          <w:b/>
          <w:bCs/>
        </w:rPr>
      </w:pPr>
      <w:r>
        <w:rPr>
          <w:b/>
          <w:bCs/>
        </w:rPr>
        <w:t>For system performance related KPI (if supported) evaluation (model inference), companies report either of the following traffic model:</w:t>
      </w:r>
    </w:p>
    <w:p w14:paraId="343E9D3B" w14:textId="77777777" w:rsidR="000A4B7F" w:rsidRDefault="00477771">
      <w:pPr>
        <w:pStyle w:val="af9"/>
        <w:numPr>
          <w:ilvl w:val="1"/>
          <w:numId w:val="110"/>
        </w:numPr>
        <w:rPr>
          <w:b/>
          <w:bCs/>
        </w:rPr>
      </w:pPr>
      <w:r>
        <w:rPr>
          <w:b/>
          <w:bCs/>
        </w:rPr>
        <w:t>Option 1: Full buffer</w:t>
      </w:r>
    </w:p>
    <w:p w14:paraId="343E9D3C" w14:textId="77777777" w:rsidR="000A4B7F" w:rsidRDefault="00477771">
      <w:pPr>
        <w:pStyle w:val="af9"/>
        <w:numPr>
          <w:ilvl w:val="1"/>
          <w:numId w:val="110"/>
        </w:numPr>
        <w:rPr>
          <w:b/>
          <w:bCs/>
        </w:rPr>
      </w:pPr>
      <w:r>
        <w:rPr>
          <w:b/>
          <w:bCs/>
        </w:rPr>
        <w:t>Option 2: FTP model with detail assumptions (e.g., FTP model 1, FTP model 3)</w:t>
      </w:r>
    </w:p>
    <w:p w14:paraId="343E9D3D" w14:textId="77777777" w:rsidR="000A4B7F" w:rsidRDefault="000A4B7F">
      <w:pPr>
        <w:ind w:left="760"/>
        <w:rPr>
          <w:rFonts w:eastAsia="等线"/>
          <w:highlight w:val="cyan"/>
        </w:rPr>
      </w:pPr>
    </w:p>
    <w:p w14:paraId="343E9D3E" w14:textId="77777777" w:rsidR="000A4B7F" w:rsidRDefault="00477771">
      <w:pPr>
        <w:rPr>
          <w:b/>
          <w:bCs/>
          <w:highlight w:val="green"/>
        </w:rPr>
      </w:pPr>
      <w:r>
        <w:rPr>
          <w:b/>
          <w:bCs/>
          <w:highlight w:val="green"/>
        </w:rPr>
        <w:t>Agreement</w:t>
      </w:r>
    </w:p>
    <w:p w14:paraId="343E9D3F" w14:textId="77777777" w:rsidR="000A4B7F" w:rsidRDefault="00477771">
      <w:pPr>
        <w:pStyle w:val="af9"/>
        <w:numPr>
          <w:ilvl w:val="0"/>
          <w:numId w:val="111"/>
        </w:numPr>
        <w:rPr>
          <w:b/>
          <w:bCs/>
        </w:rPr>
      </w:pPr>
      <w:r>
        <w:rPr>
          <w:b/>
          <w:bCs/>
        </w:rPr>
        <w:t xml:space="preserve">BS antenna configuration: </w:t>
      </w:r>
    </w:p>
    <w:p w14:paraId="343E9D40" w14:textId="77777777" w:rsidR="000A4B7F" w:rsidRDefault="00477771">
      <w:pPr>
        <w:pStyle w:val="af9"/>
        <w:numPr>
          <w:ilvl w:val="1"/>
          <w:numId w:val="111"/>
        </w:numPr>
        <w:rPr>
          <w:b/>
          <w:bCs/>
        </w:rPr>
      </w:pPr>
      <w:r>
        <w:rPr>
          <w:b/>
          <w:bCs/>
        </w:rPr>
        <w:t xml:space="preserve">antenna setup and port layouts at </w:t>
      </w:r>
      <w:proofErr w:type="spellStart"/>
      <w:r>
        <w:rPr>
          <w:b/>
          <w:bCs/>
        </w:rPr>
        <w:t>gNB</w:t>
      </w:r>
      <w:proofErr w:type="spellEnd"/>
      <w:r>
        <w:rPr>
          <w:b/>
          <w:bCs/>
        </w:rPr>
        <w:t>: (4, 8, 2, 1, 1, 1, 1), (</w:t>
      </w:r>
      <w:proofErr w:type="spellStart"/>
      <w:r>
        <w:rPr>
          <w:b/>
          <w:bCs/>
        </w:rPr>
        <w:t>dV</w:t>
      </w:r>
      <w:proofErr w:type="spellEnd"/>
      <w:r>
        <w:rPr>
          <w:b/>
          <w:bCs/>
        </w:rPr>
        <w:t xml:space="preserve">, </w:t>
      </w:r>
      <w:proofErr w:type="spellStart"/>
      <w:r>
        <w:rPr>
          <w:b/>
          <w:bCs/>
        </w:rPr>
        <w:t>dH</w:t>
      </w:r>
      <w:proofErr w:type="spellEnd"/>
      <w:r>
        <w:rPr>
          <w:b/>
          <w:bCs/>
        </w:rPr>
        <w:t>) = (0.5, 0.5) λ</w:t>
      </w:r>
    </w:p>
    <w:p w14:paraId="343E9D41" w14:textId="77777777" w:rsidR="000A4B7F" w:rsidRDefault="00477771">
      <w:pPr>
        <w:pStyle w:val="a10"/>
        <w:numPr>
          <w:ilvl w:val="1"/>
          <w:numId w:val="111"/>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343E9D42" w14:textId="77777777" w:rsidR="000A4B7F" w:rsidRDefault="00477771">
      <w:pPr>
        <w:pStyle w:val="af9"/>
        <w:numPr>
          <w:ilvl w:val="0"/>
          <w:numId w:val="111"/>
        </w:numPr>
        <w:rPr>
          <w:b/>
          <w:bCs/>
        </w:rPr>
      </w:pPr>
      <w:r>
        <w:rPr>
          <w:b/>
          <w:bCs/>
        </w:rPr>
        <w:t xml:space="preserve">BS Tx power for evaluation: </w:t>
      </w:r>
    </w:p>
    <w:p w14:paraId="343E9D43" w14:textId="77777777" w:rsidR="000A4B7F" w:rsidRDefault="00477771">
      <w:pPr>
        <w:pStyle w:val="af9"/>
        <w:numPr>
          <w:ilvl w:val="1"/>
          <w:numId w:val="111"/>
        </w:numPr>
        <w:rPr>
          <w:b/>
          <w:bCs/>
          <w:strike/>
        </w:rPr>
      </w:pPr>
      <w:r>
        <w:rPr>
          <w:b/>
          <w:bCs/>
        </w:rPr>
        <w:t>40dBm (baseline)</w:t>
      </w:r>
    </w:p>
    <w:p w14:paraId="343E9D44" w14:textId="77777777" w:rsidR="000A4B7F" w:rsidRDefault="00477771">
      <w:pPr>
        <w:pStyle w:val="af9"/>
        <w:numPr>
          <w:ilvl w:val="1"/>
          <w:numId w:val="111"/>
        </w:numPr>
        <w:rPr>
          <w:b/>
          <w:bCs/>
        </w:rPr>
      </w:pPr>
      <w:r>
        <w:rPr>
          <w:rFonts w:eastAsia="Microsoft YaHei UI"/>
          <w:b/>
          <w:bCs/>
        </w:rPr>
        <w:t>Other values (</w:t>
      </w:r>
      <w:proofErr w:type="gramStart"/>
      <w:r>
        <w:rPr>
          <w:rFonts w:eastAsia="Microsoft YaHei UI"/>
          <w:b/>
          <w:bCs/>
        </w:rPr>
        <w:t>e.g.</w:t>
      </w:r>
      <w:proofErr w:type="gramEnd"/>
      <w:r>
        <w:rPr>
          <w:rFonts w:eastAsia="Microsoft YaHei UI"/>
          <w:b/>
          <w:bCs/>
        </w:rPr>
        <w:t xml:space="preserve"> 34 dBm) are not precluded and can be reported by companies</w:t>
      </w:r>
    </w:p>
    <w:p w14:paraId="343E9D45" w14:textId="77777777" w:rsidR="000A4B7F" w:rsidRDefault="00477771">
      <w:pPr>
        <w:pStyle w:val="af9"/>
        <w:numPr>
          <w:ilvl w:val="0"/>
          <w:numId w:val="111"/>
        </w:numPr>
        <w:rPr>
          <w:b/>
          <w:bCs/>
        </w:rPr>
      </w:pPr>
      <w:r>
        <w:rPr>
          <w:b/>
          <w:bCs/>
        </w:rPr>
        <w:t xml:space="preserve">UE antenna configuration (Clarification of agreement in RAN 1 #110): </w:t>
      </w:r>
    </w:p>
    <w:p w14:paraId="343E9D46" w14:textId="77777777" w:rsidR="000A4B7F" w:rsidRDefault="00477771">
      <w:pPr>
        <w:pStyle w:val="af9"/>
        <w:numPr>
          <w:ilvl w:val="1"/>
          <w:numId w:val="111"/>
        </w:numPr>
        <w:rPr>
          <w:b/>
          <w:bCs/>
        </w:rPr>
      </w:pPr>
      <w:r>
        <w:rPr>
          <w:b/>
          <w:bCs/>
        </w:rPr>
        <w:t xml:space="preserve">antenna setup and port layouts at UE: (1, 4, 2, 1, 2, 1, 1), 2 panels (left, right) </w:t>
      </w:r>
    </w:p>
    <w:p w14:paraId="343E9D47" w14:textId="77777777" w:rsidR="000A4B7F" w:rsidRDefault="00477771">
      <w:pPr>
        <w:pStyle w:val="a10"/>
        <w:numPr>
          <w:ilvl w:val="1"/>
          <w:numId w:val="111"/>
        </w:numPr>
        <w:tabs>
          <w:tab w:val="left" w:pos="526"/>
          <w:tab w:val="left" w:pos="1440"/>
        </w:tabs>
        <w:snapToGrid w:val="0"/>
        <w:spacing w:before="0" w:beforeAutospacing="0" w:after="0" w:afterAutospacing="0"/>
        <w:jc w:val="both"/>
        <w:rPr>
          <w:rFonts w:ascii="Times New Roman" w:eastAsia="Microsoft YaHei UI" w:hAnsi="Times New Roman" w:cs="Times New Roman"/>
          <w:b/>
          <w:bCs/>
          <w:sz w:val="20"/>
          <w:szCs w:val="20"/>
        </w:rPr>
      </w:pPr>
      <w:r>
        <w:rPr>
          <w:rFonts w:ascii="Times New Roman" w:eastAsia="Microsoft YaHei UI" w:hAnsi="Times New Roman" w:cs="Times New Roman"/>
          <w:b/>
          <w:bCs/>
          <w:sz w:val="20"/>
          <w:szCs w:val="20"/>
        </w:rPr>
        <w:t>Other assumptions are not precluded</w:t>
      </w:r>
    </w:p>
    <w:p w14:paraId="343E9D48" w14:textId="77777777" w:rsidR="000A4B7F" w:rsidRDefault="000A4B7F">
      <w:pPr>
        <w:rPr>
          <w:b/>
          <w:bCs/>
          <w:highlight w:val="yellow"/>
        </w:rPr>
      </w:pPr>
    </w:p>
    <w:p w14:paraId="343E9D49" w14:textId="77777777" w:rsidR="000A4B7F" w:rsidRDefault="00477771">
      <w:pPr>
        <w:rPr>
          <w:b/>
          <w:bCs/>
          <w:highlight w:val="green"/>
        </w:rPr>
      </w:pPr>
      <w:r>
        <w:rPr>
          <w:b/>
          <w:bCs/>
          <w:highlight w:val="green"/>
        </w:rPr>
        <w:t>Agreement</w:t>
      </w:r>
    </w:p>
    <w:p w14:paraId="343E9D4A" w14:textId="77777777" w:rsidR="000A4B7F" w:rsidRDefault="00477771">
      <w:pPr>
        <w:pStyle w:val="af9"/>
        <w:numPr>
          <w:ilvl w:val="0"/>
          <w:numId w:val="112"/>
        </w:numPr>
        <w:ind w:leftChars="160" w:left="680"/>
        <w:rPr>
          <w:b/>
          <w:bCs/>
        </w:rPr>
      </w:pPr>
      <w:r>
        <w:rPr>
          <w:b/>
          <w:bCs/>
        </w:rPr>
        <w:t xml:space="preserve">For the evaluation of both BM-Case1 and BM-Case2, 32 or 64 downlink Tx beams (maximum number of available beams) at NW side. </w:t>
      </w:r>
    </w:p>
    <w:p w14:paraId="343E9D4B" w14:textId="77777777" w:rsidR="000A4B7F" w:rsidRDefault="00477771">
      <w:pPr>
        <w:pStyle w:val="af9"/>
        <w:numPr>
          <w:ilvl w:val="1"/>
          <w:numId w:val="112"/>
        </w:numPr>
        <w:tabs>
          <w:tab w:val="left" w:pos="720"/>
        </w:tabs>
        <w:ind w:leftChars="520" w:left="1400"/>
        <w:rPr>
          <w:b/>
          <w:bCs/>
        </w:rPr>
      </w:pPr>
      <w:r>
        <w:rPr>
          <w:b/>
          <w:bCs/>
        </w:rPr>
        <w:t xml:space="preserve">Other values, e.g., 256, </w:t>
      </w:r>
      <w:proofErr w:type="spellStart"/>
      <w:r>
        <w:rPr>
          <w:b/>
          <w:bCs/>
        </w:rPr>
        <w:t>etc</w:t>
      </w:r>
      <w:proofErr w:type="spellEnd"/>
      <w:r>
        <w:rPr>
          <w:b/>
          <w:bCs/>
        </w:rPr>
        <w:t>, are not precluded and can be reported by companies.</w:t>
      </w:r>
    </w:p>
    <w:p w14:paraId="343E9D4C" w14:textId="77777777" w:rsidR="000A4B7F" w:rsidRDefault="00477771">
      <w:pPr>
        <w:pStyle w:val="af9"/>
        <w:numPr>
          <w:ilvl w:val="0"/>
          <w:numId w:val="112"/>
        </w:numPr>
        <w:ind w:leftChars="160" w:left="680"/>
        <w:rPr>
          <w:b/>
          <w:bCs/>
        </w:rPr>
      </w:pPr>
      <w:r>
        <w:rPr>
          <w:b/>
          <w:bCs/>
        </w:rPr>
        <w:t xml:space="preserve">For the evaluation of both BM-Case1 and BM-Case2, 4 or 8 downlink Rx beams (maximum number of available beams) per UE panel at UE side. </w:t>
      </w:r>
    </w:p>
    <w:p w14:paraId="343E9D4D" w14:textId="77777777" w:rsidR="000A4B7F" w:rsidRDefault="00477771">
      <w:pPr>
        <w:pStyle w:val="af9"/>
        <w:numPr>
          <w:ilvl w:val="1"/>
          <w:numId w:val="57"/>
        </w:numPr>
        <w:tabs>
          <w:tab w:val="left" w:pos="1710"/>
        </w:tabs>
        <w:ind w:leftChars="520" w:left="1400"/>
        <w:rPr>
          <w:b/>
          <w:bCs/>
        </w:rPr>
      </w:pPr>
      <w:r>
        <w:rPr>
          <w:b/>
          <w:bCs/>
        </w:rPr>
        <w:t xml:space="preserve">Other values, e.g., 16, </w:t>
      </w:r>
      <w:proofErr w:type="spellStart"/>
      <w:r>
        <w:rPr>
          <w:b/>
          <w:bCs/>
        </w:rPr>
        <w:t>etc</w:t>
      </w:r>
      <w:proofErr w:type="spellEnd"/>
      <w:r>
        <w:rPr>
          <w:b/>
          <w:bCs/>
        </w:rPr>
        <w:t>, are not precluded and can be reported by companies.</w:t>
      </w:r>
    </w:p>
    <w:p w14:paraId="343E9D4E" w14:textId="77777777" w:rsidR="000A4B7F" w:rsidRDefault="00477771">
      <w:pPr>
        <w:rPr>
          <w:b/>
          <w:bCs/>
          <w:highlight w:val="green"/>
        </w:rPr>
      </w:pPr>
      <w:r>
        <w:rPr>
          <w:b/>
          <w:bCs/>
          <w:highlight w:val="green"/>
        </w:rPr>
        <w:lastRenderedPageBreak/>
        <w:t>Agreement</w:t>
      </w:r>
    </w:p>
    <w:p w14:paraId="343E9D4F" w14:textId="77777777" w:rsidR="000A4B7F" w:rsidRDefault="00477771">
      <w:pPr>
        <w:pStyle w:val="af9"/>
        <w:numPr>
          <w:ilvl w:val="0"/>
          <w:numId w:val="19"/>
        </w:numPr>
        <w:rPr>
          <w:b/>
          <w:bCs/>
        </w:rPr>
      </w:pPr>
      <w:r>
        <w:rPr>
          <w:b/>
          <w:bCs/>
        </w:rPr>
        <w:t>The options to evaluate beam prediction accuracy (%):</w:t>
      </w:r>
    </w:p>
    <w:p w14:paraId="343E9D50" w14:textId="77777777" w:rsidR="000A4B7F" w:rsidRDefault="00477771">
      <w:pPr>
        <w:pStyle w:val="af9"/>
        <w:numPr>
          <w:ilvl w:val="1"/>
          <w:numId w:val="20"/>
        </w:numPr>
        <w:rPr>
          <w:b/>
          <w:bCs/>
        </w:rPr>
      </w:pPr>
      <w:r>
        <w:rPr>
          <w:b/>
          <w:bCs/>
        </w:rPr>
        <w:t>Top-1 (%): the percentage of “the Top-1 genie-aided beam is Top-1 predicted beam”</w:t>
      </w:r>
    </w:p>
    <w:p w14:paraId="343E9D51" w14:textId="77777777" w:rsidR="000A4B7F" w:rsidRDefault="00477771">
      <w:pPr>
        <w:pStyle w:val="af9"/>
        <w:numPr>
          <w:ilvl w:val="1"/>
          <w:numId w:val="20"/>
        </w:numPr>
        <w:rPr>
          <w:b/>
          <w:bCs/>
          <w:color w:val="000000"/>
        </w:rPr>
      </w:pPr>
      <w:r>
        <w:rPr>
          <w:b/>
          <w:bCs/>
          <w:color w:val="000000"/>
        </w:rPr>
        <w:t>Top-K/1 (%): the percentage of “the Top-1 genie-aided beam is one of the Top-K predicted beams”</w:t>
      </w:r>
    </w:p>
    <w:p w14:paraId="343E9D52" w14:textId="77777777" w:rsidR="000A4B7F" w:rsidRDefault="00477771">
      <w:pPr>
        <w:pStyle w:val="af9"/>
        <w:numPr>
          <w:ilvl w:val="1"/>
          <w:numId w:val="20"/>
        </w:numPr>
        <w:rPr>
          <w:b/>
          <w:bCs/>
          <w:color w:val="000000"/>
        </w:rPr>
      </w:pPr>
      <w:r>
        <w:rPr>
          <w:b/>
          <w:bCs/>
          <w:color w:val="000000"/>
        </w:rPr>
        <w:t>Top-1/K (%) (Optional)</w:t>
      </w:r>
      <w:r>
        <w:rPr>
          <w:rFonts w:eastAsia="Times New Roman"/>
          <w:b/>
          <w:bCs/>
          <w:color w:val="000000"/>
        </w:rPr>
        <w:t xml:space="preserve">: the percentage of “the Top-1 predicted beam is one of the Top-K </w:t>
      </w:r>
      <w:proofErr w:type="gramStart"/>
      <w:r>
        <w:rPr>
          <w:rFonts w:eastAsia="Times New Roman"/>
          <w:b/>
          <w:bCs/>
          <w:color w:val="000000"/>
        </w:rPr>
        <w:t>genie</w:t>
      </w:r>
      <w:proofErr w:type="gramEnd"/>
      <w:r>
        <w:rPr>
          <w:rFonts w:eastAsia="Times New Roman"/>
          <w:b/>
          <w:bCs/>
          <w:color w:val="000000"/>
        </w:rPr>
        <w:t>-aided beams”</w:t>
      </w:r>
    </w:p>
    <w:p w14:paraId="343E9D53" w14:textId="77777777" w:rsidR="000A4B7F" w:rsidRDefault="00477771">
      <w:pPr>
        <w:pStyle w:val="af9"/>
        <w:numPr>
          <w:ilvl w:val="1"/>
          <w:numId w:val="20"/>
        </w:numPr>
        <w:rPr>
          <w:b/>
          <w:bCs/>
          <w:color w:val="000000"/>
        </w:rPr>
      </w:pPr>
      <w:r>
        <w:rPr>
          <w:b/>
          <w:bCs/>
          <w:color w:val="FF0000"/>
        </w:rPr>
        <w:t xml:space="preserve">Where K &gt;1 and values </w:t>
      </w:r>
      <w:r>
        <w:rPr>
          <w:b/>
          <w:bCs/>
          <w:color w:val="000000"/>
        </w:rPr>
        <w:t>can be reported by companies.</w:t>
      </w:r>
    </w:p>
    <w:p w14:paraId="343E9D54" w14:textId="77777777" w:rsidR="000A4B7F" w:rsidRDefault="000A4B7F">
      <w:pPr>
        <w:ind w:left="760"/>
        <w:rPr>
          <w:rFonts w:eastAsia="等线"/>
          <w:highlight w:val="cyan"/>
        </w:rPr>
      </w:pPr>
    </w:p>
    <w:p w14:paraId="343E9D55" w14:textId="77777777" w:rsidR="000A4B7F" w:rsidRDefault="000A4B7F">
      <w:pPr>
        <w:ind w:left="760"/>
        <w:rPr>
          <w:rFonts w:eastAsia="等线"/>
          <w:highlight w:val="cyan"/>
        </w:rPr>
      </w:pPr>
    </w:p>
    <w:p w14:paraId="343E9D56" w14:textId="77777777" w:rsidR="000A4B7F" w:rsidRDefault="00477771">
      <w:pPr>
        <w:rPr>
          <w:b/>
          <w:bCs/>
          <w:highlight w:val="green"/>
        </w:rPr>
      </w:pPr>
      <w:r>
        <w:rPr>
          <w:b/>
          <w:bCs/>
          <w:highlight w:val="green"/>
        </w:rPr>
        <w:t xml:space="preserve">Agreement </w:t>
      </w:r>
    </w:p>
    <w:p w14:paraId="343E9D57" w14:textId="77777777" w:rsidR="000A4B7F" w:rsidRDefault="00477771">
      <w:pPr>
        <w:pStyle w:val="af9"/>
        <w:numPr>
          <w:ilvl w:val="0"/>
          <w:numId w:val="21"/>
        </w:numPr>
        <w:rPr>
          <w:b/>
          <w:bCs/>
        </w:rPr>
      </w:pPr>
      <w:r>
        <w:rPr>
          <w:b/>
          <w:bCs/>
        </w:rPr>
        <w:t xml:space="preserve">For DL Tx beam prediction, the definition of Top-1 genie-aided Tx beam considers the following options </w:t>
      </w:r>
    </w:p>
    <w:p w14:paraId="343E9D58" w14:textId="77777777" w:rsidR="000A4B7F" w:rsidRDefault="00477771">
      <w:pPr>
        <w:pStyle w:val="af9"/>
        <w:numPr>
          <w:ilvl w:val="1"/>
          <w:numId w:val="21"/>
        </w:numPr>
        <w:rPr>
          <w:b/>
          <w:bCs/>
        </w:rPr>
      </w:pPr>
      <w:r>
        <w:rPr>
          <w:b/>
          <w:bCs/>
        </w:rPr>
        <w:t>Option A, the Top-1 genie-aided Tx beam is the Tx beam that results in the largest L1-RSRP over all Tx and Rx beams</w:t>
      </w:r>
    </w:p>
    <w:p w14:paraId="343E9D59" w14:textId="77777777" w:rsidR="000A4B7F" w:rsidRDefault="00477771">
      <w:pPr>
        <w:pStyle w:val="af9"/>
        <w:numPr>
          <w:ilvl w:val="1"/>
          <w:numId w:val="21"/>
        </w:numPr>
        <w:rPr>
          <w:b/>
          <w:bCs/>
        </w:rPr>
      </w:pPr>
      <w:r>
        <w:rPr>
          <w:b/>
          <w:bCs/>
        </w:rPr>
        <w:t>Option B, the Top-1 genie-aided Tx beam is the Tx beam that results in the largest L1-RSRP over all Tx beams with specific Rx beam(s)</w:t>
      </w:r>
    </w:p>
    <w:p w14:paraId="343E9D5A" w14:textId="77777777" w:rsidR="000A4B7F" w:rsidRDefault="00477771">
      <w:pPr>
        <w:pStyle w:val="af9"/>
        <w:numPr>
          <w:ilvl w:val="2"/>
          <w:numId w:val="21"/>
        </w:numPr>
        <w:rPr>
          <w:b/>
          <w:bCs/>
        </w:rPr>
      </w:pPr>
      <w:r>
        <w:rPr>
          <w:b/>
          <w:bCs/>
        </w:rPr>
        <w:t>FFS on specific Rx beam(s)</w:t>
      </w:r>
    </w:p>
    <w:p w14:paraId="343E9D5B" w14:textId="77777777" w:rsidR="000A4B7F" w:rsidRDefault="00477771">
      <w:pPr>
        <w:pStyle w:val="af9"/>
        <w:numPr>
          <w:ilvl w:val="2"/>
          <w:numId w:val="21"/>
        </w:numPr>
        <w:rPr>
          <w:b/>
          <w:bCs/>
        </w:rPr>
      </w:pPr>
      <w:r>
        <w:rPr>
          <w:rFonts w:eastAsia="等线" w:hint="eastAsia"/>
          <w:b/>
          <w:bCs/>
        </w:rPr>
        <w:t>N</w:t>
      </w:r>
      <w:r>
        <w:rPr>
          <w:rFonts w:eastAsia="等线"/>
          <w:b/>
          <w:bCs/>
        </w:rPr>
        <w:t>ote: specific Rx beams are subset of all Rx beams</w:t>
      </w:r>
    </w:p>
    <w:p w14:paraId="343E9D5C" w14:textId="77777777" w:rsidR="000A4B7F" w:rsidRDefault="00477771">
      <w:pPr>
        <w:rPr>
          <w:b/>
          <w:bCs/>
          <w:sz w:val="18"/>
          <w:szCs w:val="18"/>
          <w:highlight w:val="green"/>
        </w:rPr>
      </w:pPr>
      <w:r>
        <w:rPr>
          <w:b/>
          <w:bCs/>
          <w:sz w:val="18"/>
          <w:szCs w:val="18"/>
          <w:highlight w:val="green"/>
        </w:rPr>
        <w:t xml:space="preserve">Agreement </w:t>
      </w:r>
    </w:p>
    <w:p w14:paraId="343E9D5D" w14:textId="77777777" w:rsidR="000A4B7F" w:rsidRDefault="00477771">
      <w:pPr>
        <w:pStyle w:val="af9"/>
        <w:numPr>
          <w:ilvl w:val="0"/>
          <w:numId w:val="22"/>
        </w:numPr>
        <w:rPr>
          <w:b/>
          <w:bCs/>
          <w:sz w:val="18"/>
          <w:szCs w:val="18"/>
          <w:lang w:eastAsia="ko-KR"/>
        </w:rPr>
      </w:pPr>
      <w:r>
        <w:rPr>
          <w:b/>
          <w:bCs/>
          <w:sz w:val="18"/>
          <w:szCs w:val="18"/>
          <w:lang w:eastAsia="ko-KR"/>
        </w:rPr>
        <w:t>For DL Tx-Rx beam pair prediction, the definition of Top-1 genie-aided Tx-Rx beam pair considers the following options:</w:t>
      </w:r>
    </w:p>
    <w:p w14:paraId="343E9D5E" w14:textId="77777777" w:rsidR="000A4B7F" w:rsidRDefault="00477771">
      <w:pPr>
        <w:pStyle w:val="af9"/>
        <w:numPr>
          <w:ilvl w:val="1"/>
          <w:numId w:val="22"/>
        </w:numPr>
        <w:rPr>
          <w:b/>
          <w:bCs/>
          <w:sz w:val="18"/>
          <w:szCs w:val="18"/>
          <w:lang w:eastAsia="ko-KR"/>
        </w:rPr>
      </w:pPr>
      <w:r>
        <w:rPr>
          <w:b/>
          <w:bCs/>
          <w:sz w:val="18"/>
          <w:szCs w:val="18"/>
          <w:lang w:eastAsia="ko-KR"/>
        </w:rPr>
        <w:t>Option A: The Tx-Rx beam pair that results in the largest L1-RSRP over all Tx and Rx beams</w:t>
      </w:r>
    </w:p>
    <w:p w14:paraId="343E9D5F" w14:textId="77777777" w:rsidR="000A4B7F" w:rsidRDefault="00477771">
      <w:pPr>
        <w:pStyle w:val="af9"/>
        <w:numPr>
          <w:ilvl w:val="1"/>
          <w:numId w:val="22"/>
        </w:numPr>
        <w:rPr>
          <w:b/>
          <w:bCs/>
          <w:sz w:val="18"/>
          <w:szCs w:val="18"/>
          <w:lang w:eastAsia="ko-KR"/>
        </w:rPr>
      </w:pPr>
      <w:r>
        <w:rPr>
          <w:b/>
          <w:bCs/>
          <w:sz w:val="18"/>
          <w:szCs w:val="18"/>
          <w:lang w:eastAsia="ko-KR"/>
        </w:rPr>
        <w:t xml:space="preserve">Option B: The Tx-Rx beam pair that results in the largest L1-RSRP </w:t>
      </w:r>
      <w:r>
        <w:rPr>
          <w:b/>
          <w:bCs/>
          <w:strike/>
          <w:sz w:val="18"/>
          <w:szCs w:val="18"/>
          <w:lang w:eastAsia="ko-KR"/>
        </w:rPr>
        <w:t>over all Tx</w:t>
      </w:r>
      <w:r>
        <w:rPr>
          <w:b/>
          <w:bCs/>
          <w:sz w:val="18"/>
          <w:szCs w:val="18"/>
          <w:lang w:eastAsia="ko-KR"/>
        </w:rPr>
        <w:t xml:space="preserve"> over all Tx beams with specific Rx beam(s)</w:t>
      </w:r>
    </w:p>
    <w:p w14:paraId="343E9D60" w14:textId="77777777" w:rsidR="000A4B7F" w:rsidRDefault="00477771">
      <w:pPr>
        <w:pStyle w:val="af9"/>
        <w:numPr>
          <w:ilvl w:val="2"/>
          <w:numId w:val="22"/>
        </w:numPr>
        <w:rPr>
          <w:b/>
          <w:bCs/>
          <w:sz w:val="18"/>
          <w:szCs w:val="18"/>
          <w:lang w:eastAsia="ko-KR"/>
        </w:rPr>
      </w:pPr>
      <w:r>
        <w:rPr>
          <w:b/>
          <w:bCs/>
          <w:sz w:val="18"/>
          <w:szCs w:val="18"/>
          <w:lang w:eastAsia="ko-KR"/>
        </w:rPr>
        <w:t>FFS on specific Rx beam(s)</w:t>
      </w:r>
    </w:p>
    <w:p w14:paraId="343E9D61" w14:textId="77777777" w:rsidR="000A4B7F" w:rsidRDefault="00477771">
      <w:pPr>
        <w:pStyle w:val="af9"/>
        <w:numPr>
          <w:ilvl w:val="2"/>
          <w:numId w:val="22"/>
        </w:numPr>
        <w:rPr>
          <w:b/>
          <w:bCs/>
          <w:sz w:val="18"/>
          <w:szCs w:val="18"/>
          <w:lang w:eastAsia="ko-KR"/>
        </w:rPr>
      </w:pPr>
      <w:r>
        <w:rPr>
          <w:b/>
          <w:bCs/>
          <w:sz w:val="18"/>
          <w:szCs w:val="18"/>
          <w:lang w:eastAsia="ko-KR"/>
        </w:rPr>
        <w:t>Note: specific Rx beams are subset of all Rx beams</w:t>
      </w:r>
    </w:p>
    <w:p w14:paraId="343E9D62" w14:textId="77777777" w:rsidR="000A4B7F" w:rsidRDefault="00477771">
      <w:pPr>
        <w:keepNext/>
        <w:rPr>
          <w:rFonts w:ascii="Times" w:eastAsia="Batang" w:hAnsi="Times"/>
          <w:sz w:val="18"/>
          <w:szCs w:val="18"/>
          <w:highlight w:val="green"/>
          <w:lang w:eastAsia="ko-KR"/>
        </w:rPr>
      </w:pPr>
      <w:r>
        <w:rPr>
          <w:rFonts w:ascii="Times" w:eastAsia="Batang" w:hAnsi="Times"/>
          <w:b/>
          <w:bCs/>
          <w:sz w:val="18"/>
          <w:szCs w:val="18"/>
          <w:highlight w:val="green"/>
          <w:lang w:eastAsia="ko-KR"/>
        </w:rPr>
        <w:t>Agreement</w:t>
      </w:r>
    </w:p>
    <w:p w14:paraId="343E9D63" w14:textId="77777777" w:rsidR="000A4B7F" w:rsidRDefault="00477771">
      <w:pPr>
        <w:numPr>
          <w:ilvl w:val="0"/>
          <w:numId w:val="113"/>
        </w:numPr>
        <w:contextualSpacing/>
        <w:rPr>
          <w:rFonts w:ascii="Times" w:eastAsia="Batang" w:hAnsi="Times"/>
          <w:szCs w:val="24"/>
          <w:lang w:eastAsia="ko-KR"/>
        </w:rPr>
      </w:pPr>
      <w:r>
        <w:rPr>
          <w:rFonts w:ascii="Times" w:eastAsia="Batang" w:hAnsi="Times"/>
          <w:szCs w:val="24"/>
          <w:lang w:eastAsia="ko-KR"/>
        </w:rPr>
        <w:t>For BM Case-1 and BM Case 2, to verify the generalization performance of an AI/ML model over various scenarios/configurations, the set of scenarios/configurations are considered focusing on one or more of the following aspects as a starting point:</w:t>
      </w:r>
    </w:p>
    <w:p w14:paraId="343E9D64" w14:textId="77777777" w:rsidR="000A4B7F" w:rsidRDefault="00477771">
      <w:pPr>
        <w:widowControl/>
        <w:numPr>
          <w:ilvl w:val="1"/>
          <w:numId w:val="113"/>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Scenarios</w:t>
      </w:r>
    </w:p>
    <w:p w14:paraId="343E9D65" w14:textId="77777777" w:rsidR="000A4B7F" w:rsidRDefault="00477771">
      <w:pPr>
        <w:widowControl/>
        <w:numPr>
          <w:ilvl w:val="2"/>
          <w:numId w:val="113"/>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deployment scenarios </w:t>
      </w:r>
    </w:p>
    <w:p w14:paraId="343E9D66" w14:textId="77777777" w:rsidR="000A4B7F" w:rsidRDefault="00477771">
      <w:pPr>
        <w:widowControl/>
        <w:numPr>
          <w:ilvl w:val="2"/>
          <w:numId w:val="113"/>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outdoor/indoor UE distributions </w:t>
      </w:r>
    </w:p>
    <w:p w14:paraId="343E9D67" w14:textId="77777777" w:rsidR="000A4B7F" w:rsidRDefault="00477771">
      <w:pPr>
        <w:widowControl/>
        <w:numPr>
          <w:ilvl w:val="2"/>
          <w:numId w:val="113"/>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mobility </w:t>
      </w:r>
    </w:p>
    <w:p w14:paraId="343E9D68" w14:textId="77777777" w:rsidR="000A4B7F" w:rsidRDefault="00477771">
      <w:pPr>
        <w:widowControl/>
        <w:numPr>
          <w:ilvl w:val="1"/>
          <w:numId w:val="113"/>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Configurations</w:t>
      </w:r>
    </w:p>
    <w:p w14:paraId="343E9D69" w14:textId="77777777" w:rsidR="000A4B7F" w:rsidRDefault="00477771">
      <w:pPr>
        <w:widowControl/>
        <w:numPr>
          <w:ilvl w:val="2"/>
          <w:numId w:val="113"/>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UE </w:t>
      </w:r>
      <w:r>
        <w:rPr>
          <w:rFonts w:ascii="Times" w:eastAsia="Batang" w:hAnsi="Times"/>
          <w:color w:val="000000"/>
          <w:szCs w:val="24"/>
          <w:lang w:eastAsia="ko-KR"/>
        </w:rPr>
        <w:t xml:space="preserve">parameters </w:t>
      </w:r>
    </w:p>
    <w:p w14:paraId="343E9D6A" w14:textId="77777777" w:rsidR="000A4B7F" w:rsidRDefault="00477771">
      <w:pPr>
        <w:widowControl/>
        <w:numPr>
          <w:ilvl w:val="2"/>
          <w:numId w:val="113"/>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 xml:space="preserve">Various </w:t>
      </w:r>
      <w:proofErr w:type="spellStart"/>
      <w:r>
        <w:rPr>
          <w:rFonts w:ascii="Times" w:eastAsia="Batang" w:hAnsi="Times"/>
          <w:szCs w:val="24"/>
          <w:lang w:eastAsia="ko-KR"/>
        </w:rPr>
        <w:t>gNB</w:t>
      </w:r>
      <w:proofErr w:type="spellEnd"/>
      <w:r>
        <w:rPr>
          <w:rFonts w:ascii="Times" w:eastAsia="Batang" w:hAnsi="Times"/>
          <w:szCs w:val="24"/>
          <w:lang w:eastAsia="ko-KR"/>
        </w:rPr>
        <w:t xml:space="preserve"> settings </w:t>
      </w:r>
    </w:p>
    <w:p w14:paraId="343E9D6B" w14:textId="77777777" w:rsidR="000A4B7F" w:rsidRDefault="00477771">
      <w:pPr>
        <w:widowControl/>
        <w:numPr>
          <w:ilvl w:val="2"/>
          <w:numId w:val="113"/>
        </w:numPr>
        <w:autoSpaceDE w:val="0"/>
        <w:autoSpaceDN w:val="0"/>
        <w:adjustRightInd w:val="0"/>
        <w:snapToGrid w:val="0"/>
        <w:spacing w:line="256" w:lineRule="auto"/>
        <w:rPr>
          <w:rFonts w:ascii="Times" w:eastAsia="Batang" w:hAnsi="Times"/>
          <w:szCs w:val="24"/>
          <w:lang w:eastAsia="ko-KR"/>
        </w:rPr>
      </w:pPr>
      <w:r>
        <w:rPr>
          <w:rFonts w:ascii="Times" w:eastAsia="宋体" w:hAnsi="Times"/>
          <w:szCs w:val="24"/>
          <w:lang w:eastAsia="ko-KR"/>
        </w:rPr>
        <w:t>[</w:t>
      </w:r>
      <w:r>
        <w:rPr>
          <w:rFonts w:ascii="Times" w:eastAsia="宋体" w:hAnsi="Times" w:hint="eastAsia"/>
          <w:szCs w:val="24"/>
          <w:lang w:eastAsia="ko-KR"/>
        </w:rPr>
        <w:t>V</w:t>
      </w:r>
      <w:r>
        <w:rPr>
          <w:rFonts w:ascii="Times" w:eastAsia="Batang" w:hAnsi="Times" w:hint="eastAsia"/>
          <w:szCs w:val="24"/>
          <w:lang w:eastAsia="ko-KR"/>
        </w:rPr>
        <w:t>arious Set B of beam(pairs)</w:t>
      </w:r>
      <w:r>
        <w:rPr>
          <w:rFonts w:ascii="Times" w:eastAsia="Batang" w:hAnsi="Times"/>
          <w:szCs w:val="24"/>
          <w:lang w:eastAsia="ko-KR"/>
        </w:rPr>
        <w:t>]</w:t>
      </w:r>
    </w:p>
    <w:p w14:paraId="343E9D6C" w14:textId="77777777" w:rsidR="000A4B7F" w:rsidRDefault="00477771">
      <w:pPr>
        <w:widowControl/>
        <w:numPr>
          <w:ilvl w:val="1"/>
          <w:numId w:val="113"/>
        </w:numPr>
        <w:autoSpaceDE w:val="0"/>
        <w:autoSpaceDN w:val="0"/>
        <w:adjustRightInd w:val="0"/>
        <w:snapToGrid w:val="0"/>
        <w:spacing w:line="256" w:lineRule="auto"/>
        <w:rPr>
          <w:rFonts w:ascii="Times" w:eastAsia="Batang" w:hAnsi="Times"/>
          <w:strike/>
          <w:szCs w:val="24"/>
          <w:lang w:eastAsia="ko-KR"/>
        </w:rPr>
      </w:pPr>
      <w:r>
        <w:rPr>
          <w:rFonts w:ascii="Times" w:eastAsia="Batang" w:hAnsi="Times"/>
          <w:szCs w:val="24"/>
          <w:lang w:eastAsia="ko-KR"/>
        </w:rPr>
        <w:t>Other aspects of scenarios/configurations are not precluded</w:t>
      </w:r>
    </w:p>
    <w:p w14:paraId="343E9D6D" w14:textId="77777777" w:rsidR="000A4B7F" w:rsidRDefault="00477771">
      <w:pPr>
        <w:widowControl/>
        <w:numPr>
          <w:ilvl w:val="1"/>
          <w:numId w:val="113"/>
        </w:numPr>
        <w:autoSpaceDE w:val="0"/>
        <w:autoSpaceDN w:val="0"/>
        <w:adjustRightInd w:val="0"/>
        <w:snapToGrid w:val="0"/>
        <w:spacing w:line="256" w:lineRule="auto"/>
        <w:rPr>
          <w:rFonts w:ascii="Times" w:eastAsia="Batang" w:hAnsi="Times"/>
          <w:szCs w:val="24"/>
          <w:lang w:eastAsia="ko-KR"/>
        </w:rPr>
      </w:pPr>
      <w:r>
        <w:rPr>
          <w:rFonts w:ascii="Times" w:eastAsia="Batang" w:hAnsi="Times"/>
          <w:szCs w:val="24"/>
          <w:lang w:eastAsia="ko-KR"/>
        </w:rPr>
        <w:t>The selected scenarios/configurations for generalization verification may consider the AI model inference node (e.g., @UE or @gNB) and use case (e.g., BM-Case1, or BM-Case2)</w:t>
      </w:r>
    </w:p>
    <w:p w14:paraId="343E9D6E" w14:textId="77777777" w:rsidR="000A4B7F" w:rsidRDefault="00477771">
      <w:pPr>
        <w:keepNext/>
        <w:numPr>
          <w:ilvl w:val="0"/>
          <w:numId w:val="113"/>
        </w:numPr>
        <w:contextualSpacing/>
        <w:rPr>
          <w:rFonts w:ascii="Times" w:eastAsia="Batang" w:hAnsi="Times"/>
          <w:szCs w:val="24"/>
          <w:lang w:eastAsia="ko-KR"/>
        </w:rPr>
      </w:pPr>
      <w:r>
        <w:rPr>
          <w:rFonts w:ascii="Times" w:eastAsia="Batang" w:hAnsi="Times"/>
          <w:szCs w:val="24"/>
          <w:lang w:eastAsia="ko-KR"/>
        </w:rPr>
        <w:t>Companies to report the selected scenarios/configurations for generalization verification</w:t>
      </w:r>
    </w:p>
    <w:p w14:paraId="343E9D6F" w14:textId="77777777" w:rsidR="000A4B7F" w:rsidRDefault="00477771">
      <w:pPr>
        <w:numPr>
          <w:ilvl w:val="0"/>
          <w:numId w:val="113"/>
        </w:numPr>
        <w:contextualSpacing/>
        <w:rPr>
          <w:rFonts w:ascii="Times" w:eastAsia="Batang" w:hAnsi="Times"/>
          <w:sz w:val="22"/>
          <w:szCs w:val="22"/>
        </w:rPr>
      </w:pPr>
      <w:r>
        <w:rPr>
          <w:rFonts w:ascii="Times" w:eastAsia="Batang" w:hAnsi="Times"/>
          <w:szCs w:val="24"/>
          <w:lang w:eastAsia="ko-KR"/>
        </w:rPr>
        <w:t>Note: other approaches for achieving good generalization performance for AI/ML-based schemes are not precluded.</w:t>
      </w:r>
    </w:p>
    <w:p w14:paraId="343E9D70" w14:textId="77777777" w:rsidR="000A4B7F" w:rsidRDefault="000A4B7F">
      <w:pPr>
        <w:ind w:left="760"/>
        <w:rPr>
          <w:rFonts w:ascii="Times" w:eastAsia="等线" w:hAnsi="Times"/>
          <w:szCs w:val="24"/>
          <w:highlight w:val="cyan"/>
        </w:rPr>
      </w:pPr>
    </w:p>
    <w:p w14:paraId="343E9D71" w14:textId="77777777" w:rsidR="000A4B7F" w:rsidRDefault="000A4B7F">
      <w:pPr>
        <w:ind w:left="760"/>
        <w:rPr>
          <w:rFonts w:ascii="Times" w:eastAsia="等线" w:hAnsi="Times"/>
          <w:szCs w:val="24"/>
          <w:highlight w:val="cyan"/>
        </w:rPr>
      </w:pPr>
    </w:p>
    <w:p w14:paraId="343E9D72" w14:textId="77777777" w:rsidR="000A4B7F" w:rsidRDefault="000A4B7F">
      <w:pPr>
        <w:ind w:left="760"/>
        <w:rPr>
          <w:rFonts w:ascii="Times" w:eastAsia="等线" w:hAnsi="Times"/>
          <w:szCs w:val="24"/>
          <w:highlight w:val="cyan"/>
        </w:rPr>
      </w:pPr>
    </w:p>
    <w:p w14:paraId="343E9D73" w14:textId="77777777" w:rsidR="000A4B7F" w:rsidRDefault="00477771">
      <w:pPr>
        <w:rPr>
          <w:rFonts w:ascii="Times" w:eastAsia="Batang" w:hAnsi="Times"/>
          <w:b/>
          <w:bCs/>
          <w:szCs w:val="24"/>
          <w:highlight w:val="darkYellow"/>
          <w:lang w:eastAsia="en-US"/>
        </w:rPr>
      </w:pPr>
      <w:r>
        <w:rPr>
          <w:rFonts w:ascii="Times" w:eastAsia="Batang" w:hAnsi="Times"/>
          <w:b/>
          <w:bCs/>
          <w:szCs w:val="24"/>
          <w:highlight w:val="darkYellow"/>
          <w:lang w:eastAsia="en-US"/>
        </w:rPr>
        <w:t>Working Assumption</w:t>
      </w:r>
    </w:p>
    <w:p w14:paraId="343E9D74" w14:textId="77777777" w:rsidR="000A4B7F" w:rsidRDefault="00477771">
      <w:pPr>
        <w:rPr>
          <w:rFonts w:ascii="Times" w:eastAsia="Batang" w:hAnsi="Times"/>
          <w:szCs w:val="24"/>
          <w:lang w:eastAsia="en-US"/>
        </w:rPr>
      </w:pPr>
      <w:r>
        <w:rPr>
          <w:rFonts w:ascii="Times" w:eastAsia="Batang" w:hAnsi="Times"/>
          <w:szCs w:val="24"/>
          <w:lang w:eastAsia="en-US"/>
        </w:rPr>
        <w:lastRenderedPageBreak/>
        <w:t xml:space="preserve">For both BM-Case1 and BM-Case 2, the following table is adopted as </w:t>
      </w:r>
      <w:r>
        <w:rPr>
          <w:rFonts w:ascii="Times" w:eastAsia="Batang" w:hAnsi="Times"/>
          <w:b/>
          <w:bCs/>
          <w:szCs w:val="24"/>
          <w:lang w:eastAsia="en-US"/>
        </w:rPr>
        <w:t>working assumption</w:t>
      </w:r>
      <w:r>
        <w:rPr>
          <w:rFonts w:ascii="Times" w:eastAsia="Batang" w:hAnsi="Times"/>
          <w:szCs w:val="24"/>
          <w:lang w:eastAsia="en-US"/>
        </w:rPr>
        <w:t xml:space="preserve"> for reporting the evaluation results.</w:t>
      </w:r>
    </w:p>
    <w:p w14:paraId="343E9D75" w14:textId="77777777" w:rsidR="000A4B7F" w:rsidRDefault="000A4B7F">
      <w:pPr>
        <w:rPr>
          <w:rFonts w:ascii="Times" w:eastAsia="Batang" w:hAnsi="Times"/>
          <w:szCs w:val="24"/>
          <w:lang w:eastAsia="en-US"/>
        </w:rPr>
      </w:pPr>
    </w:p>
    <w:p w14:paraId="343E9D76" w14:textId="77777777" w:rsidR="000A4B7F" w:rsidRDefault="00477771">
      <w:pPr>
        <w:jc w:val="center"/>
        <w:rPr>
          <w:rFonts w:ascii="Times" w:eastAsia="Batang" w:hAnsi="Times"/>
          <w:b/>
          <w:bCs/>
          <w:szCs w:val="24"/>
          <w:lang w:eastAsia="en-US"/>
        </w:rPr>
      </w:pPr>
      <w:r>
        <w:rPr>
          <w:rFonts w:ascii="Times" w:eastAsia="Batang" w:hAnsi="Times"/>
          <w:b/>
          <w:bCs/>
          <w:szCs w:val="24"/>
          <w:lang w:eastAsia="en-US"/>
        </w:rPr>
        <w:t>Table X. Evaluation results for [BM-Case1 or BM-Case2] without model generalization for [DL Tx beam prediction or Tx-Rx beam pair prediction or Rx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383"/>
        <w:gridCol w:w="2397"/>
        <w:gridCol w:w="2379"/>
        <w:gridCol w:w="2362"/>
      </w:tblGrid>
      <w:tr w:rsidR="000A4B7F" w14:paraId="343E9D7A" w14:textId="77777777">
        <w:tc>
          <w:tcPr>
            <w:tcW w:w="4868" w:type="dxa"/>
            <w:gridSpan w:val="3"/>
            <w:shd w:val="clear" w:color="auto" w:fill="auto"/>
          </w:tcPr>
          <w:p w14:paraId="343E9D77" w14:textId="77777777" w:rsidR="000A4B7F" w:rsidRDefault="000A4B7F">
            <w:pPr>
              <w:rPr>
                <w:rFonts w:ascii="Times" w:hAnsi="Times"/>
                <w:szCs w:val="24"/>
                <w:lang w:eastAsia="en-US"/>
              </w:rPr>
            </w:pPr>
          </w:p>
        </w:tc>
        <w:tc>
          <w:tcPr>
            <w:tcW w:w="2434" w:type="dxa"/>
            <w:shd w:val="clear" w:color="auto" w:fill="auto"/>
          </w:tcPr>
          <w:p w14:paraId="343E9D78" w14:textId="77777777" w:rsidR="000A4B7F" w:rsidRDefault="00477771">
            <w:pPr>
              <w:rPr>
                <w:rFonts w:ascii="Times" w:eastAsia="Batang" w:hAnsi="Times"/>
                <w:b/>
                <w:bCs/>
                <w:szCs w:val="24"/>
                <w:lang w:eastAsia="en-US"/>
              </w:rPr>
            </w:pPr>
            <w:r>
              <w:rPr>
                <w:rFonts w:ascii="Times" w:eastAsia="Batang" w:hAnsi="Times"/>
                <w:b/>
                <w:bCs/>
                <w:szCs w:val="24"/>
                <w:lang w:eastAsia="en-US"/>
              </w:rPr>
              <w:t>Company A</w:t>
            </w:r>
          </w:p>
        </w:tc>
        <w:tc>
          <w:tcPr>
            <w:tcW w:w="2434" w:type="dxa"/>
            <w:shd w:val="clear" w:color="auto" w:fill="auto"/>
          </w:tcPr>
          <w:p w14:paraId="343E9D79" w14:textId="77777777" w:rsidR="000A4B7F" w:rsidRDefault="00477771">
            <w:pPr>
              <w:rPr>
                <w:rFonts w:ascii="Times" w:eastAsia="Batang" w:hAnsi="Times"/>
                <w:b/>
                <w:bCs/>
                <w:szCs w:val="24"/>
                <w:lang w:eastAsia="en-US"/>
              </w:rPr>
            </w:pPr>
            <w:r>
              <w:rPr>
                <w:rFonts w:ascii="Times" w:eastAsia="Batang" w:hAnsi="Times"/>
                <w:b/>
                <w:bCs/>
                <w:szCs w:val="24"/>
                <w:lang w:eastAsia="en-US"/>
              </w:rPr>
              <w:t>……</w:t>
            </w:r>
          </w:p>
        </w:tc>
      </w:tr>
      <w:tr w:rsidR="000A4B7F" w14:paraId="343E9D7F" w14:textId="77777777">
        <w:tc>
          <w:tcPr>
            <w:tcW w:w="2434" w:type="dxa"/>
            <w:gridSpan w:val="2"/>
            <w:vMerge w:val="restart"/>
            <w:shd w:val="clear" w:color="auto" w:fill="auto"/>
          </w:tcPr>
          <w:p w14:paraId="343E9D7B" w14:textId="77777777" w:rsidR="000A4B7F" w:rsidRDefault="00477771">
            <w:pPr>
              <w:rPr>
                <w:rFonts w:ascii="Times" w:eastAsia="Batang" w:hAnsi="Times"/>
                <w:b/>
                <w:bCs/>
                <w:szCs w:val="24"/>
                <w:lang w:eastAsia="en-US"/>
              </w:rPr>
            </w:pPr>
            <w:r>
              <w:rPr>
                <w:rFonts w:ascii="Times" w:eastAsia="Batang" w:hAnsi="Times"/>
                <w:b/>
                <w:bCs/>
                <w:szCs w:val="24"/>
                <w:lang w:eastAsia="en-US"/>
              </w:rPr>
              <w:t>Assumptions</w:t>
            </w:r>
          </w:p>
        </w:tc>
        <w:tc>
          <w:tcPr>
            <w:tcW w:w="2434" w:type="dxa"/>
            <w:shd w:val="clear" w:color="auto" w:fill="auto"/>
          </w:tcPr>
          <w:p w14:paraId="343E9D7C" w14:textId="77777777" w:rsidR="000A4B7F" w:rsidRDefault="00477771">
            <w:pPr>
              <w:rPr>
                <w:rFonts w:ascii="Times" w:eastAsia="Batang" w:hAnsi="Times"/>
                <w:b/>
                <w:bCs/>
                <w:szCs w:val="24"/>
                <w:lang w:eastAsia="en-US"/>
              </w:rPr>
            </w:pPr>
            <w:r>
              <w:rPr>
                <w:rFonts w:ascii="Times" w:hAnsi="Times"/>
                <w:b/>
                <w:bCs/>
                <w:szCs w:val="24"/>
                <w:lang w:eastAsia="en-US"/>
              </w:rPr>
              <w:t>Number of [beams/beam pairs] in Set A</w:t>
            </w:r>
          </w:p>
        </w:tc>
        <w:tc>
          <w:tcPr>
            <w:tcW w:w="2434" w:type="dxa"/>
            <w:shd w:val="clear" w:color="auto" w:fill="auto"/>
          </w:tcPr>
          <w:p w14:paraId="343E9D7D" w14:textId="77777777" w:rsidR="000A4B7F" w:rsidRDefault="000A4B7F">
            <w:pPr>
              <w:rPr>
                <w:rFonts w:ascii="Times" w:eastAsia="Batang" w:hAnsi="Times"/>
                <w:szCs w:val="24"/>
                <w:lang w:eastAsia="en-US"/>
              </w:rPr>
            </w:pPr>
          </w:p>
        </w:tc>
        <w:tc>
          <w:tcPr>
            <w:tcW w:w="2434" w:type="dxa"/>
            <w:shd w:val="clear" w:color="auto" w:fill="auto"/>
          </w:tcPr>
          <w:p w14:paraId="343E9D7E" w14:textId="77777777" w:rsidR="000A4B7F" w:rsidRDefault="000A4B7F">
            <w:pPr>
              <w:rPr>
                <w:rFonts w:ascii="Times" w:eastAsia="Batang" w:hAnsi="Times"/>
                <w:szCs w:val="24"/>
                <w:lang w:eastAsia="en-US"/>
              </w:rPr>
            </w:pPr>
          </w:p>
        </w:tc>
      </w:tr>
      <w:tr w:rsidR="000A4B7F" w14:paraId="343E9D84" w14:textId="77777777">
        <w:tc>
          <w:tcPr>
            <w:tcW w:w="2434" w:type="dxa"/>
            <w:gridSpan w:val="2"/>
            <w:vMerge/>
            <w:shd w:val="clear" w:color="auto" w:fill="auto"/>
          </w:tcPr>
          <w:p w14:paraId="343E9D80" w14:textId="77777777" w:rsidR="000A4B7F" w:rsidRDefault="000A4B7F">
            <w:pPr>
              <w:rPr>
                <w:rFonts w:ascii="Times" w:eastAsia="Batang" w:hAnsi="Times"/>
                <w:b/>
                <w:bCs/>
                <w:szCs w:val="24"/>
                <w:lang w:eastAsia="en-US"/>
              </w:rPr>
            </w:pPr>
          </w:p>
        </w:tc>
        <w:tc>
          <w:tcPr>
            <w:tcW w:w="2434" w:type="dxa"/>
            <w:shd w:val="clear" w:color="auto" w:fill="auto"/>
          </w:tcPr>
          <w:p w14:paraId="343E9D81" w14:textId="77777777" w:rsidR="000A4B7F" w:rsidRDefault="00477771">
            <w:pPr>
              <w:rPr>
                <w:rFonts w:ascii="Times" w:eastAsia="Batang" w:hAnsi="Times"/>
                <w:b/>
                <w:bCs/>
                <w:szCs w:val="24"/>
                <w:lang w:eastAsia="en-US"/>
              </w:rPr>
            </w:pPr>
            <w:r>
              <w:rPr>
                <w:rFonts w:ascii="Times" w:hAnsi="Times"/>
                <w:b/>
                <w:bCs/>
                <w:szCs w:val="24"/>
                <w:lang w:eastAsia="en-US"/>
              </w:rPr>
              <w:t>Number of [beams/beam pairs] in Set B</w:t>
            </w:r>
          </w:p>
        </w:tc>
        <w:tc>
          <w:tcPr>
            <w:tcW w:w="2434" w:type="dxa"/>
            <w:shd w:val="clear" w:color="auto" w:fill="auto"/>
          </w:tcPr>
          <w:p w14:paraId="343E9D82" w14:textId="77777777" w:rsidR="000A4B7F" w:rsidRDefault="000A4B7F">
            <w:pPr>
              <w:rPr>
                <w:rFonts w:ascii="Times" w:eastAsia="Batang" w:hAnsi="Times"/>
                <w:szCs w:val="24"/>
                <w:lang w:eastAsia="en-US"/>
              </w:rPr>
            </w:pPr>
          </w:p>
        </w:tc>
        <w:tc>
          <w:tcPr>
            <w:tcW w:w="2434" w:type="dxa"/>
            <w:shd w:val="clear" w:color="auto" w:fill="auto"/>
          </w:tcPr>
          <w:p w14:paraId="343E9D83" w14:textId="77777777" w:rsidR="000A4B7F" w:rsidRDefault="000A4B7F">
            <w:pPr>
              <w:rPr>
                <w:rFonts w:ascii="Times" w:eastAsia="Batang" w:hAnsi="Times"/>
                <w:szCs w:val="24"/>
                <w:lang w:eastAsia="en-US"/>
              </w:rPr>
            </w:pPr>
          </w:p>
        </w:tc>
      </w:tr>
      <w:tr w:rsidR="000A4B7F" w14:paraId="343E9D89" w14:textId="77777777">
        <w:tc>
          <w:tcPr>
            <w:tcW w:w="2434" w:type="dxa"/>
            <w:gridSpan w:val="2"/>
            <w:vMerge/>
            <w:shd w:val="clear" w:color="auto" w:fill="auto"/>
          </w:tcPr>
          <w:p w14:paraId="343E9D85" w14:textId="77777777" w:rsidR="000A4B7F" w:rsidRDefault="000A4B7F">
            <w:pPr>
              <w:rPr>
                <w:rFonts w:ascii="Times" w:eastAsia="Batang" w:hAnsi="Times"/>
                <w:b/>
                <w:bCs/>
                <w:szCs w:val="24"/>
                <w:lang w:eastAsia="en-US"/>
              </w:rPr>
            </w:pPr>
          </w:p>
        </w:tc>
        <w:tc>
          <w:tcPr>
            <w:tcW w:w="2434" w:type="dxa"/>
            <w:shd w:val="clear" w:color="auto" w:fill="auto"/>
          </w:tcPr>
          <w:p w14:paraId="343E9D86" w14:textId="77777777" w:rsidR="000A4B7F" w:rsidRDefault="00477771">
            <w:pPr>
              <w:rPr>
                <w:rFonts w:ascii="Times" w:eastAsia="Batang" w:hAnsi="Times"/>
                <w:b/>
                <w:bCs/>
                <w:szCs w:val="24"/>
                <w:lang w:eastAsia="en-US"/>
              </w:rPr>
            </w:pPr>
            <w:r>
              <w:rPr>
                <w:rFonts w:ascii="Times" w:hAnsi="Times"/>
                <w:b/>
                <w:bCs/>
                <w:szCs w:val="24"/>
                <w:lang w:eastAsia="en-US"/>
              </w:rPr>
              <w:t>Baseline scheme</w:t>
            </w:r>
          </w:p>
        </w:tc>
        <w:tc>
          <w:tcPr>
            <w:tcW w:w="2434" w:type="dxa"/>
            <w:shd w:val="clear" w:color="auto" w:fill="auto"/>
          </w:tcPr>
          <w:p w14:paraId="343E9D87" w14:textId="77777777" w:rsidR="000A4B7F" w:rsidRDefault="000A4B7F">
            <w:pPr>
              <w:rPr>
                <w:rFonts w:ascii="Times" w:eastAsia="Batang" w:hAnsi="Times"/>
                <w:szCs w:val="24"/>
                <w:lang w:eastAsia="en-US"/>
              </w:rPr>
            </w:pPr>
          </w:p>
        </w:tc>
        <w:tc>
          <w:tcPr>
            <w:tcW w:w="2434" w:type="dxa"/>
            <w:shd w:val="clear" w:color="auto" w:fill="auto"/>
          </w:tcPr>
          <w:p w14:paraId="343E9D88" w14:textId="77777777" w:rsidR="000A4B7F" w:rsidRDefault="000A4B7F">
            <w:pPr>
              <w:rPr>
                <w:rFonts w:ascii="Times" w:eastAsia="Batang" w:hAnsi="Times"/>
                <w:szCs w:val="24"/>
                <w:lang w:eastAsia="en-US"/>
              </w:rPr>
            </w:pPr>
          </w:p>
        </w:tc>
      </w:tr>
      <w:tr w:rsidR="000A4B7F" w14:paraId="343E9D8F" w14:textId="77777777">
        <w:tc>
          <w:tcPr>
            <w:tcW w:w="2434" w:type="dxa"/>
            <w:gridSpan w:val="2"/>
            <w:vMerge w:val="restart"/>
            <w:shd w:val="clear" w:color="auto" w:fill="auto"/>
          </w:tcPr>
          <w:p w14:paraId="343E9D8A" w14:textId="77777777" w:rsidR="000A4B7F" w:rsidRDefault="00477771">
            <w:pPr>
              <w:rPr>
                <w:rFonts w:ascii="Times" w:eastAsia="Batang" w:hAnsi="Times"/>
                <w:b/>
                <w:bCs/>
                <w:szCs w:val="24"/>
                <w:lang w:eastAsia="en-US"/>
              </w:rPr>
            </w:pPr>
            <w:r>
              <w:rPr>
                <w:rFonts w:ascii="Times" w:eastAsia="Batang" w:hAnsi="Times"/>
                <w:b/>
                <w:bCs/>
                <w:szCs w:val="24"/>
                <w:lang w:eastAsia="en-US"/>
              </w:rPr>
              <w:t>AI/ML model</w:t>
            </w:r>
          </w:p>
          <w:p w14:paraId="343E9D8B" w14:textId="77777777" w:rsidR="000A4B7F" w:rsidRDefault="00477771">
            <w:pPr>
              <w:rPr>
                <w:rFonts w:ascii="Times" w:eastAsia="Batang" w:hAnsi="Times"/>
                <w:b/>
                <w:bCs/>
                <w:szCs w:val="24"/>
                <w:lang w:eastAsia="en-US"/>
              </w:rPr>
            </w:pPr>
            <w:r>
              <w:rPr>
                <w:rFonts w:ascii="Times" w:eastAsia="Batang" w:hAnsi="Times"/>
                <w:b/>
                <w:bCs/>
                <w:szCs w:val="24"/>
                <w:lang w:eastAsia="en-US"/>
              </w:rPr>
              <w:t>input/output</w:t>
            </w:r>
          </w:p>
        </w:tc>
        <w:tc>
          <w:tcPr>
            <w:tcW w:w="2434" w:type="dxa"/>
            <w:shd w:val="clear" w:color="auto" w:fill="auto"/>
          </w:tcPr>
          <w:p w14:paraId="343E9D8C" w14:textId="77777777" w:rsidR="000A4B7F" w:rsidRDefault="00477771">
            <w:pPr>
              <w:rPr>
                <w:rFonts w:ascii="Times" w:eastAsia="Batang" w:hAnsi="Times"/>
                <w:b/>
                <w:bCs/>
                <w:szCs w:val="24"/>
                <w:lang w:eastAsia="en-US"/>
              </w:rPr>
            </w:pPr>
            <w:r>
              <w:rPr>
                <w:rFonts w:ascii="Times" w:hAnsi="Times"/>
                <w:b/>
                <w:bCs/>
                <w:color w:val="000000"/>
                <w:szCs w:val="24"/>
                <w:lang w:eastAsia="en-US"/>
              </w:rPr>
              <w:t>Model input</w:t>
            </w:r>
          </w:p>
        </w:tc>
        <w:tc>
          <w:tcPr>
            <w:tcW w:w="2434" w:type="dxa"/>
            <w:shd w:val="clear" w:color="auto" w:fill="auto"/>
          </w:tcPr>
          <w:p w14:paraId="343E9D8D" w14:textId="77777777" w:rsidR="000A4B7F" w:rsidRDefault="000A4B7F">
            <w:pPr>
              <w:rPr>
                <w:rFonts w:ascii="Times" w:eastAsia="Batang" w:hAnsi="Times"/>
                <w:szCs w:val="24"/>
                <w:lang w:eastAsia="en-US"/>
              </w:rPr>
            </w:pPr>
          </w:p>
        </w:tc>
        <w:tc>
          <w:tcPr>
            <w:tcW w:w="2434" w:type="dxa"/>
            <w:shd w:val="clear" w:color="auto" w:fill="auto"/>
          </w:tcPr>
          <w:p w14:paraId="343E9D8E" w14:textId="77777777" w:rsidR="000A4B7F" w:rsidRDefault="000A4B7F">
            <w:pPr>
              <w:rPr>
                <w:rFonts w:ascii="Times" w:eastAsia="Batang" w:hAnsi="Times"/>
                <w:szCs w:val="24"/>
                <w:lang w:eastAsia="en-US"/>
              </w:rPr>
            </w:pPr>
          </w:p>
        </w:tc>
      </w:tr>
      <w:tr w:rsidR="000A4B7F" w14:paraId="343E9D94" w14:textId="77777777">
        <w:tc>
          <w:tcPr>
            <w:tcW w:w="2434" w:type="dxa"/>
            <w:gridSpan w:val="2"/>
            <w:vMerge/>
            <w:shd w:val="clear" w:color="auto" w:fill="auto"/>
          </w:tcPr>
          <w:p w14:paraId="343E9D90" w14:textId="77777777" w:rsidR="000A4B7F" w:rsidRDefault="000A4B7F">
            <w:pPr>
              <w:rPr>
                <w:rFonts w:ascii="Times" w:eastAsia="Batang" w:hAnsi="Times"/>
                <w:b/>
                <w:bCs/>
                <w:szCs w:val="24"/>
                <w:lang w:eastAsia="en-US"/>
              </w:rPr>
            </w:pPr>
          </w:p>
        </w:tc>
        <w:tc>
          <w:tcPr>
            <w:tcW w:w="2434" w:type="dxa"/>
            <w:shd w:val="clear" w:color="auto" w:fill="auto"/>
          </w:tcPr>
          <w:p w14:paraId="343E9D91" w14:textId="77777777" w:rsidR="000A4B7F" w:rsidRDefault="00477771">
            <w:pPr>
              <w:rPr>
                <w:rFonts w:ascii="Times" w:eastAsia="Batang" w:hAnsi="Times"/>
                <w:b/>
                <w:bCs/>
                <w:szCs w:val="24"/>
                <w:lang w:eastAsia="en-US"/>
              </w:rPr>
            </w:pPr>
            <w:r>
              <w:rPr>
                <w:rFonts w:ascii="Times" w:hAnsi="Times"/>
                <w:b/>
                <w:bCs/>
                <w:color w:val="000000"/>
                <w:szCs w:val="24"/>
                <w:lang w:eastAsia="en-US"/>
              </w:rPr>
              <w:t>Model output</w:t>
            </w:r>
          </w:p>
        </w:tc>
        <w:tc>
          <w:tcPr>
            <w:tcW w:w="2434" w:type="dxa"/>
            <w:shd w:val="clear" w:color="auto" w:fill="auto"/>
          </w:tcPr>
          <w:p w14:paraId="343E9D92" w14:textId="77777777" w:rsidR="000A4B7F" w:rsidRDefault="000A4B7F">
            <w:pPr>
              <w:rPr>
                <w:rFonts w:ascii="Times" w:eastAsia="Batang" w:hAnsi="Times"/>
                <w:szCs w:val="24"/>
                <w:lang w:eastAsia="en-US"/>
              </w:rPr>
            </w:pPr>
          </w:p>
        </w:tc>
        <w:tc>
          <w:tcPr>
            <w:tcW w:w="2434" w:type="dxa"/>
            <w:shd w:val="clear" w:color="auto" w:fill="auto"/>
          </w:tcPr>
          <w:p w14:paraId="343E9D93" w14:textId="77777777" w:rsidR="000A4B7F" w:rsidRDefault="000A4B7F">
            <w:pPr>
              <w:rPr>
                <w:rFonts w:ascii="Times" w:eastAsia="Batang" w:hAnsi="Times"/>
                <w:szCs w:val="24"/>
                <w:lang w:eastAsia="en-US"/>
              </w:rPr>
            </w:pPr>
          </w:p>
        </w:tc>
      </w:tr>
      <w:tr w:rsidR="000A4B7F" w14:paraId="343E9D99" w14:textId="77777777">
        <w:tc>
          <w:tcPr>
            <w:tcW w:w="2434" w:type="dxa"/>
            <w:gridSpan w:val="2"/>
            <w:vMerge w:val="restart"/>
            <w:shd w:val="clear" w:color="auto" w:fill="auto"/>
          </w:tcPr>
          <w:p w14:paraId="343E9D95" w14:textId="77777777" w:rsidR="000A4B7F" w:rsidRDefault="00477771">
            <w:pPr>
              <w:rPr>
                <w:rFonts w:ascii="Times" w:eastAsia="Batang" w:hAnsi="Times"/>
                <w:b/>
                <w:bCs/>
                <w:szCs w:val="24"/>
                <w:lang w:eastAsia="en-US"/>
              </w:rPr>
            </w:pPr>
            <w:r>
              <w:rPr>
                <w:rFonts w:ascii="Times" w:eastAsia="Batang" w:hAnsi="Times"/>
                <w:b/>
                <w:bCs/>
                <w:szCs w:val="24"/>
                <w:lang w:eastAsia="en-US"/>
              </w:rPr>
              <w:t>Data Size</w:t>
            </w:r>
          </w:p>
        </w:tc>
        <w:tc>
          <w:tcPr>
            <w:tcW w:w="2434" w:type="dxa"/>
            <w:shd w:val="clear" w:color="auto" w:fill="auto"/>
          </w:tcPr>
          <w:p w14:paraId="343E9D96" w14:textId="77777777" w:rsidR="000A4B7F" w:rsidRDefault="00477771">
            <w:pPr>
              <w:rPr>
                <w:rFonts w:ascii="Times" w:eastAsia="Batang" w:hAnsi="Times"/>
                <w:b/>
                <w:bCs/>
                <w:szCs w:val="24"/>
                <w:lang w:eastAsia="en-US"/>
              </w:rPr>
            </w:pPr>
            <w:r>
              <w:rPr>
                <w:rFonts w:ascii="Times" w:hAnsi="Times"/>
                <w:b/>
                <w:bCs/>
                <w:color w:val="000000"/>
                <w:szCs w:val="24"/>
                <w:lang w:eastAsia="en-US"/>
              </w:rPr>
              <w:t>Training</w:t>
            </w:r>
          </w:p>
        </w:tc>
        <w:tc>
          <w:tcPr>
            <w:tcW w:w="2434" w:type="dxa"/>
            <w:shd w:val="clear" w:color="auto" w:fill="auto"/>
          </w:tcPr>
          <w:p w14:paraId="343E9D97" w14:textId="77777777" w:rsidR="000A4B7F" w:rsidRDefault="000A4B7F">
            <w:pPr>
              <w:rPr>
                <w:rFonts w:ascii="Times" w:eastAsia="Batang" w:hAnsi="Times"/>
                <w:szCs w:val="24"/>
                <w:lang w:eastAsia="en-US"/>
              </w:rPr>
            </w:pPr>
          </w:p>
        </w:tc>
        <w:tc>
          <w:tcPr>
            <w:tcW w:w="2434" w:type="dxa"/>
            <w:shd w:val="clear" w:color="auto" w:fill="auto"/>
          </w:tcPr>
          <w:p w14:paraId="343E9D98" w14:textId="77777777" w:rsidR="000A4B7F" w:rsidRDefault="000A4B7F">
            <w:pPr>
              <w:rPr>
                <w:rFonts w:ascii="Times" w:eastAsia="Batang" w:hAnsi="Times"/>
                <w:szCs w:val="24"/>
                <w:lang w:eastAsia="en-US"/>
              </w:rPr>
            </w:pPr>
          </w:p>
        </w:tc>
      </w:tr>
      <w:tr w:rsidR="000A4B7F" w14:paraId="343E9D9E" w14:textId="77777777">
        <w:tc>
          <w:tcPr>
            <w:tcW w:w="2434" w:type="dxa"/>
            <w:gridSpan w:val="2"/>
            <w:vMerge/>
            <w:shd w:val="clear" w:color="auto" w:fill="auto"/>
          </w:tcPr>
          <w:p w14:paraId="343E9D9A" w14:textId="77777777" w:rsidR="000A4B7F" w:rsidRDefault="000A4B7F">
            <w:pPr>
              <w:rPr>
                <w:rFonts w:ascii="Times" w:eastAsia="Batang" w:hAnsi="Times"/>
                <w:b/>
                <w:bCs/>
                <w:szCs w:val="24"/>
                <w:lang w:eastAsia="en-US"/>
              </w:rPr>
            </w:pPr>
          </w:p>
        </w:tc>
        <w:tc>
          <w:tcPr>
            <w:tcW w:w="2434" w:type="dxa"/>
            <w:shd w:val="clear" w:color="auto" w:fill="auto"/>
          </w:tcPr>
          <w:p w14:paraId="343E9D9B" w14:textId="77777777" w:rsidR="000A4B7F" w:rsidRDefault="00477771">
            <w:pPr>
              <w:rPr>
                <w:rFonts w:ascii="Times" w:eastAsia="Batang" w:hAnsi="Times"/>
                <w:b/>
                <w:bCs/>
                <w:szCs w:val="24"/>
                <w:lang w:eastAsia="en-US"/>
              </w:rPr>
            </w:pPr>
            <w:r>
              <w:rPr>
                <w:rFonts w:ascii="Times" w:hAnsi="Times"/>
                <w:b/>
                <w:bCs/>
                <w:color w:val="000000"/>
                <w:szCs w:val="24"/>
                <w:lang w:eastAsia="en-US"/>
              </w:rPr>
              <w:t>Testing</w:t>
            </w:r>
          </w:p>
        </w:tc>
        <w:tc>
          <w:tcPr>
            <w:tcW w:w="2434" w:type="dxa"/>
            <w:shd w:val="clear" w:color="auto" w:fill="auto"/>
          </w:tcPr>
          <w:p w14:paraId="343E9D9C" w14:textId="77777777" w:rsidR="000A4B7F" w:rsidRDefault="000A4B7F">
            <w:pPr>
              <w:rPr>
                <w:rFonts w:ascii="Times" w:eastAsia="Batang" w:hAnsi="Times"/>
                <w:szCs w:val="24"/>
                <w:lang w:eastAsia="en-US"/>
              </w:rPr>
            </w:pPr>
          </w:p>
        </w:tc>
        <w:tc>
          <w:tcPr>
            <w:tcW w:w="2434" w:type="dxa"/>
            <w:shd w:val="clear" w:color="auto" w:fill="auto"/>
          </w:tcPr>
          <w:p w14:paraId="343E9D9D" w14:textId="77777777" w:rsidR="000A4B7F" w:rsidRDefault="000A4B7F">
            <w:pPr>
              <w:rPr>
                <w:rFonts w:ascii="Times" w:eastAsia="Batang" w:hAnsi="Times"/>
                <w:szCs w:val="24"/>
                <w:lang w:eastAsia="en-US"/>
              </w:rPr>
            </w:pPr>
          </w:p>
        </w:tc>
      </w:tr>
      <w:tr w:rsidR="000A4B7F" w14:paraId="343E9DA3" w14:textId="77777777">
        <w:tc>
          <w:tcPr>
            <w:tcW w:w="2434" w:type="dxa"/>
            <w:gridSpan w:val="2"/>
            <w:vMerge w:val="restart"/>
            <w:shd w:val="clear" w:color="auto" w:fill="auto"/>
          </w:tcPr>
          <w:p w14:paraId="343E9D9F" w14:textId="77777777" w:rsidR="000A4B7F" w:rsidRDefault="00477771">
            <w:pPr>
              <w:rPr>
                <w:rFonts w:ascii="Times" w:eastAsia="Batang" w:hAnsi="Times"/>
                <w:b/>
                <w:bCs/>
                <w:szCs w:val="24"/>
                <w:lang w:eastAsia="en-US"/>
              </w:rPr>
            </w:pPr>
            <w:r>
              <w:rPr>
                <w:rFonts w:ascii="Times" w:eastAsia="Batang" w:hAnsi="Times"/>
                <w:b/>
                <w:bCs/>
                <w:szCs w:val="24"/>
                <w:lang w:eastAsia="en-US"/>
              </w:rPr>
              <w:t>AI/ML model</w:t>
            </w:r>
          </w:p>
        </w:tc>
        <w:tc>
          <w:tcPr>
            <w:tcW w:w="2434" w:type="dxa"/>
            <w:shd w:val="clear" w:color="auto" w:fill="auto"/>
          </w:tcPr>
          <w:p w14:paraId="343E9DA0" w14:textId="77777777" w:rsidR="000A4B7F" w:rsidRDefault="00477771">
            <w:pPr>
              <w:rPr>
                <w:rFonts w:ascii="Times" w:eastAsia="Batang" w:hAnsi="Times"/>
                <w:b/>
                <w:bCs/>
                <w:szCs w:val="24"/>
                <w:lang w:eastAsia="en-US"/>
              </w:rPr>
            </w:pPr>
            <w:r>
              <w:rPr>
                <w:rFonts w:ascii="Times" w:hAnsi="Times"/>
                <w:b/>
                <w:bCs/>
                <w:color w:val="000000"/>
                <w:szCs w:val="24"/>
                <w:lang w:eastAsia="en-US"/>
              </w:rPr>
              <w:t>[Short model description]</w:t>
            </w:r>
          </w:p>
        </w:tc>
        <w:tc>
          <w:tcPr>
            <w:tcW w:w="2434" w:type="dxa"/>
            <w:shd w:val="clear" w:color="auto" w:fill="auto"/>
          </w:tcPr>
          <w:p w14:paraId="343E9DA1" w14:textId="77777777" w:rsidR="000A4B7F" w:rsidRDefault="000A4B7F">
            <w:pPr>
              <w:rPr>
                <w:rFonts w:ascii="Times" w:eastAsia="Batang" w:hAnsi="Times"/>
                <w:szCs w:val="24"/>
                <w:lang w:eastAsia="en-US"/>
              </w:rPr>
            </w:pPr>
          </w:p>
        </w:tc>
        <w:tc>
          <w:tcPr>
            <w:tcW w:w="2434" w:type="dxa"/>
            <w:shd w:val="clear" w:color="auto" w:fill="auto"/>
          </w:tcPr>
          <w:p w14:paraId="343E9DA2" w14:textId="77777777" w:rsidR="000A4B7F" w:rsidRDefault="000A4B7F">
            <w:pPr>
              <w:rPr>
                <w:rFonts w:ascii="Times" w:eastAsia="Batang" w:hAnsi="Times"/>
                <w:szCs w:val="24"/>
                <w:lang w:eastAsia="en-US"/>
              </w:rPr>
            </w:pPr>
          </w:p>
        </w:tc>
      </w:tr>
      <w:tr w:rsidR="000A4B7F" w14:paraId="343E9DA8" w14:textId="77777777">
        <w:tc>
          <w:tcPr>
            <w:tcW w:w="2434" w:type="dxa"/>
            <w:gridSpan w:val="2"/>
            <w:vMerge/>
            <w:shd w:val="clear" w:color="auto" w:fill="auto"/>
          </w:tcPr>
          <w:p w14:paraId="343E9DA4" w14:textId="77777777" w:rsidR="000A4B7F" w:rsidRDefault="000A4B7F">
            <w:pPr>
              <w:rPr>
                <w:rFonts w:ascii="Times" w:eastAsia="Batang" w:hAnsi="Times"/>
                <w:b/>
                <w:bCs/>
                <w:szCs w:val="24"/>
                <w:lang w:eastAsia="en-US"/>
              </w:rPr>
            </w:pPr>
          </w:p>
        </w:tc>
        <w:tc>
          <w:tcPr>
            <w:tcW w:w="2434" w:type="dxa"/>
            <w:shd w:val="clear" w:color="auto" w:fill="auto"/>
          </w:tcPr>
          <w:p w14:paraId="343E9DA5" w14:textId="77777777" w:rsidR="000A4B7F" w:rsidRDefault="00477771">
            <w:pPr>
              <w:rPr>
                <w:rFonts w:ascii="Times" w:eastAsia="Batang" w:hAnsi="Times"/>
                <w:b/>
                <w:bCs/>
                <w:szCs w:val="24"/>
                <w:lang w:eastAsia="en-US"/>
              </w:rPr>
            </w:pPr>
            <w:r>
              <w:rPr>
                <w:rFonts w:ascii="Times" w:hAnsi="Times"/>
                <w:b/>
                <w:bCs/>
                <w:szCs w:val="24"/>
                <w:lang w:eastAsia="en-US"/>
              </w:rPr>
              <w:t>Model com</w:t>
            </w:r>
            <w:r>
              <w:rPr>
                <w:rFonts w:ascii="Times" w:hAnsi="Times"/>
                <w:b/>
                <w:bCs/>
                <w:color w:val="000000"/>
                <w:szCs w:val="24"/>
                <w:lang w:eastAsia="en-US"/>
              </w:rPr>
              <w:t>plexity</w:t>
            </w:r>
          </w:p>
        </w:tc>
        <w:tc>
          <w:tcPr>
            <w:tcW w:w="2434" w:type="dxa"/>
            <w:shd w:val="clear" w:color="auto" w:fill="auto"/>
          </w:tcPr>
          <w:p w14:paraId="343E9DA6" w14:textId="77777777" w:rsidR="000A4B7F" w:rsidRDefault="000A4B7F">
            <w:pPr>
              <w:rPr>
                <w:rFonts w:ascii="Times" w:eastAsia="Batang" w:hAnsi="Times"/>
                <w:szCs w:val="24"/>
                <w:lang w:eastAsia="en-US"/>
              </w:rPr>
            </w:pPr>
          </w:p>
        </w:tc>
        <w:tc>
          <w:tcPr>
            <w:tcW w:w="2434" w:type="dxa"/>
            <w:shd w:val="clear" w:color="auto" w:fill="auto"/>
          </w:tcPr>
          <w:p w14:paraId="343E9DA7" w14:textId="77777777" w:rsidR="000A4B7F" w:rsidRDefault="000A4B7F">
            <w:pPr>
              <w:rPr>
                <w:rFonts w:ascii="Times" w:eastAsia="Batang" w:hAnsi="Times"/>
                <w:szCs w:val="24"/>
                <w:lang w:eastAsia="en-US"/>
              </w:rPr>
            </w:pPr>
          </w:p>
        </w:tc>
      </w:tr>
      <w:tr w:rsidR="000A4B7F" w14:paraId="343E9DAD" w14:textId="77777777">
        <w:tc>
          <w:tcPr>
            <w:tcW w:w="2434" w:type="dxa"/>
            <w:gridSpan w:val="2"/>
            <w:vMerge/>
            <w:shd w:val="clear" w:color="auto" w:fill="auto"/>
          </w:tcPr>
          <w:p w14:paraId="343E9DA9" w14:textId="77777777" w:rsidR="000A4B7F" w:rsidRDefault="000A4B7F">
            <w:pPr>
              <w:rPr>
                <w:rFonts w:ascii="Times" w:eastAsia="Batang" w:hAnsi="Times"/>
                <w:b/>
                <w:bCs/>
                <w:szCs w:val="24"/>
                <w:lang w:eastAsia="en-US"/>
              </w:rPr>
            </w:pPr>
          </w:p>
        </w:tc>
        <w:tc>
          <w:tcPr>
            <w:tcW w:w="2434" w:type="dxa"/>
            <w:shd w:val="clear" w:color="auto" w:fill="auto"/>
          </w:tcPr>
          <w:p w14:paraId="343E9DAA" w14:textId="77777777" w:rsidR="000A4B7F" w:rsidRDefault="00477771">
            <w:pPr>
              <w:rPr>
                <w:rFonts w:ascii="Times" w:eastAsia="Batang" w:hAnsi="Times"/>
                <w:b/>
                <w:bCs/>
                <w:szCs w:val="24"/>
                <w:lang w:eastAsia="en-US"/>
              </w:rPr>
            </w:pPr>
            <w:r>
              <w:rPr>
                <w:rFonts w:ascii="Times" w:hAnsi="Times"/>
                <w:b/>
                <w:bCs/>
                <w:color w:val="000000"/>
                <w:szCs w:val="24"/>
                <w:lang w:eastAsia="en-US"/>
              </w:rPr>
              <w:t>Computational complexity</w:t>
            </w:r>
          </w:p>
        </w:tc>
        <w:tc>
          <w:tcPr>
            <w:tcW w:w="2434" w:type="dxa"/>
            <w:shd w:val="clear" w:color="auto" w:fill="auto"/>
          </w:tcPr>
          <w:p w14:paraId="343E9DAB" w14:textId="77777777" w:rsidR="000A4B7F" w:rsidRDefault="000A4B7F">
            <w:pPr>
              <w:rPr>
                <w:rFonts w:ascii="Times" w:eastAsia="Batang" w:hAnsi="Times"/>
                <w:szCs w:val="24"/>
                <w:lang w:eastAsia="en-US"/>
              </w:rPr>
            </w:pPr>
          </w:p>
        </w:tc>
        <w:tc>
          <w:tcPr>
            <w:tcW w:w="2434" w:type="dxa"/>
            <w:shd w:val="clear" w:color="auto" w:fill="auto"/>
          </w:tcPr>
          <w:p w14:paraId="343E9DAC" w14:textId="77777777" w:rsidR="000A4B7F" w:rsidRDefault="000A4B7F">
            <w:pPr>
              <w:rPr>
                <w:rFonts w:ascii="Times" w:eastAsia="Batang" w:hAnsi="Times"/>
                <w:szCs w:val="24"/>
                <w:lang w:eastAsia="en-US"/>
              </w:rPr>
            </w:pPr>
          </w:p>
        </w:tc>
      </w:tr>
      <w:tr w:rsidR="000A4B7F" w14:paraId="343E9DB4" w14:textId="77777777">
        <w:tc>
          <w:tcPr>
            <w:tcW w:w="1217" w:type="dxa"/>
            <w:vMerge w:val="restart"/>
            <w:shd w:val="clear" w:color="auto" w:fill="auto"/>
          </w:tcPr>
          <w:p w14:paraId="343E9DAE" w14:textId="77777777" w:rsidR="000A4B7F" w:rsidRDefault="00477771">
            <w:pPr>
              <w:jc w:val="center"/>
              <w:rPr>
                <w:rFonts w:ascii="Times" w:hAnsi="Times"/>
                <w:b/>
                <w:bCs/>
                <w:color w:val="000000"/>
                <w:szCs w:val="24"/>
                <w:lang w:eastAsia="en-US"/>
              </w:rPr>
            </w:pPr>
            <w:r>
              <w:rPr>
                <w:rFonts w:ascii="Times" w:hAnsi="Times"/>
                <w:b/>
                <w:bCs/>
                <w:color w:val="000000"/>
                <w:szCs w:val="24"/>
                <w:lang w:eastAsia="en-US"/>
              </w:rPr>
              <w:t>Evaluation results</w:t>
            </w:r>
          </w:p>
          <w:p w14:paraId="343E9DAF" w14:textId="77777777" w:rsidR="000A4B7F" w:rsidRDefault="00477771">
            <w:pPr>
              <w:rPr>
                <w:rFonts w:ascii="Times" w:eastAsia="Batang" w:hAnsi="Times"/>
                <w:b/>
                <w:bCs/>
                <w:szCs w:val="24"/>
                <w:lang w:eastAsia="en-US"/>
              </w:rPr>
            </w:pPr>
            <w:r>
              <w:rPr>
                <w:rFonts w:ascii="Times" w:hAnsi="Times"/>
                <w:b/>
                <w:bCs/>
                <w:szCs w:val="24"/>
                <w:lang w:eastAsia="en-US"/>
              </w:rPr>
              <w:t>[With AI/ML / baseline]</w:t>
            </w:r>
          </w:p>
        </w:tc>
        <w:tc>
          <w:tcPr>
            <w:tcW w:w="1217" w:type="dxa"/>
            <w:vMerge w:val="restart"/>
            <w:shd w:val="clear" w:color="auto" w:fill="auto"/>
          </w:tcPr>
          <w:p w14:paraId="343E9DB0" w14:textId="77777777" w:rsidR="000A4B7F" w:rsidRDefault="00477771">
            <w:pPr>
              <w:rPr>
                <w:rFonts w:ascii="Times" w:eastAsia="Batang" w:hAnsi="Times"/>
                <w:b/>
                <w:bCs/>
                <w:szCs w:val="24"/>
                <w:lang w:eastAsia="en-US"/>
              </w:rPr>
            </w:pPr>
            <w:r>
              <w:rPr>
                <w:rFonts w:ascii="Times" w:hAnsi="Times"/>
                <w:b/>
                <w:bCs/>
                <w:color w:val="000000"/>
                <w:szCs w:val="24"/>
                <w:lang w:eastAsia="en-US"/>
              </w:rPr>
              <w:t>[Beam prediction accuracy (%)]</w:t>
            </w:r>
          </w:p>
        </w:tc>
        <w:tc>
          <w:tcPr>
            <w:tcW w:w="2434" w:type="dxa"/>
            <w:shd w:val="clear" w:color="auto" w:fill="auto"/>
          </w:tcPr>
          <w:p w14:paraId="343E9DB1" w14:textId="77777777" w:rsidR="000A4B7F" w:rsidRDefault="00477771">
            <w:pPr>
              <w:rPr>
                <w:rFonts w:ascii="Times" w:eastAsia="Batang" w:hAnsi="Times"/>
                <w:b/>
                <w:bCs/>
                <w:szCs w:val="24"/>
                <w:lang w:eastAsia="en-US"/>
              </w:rPr>
            </w:pPr>
            <w:r>
              <w:rPr>
                <w:rFonts w:ascii="Times" w:hAnsi="Times"/>
                <w:b/>
                <w:bCs/>
                <w:color w:val="000000"/>
                <w:szCs w:val="24"/>
                <w:lang w:eastAsia="en-US"/>
              </w:rPr>
              <w:t>[KPI A]</w:t>
            </w:r>
          </w:p>
        </w:tc>
        <w:tc>
          <w:tcPr>
            <w:tcW w:w="2434" w:type="dxa"/>
            <w:shd w:val="clear" w:color="auto" w:fill="auto"/>
          </w:tcPr>
          <w:p w14:paraId="343E9DB2" w14:textId="77777777" w:rsidR="000A4B7F" w:rsidRDefault="000A4B7F">
            <w:pPr>
              <w:rPr>
                <w:rFonts w:ascii="Times" w:eastAsia="Batang" w:hAnsi="Times"/>
                <w:szCs w:val="24"/>
                <w:lang w:eastAsia="en-US"/>
              </w:rPr>
            </w:pPr>
          </w:p>
        </w:tc>
        <w:tc>
          <w:tcPr>
            <w:tcW w:w="2434" w:type="dxa"/>
            <w:shd w:val="clear" w:color="auto" w:fill="auto"/>
          </w:tcPr>
          <w:p w14:paraId="343E9DB3" w14:textId="77777777" w:rsidR="000A4B7F" w:rsidRDefault="000A4B7F">
            <w:pPr>
              <w:rPr>
                <w:rFonts w:ascii="Times" w:eastAsia="Batang" w:hAnsi="Times"/>
                <w:szCs w:val="24"/>
                <w:lang w:eastAsia="en-US"/>
              </w:rPr>
            </w:pPr>
          </w:p>
        </w:tc>
      </w:tr>
      <w:tr w:rsidR="000A4B7F" w14:paraId="343E9DBB" w14:textId="77777777">
        <w:tc>
          <w:tcPr>
            <w:tcW w:w="1217" w:type="dxa"/>
            <w:vMerge/>
            <w:shd w:val="clear" w:color="auto" w:fill="auto"/>
          </w:tcPr>
          <w:p w14:paraId="343E9DB5" w14:textId="77777777" w:rsidR="000A4B7F" w:rsidRDefault="000A4B7F">
            <w:pPr>
              <w:rPr>
                <w:rFonts w:ascii="Times" w:eastAsia="Batang" w:hAnsi="Times"/>
                <w:b/>
                <w:bCs/>
                <w:szCs w:val="24"/>
                <w:lang w:eastAsia="en-US"/>
              </w:rPr>
            </w:pPr>
          </w:p>
        </w:tc>
        <w:tc>
          <w:tcPr>
            <w:tcW w:w="1217" w:type="dxa"/>
            <w:vMerge/>
            <w:shd w:val="clear" w:color="auto" w:fill="auto"/>
          </w:tcPr>
          <w:p w14:paraId="343E9DB6" w14:textId="77777777" w:rsidR="000A4B7F" w:rsidRDefault="000A4B7F">
            <w:pPr>
              <w:rPr>
                <w:rFonts w:ascii="Times" w:eastAsia="Batang" w:hAnsi="Times"/>
                <w:b/>
                <w:bCs/>
                <w:szCs w:val="24"/>
                <w:lang w:eastAsia="en-US"/>
              </w:rPr>
            </w:pPr>
          </w:p>
        </w:tc>
        <w:tc>
          <w:tcPr>
            <w:tcW w:w="2434" w:type="dxa"/>
            <w:shd w:val="clear" w:color="auto" w:fill="auto"/>
          </w:tcPr>
          <w:p w14:paraId="343E9DB7" w14:textId="77777777" w:rsidR="000A4B7F" w:rsidRDefault="00477771">
            <w:pPr>
              <w:rPr>
                <w:rFonts w:ascii="Times" w:hAnsi="Times"/>
                <w:b/>
                <w:bCs/>
                <w:color w:val="000000"/>
                <w:szCs w:val="24"/>
                <w:lang w:eastAsia="en-US"/>
              </w:rPr>
            </w:pPr>
            <w:r>
              <w:rPr>
                <w:rFonts w:ascii="Times" w:hAnsi="Times"/>
                <w:b/>
                <w:bCs/>
                <w:color w:val="000000"/>
                <w:szCs w:val="24"/>
                <w:lang w:eastAsia="en-US"/>
              </w:rPr>
              <w:t>[KPI B]</w:t>
            </w:r>
          </w:p>
          <w:p w14:paraId="343E9DB8" w14:textId="77777777" w:rsidR="000A4B7F" w:rsidRDefault="00477771">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343E9DB9" w14:textId="77777777" w:rsidR="000A4B7F" w:rsidRDefault="000A4B7F">
            <w:pPr>
              <w:rPr>
                <w:rFonts w:ascii="Times" w:eastAsia="Batang" w:hAnsi="Times"/>
                <w:szCs w:val="24"/>
                <w:lang w:eastAsia="en-US"/>
              </w:rPr>
            </w:pPr>
          </w:p>
        </w:tc>
        <w:tc>
          <w:tcPr>
            <w:tcW w:w="2434" w:type="dxa"/>
            <w:shd w:val="clear" w:color="auto" w:fill="auto"/>
          </w:tcPr>
          <w:p w14:paraId="343E9DBA" w14:textId="77777777" w:rsidR="000A4B7F" w:rsidRDefault="000A4B7F">
            <w:pPr>
              <w:rPr>
                <w:rFonts w:ascii="Times" w:eastAsia="Batang" w:hAnsi="Times"/>
                <w:szCs w:val="24"/>
                <w:lang w:eastAsia="en-US"/>
              </w:rPr>
            </w:pPr>
          </w:p>
        </w:tc>
      </w:tr>
      <w:tr w:rsidR="000A4B7F" w14:paraId="343E9DC2" w14:textId="77777777">
        <w:tc>
          <w:tcPr>
            <w:tcW w:w="1217" w:type="dxa"/>
            <w:vMerge/>
            <w:shd w:val="clear" w:color="auto" w:fill="auto"/>
          </w:tcPr>
          <w:p w14:paraId="343E9DBC" w14:textId="77777777" w:rsidR="000A4B7F" w:rsidRDefault="000A4B7F">
            <w:pPr>
              <w:rPr>
                <w:rFonts w:ascii="Times" w:eastAsia="Batang" w:hAnsi="Times"/>
                <w:b/>
                <w:bCs/>
                <w:szCs w:val="24"/>
                <w:lang w:eastAsia="en-US"/>
              </w:rPr>
            </w:pPr>
          </w:p>
        </w:tc>
        <w:tc>
          <w:tcPr>
            <w:tcW w:w="1217" w:type="dxa"/>
            <w:shd w:val="clear" w:color="auto" w:fill="auto"/>
          </w:tcPr>
          <w:p w14:paraId="343E9DBD" w14:textId="77777777" w:rsidR="000A4B7F" w:rsidRDefault="00477771">
            <w:pPr>
              <w:rPr>
                <w:rFonts w:ascii="Times" w:eastAsia="Batang" w:hAnsi="Times"/>
                <w:b/>
                <w:bCs/>
                <w:szCs w:val="24"/>
                <w:lang w:eastAsia="en-US"/>
              </w:rPr>
            </w:pPr>
            <w:r>
              <w:rPr>
                <w:rFonts w:ascii="Times" w:hAnsi="Times"/>
                <w:b/>
                <w:bCs/>
                <w:color w:val="000000"/>
                <w:szCs w:val="24"/>
                <w:lang w:eastAsia="en-US"/>
              </w:rPr>
              <w:t>[L1-RSRP Diff]</w:t>
            </w:r>
          </w:p>
        </w:tc>
        <w:tc>
          <w:tcPr>
            <w:tcW w:w="2434" w:type="dxa"/>
            <w:shd w:val="clear" w:color="auto" w:fill="auto"/>
          </w:tcPr>
          <w:p w14:paraId="343E9DBE" w14:textId="77777777" w:rsidR="000A4B7F" w:rsidRDefault="00477771">
            <w:pPr>
              <w:rPr>
                <w:rFonts w:ascii="Times" w:eastAsia="Batang" w:hAnsi="Times"/>
                <w:b/>
                <w:bCs/>
                <w:color w:val="000000"/>
                <w:szCs w:val="24"/>
                <w:lang w:eastAsia="en-US"/>
              </w:rPr>
            </w:pPr>
            <w:r>
              <w:rPr>
                <w:rFonts w:ascii="Times" w:hAnsi="Times"/>
                <w:b/>
                <w:bCs/>
                <w:color w:val="000000"/>
                <w:szCs w:val="24"/>
                <w:lang w:eastAsia="en-US"/>
              </w:rPr>
              <w:t>[Average L1-RSRP diff]</w:t>
            </w:r>
          </w:p>
          <w:p w14:paraId="343E9DBF" w14:textId="77777777" w:rsidR="000A4B7F" w:rsidRDefault="00477771">
            <w:pPr>
              <w:rPr>
                <w:rFonts w:ascii="Times" w:eastAsia="Batang" w:hAnsi="Times"/>
                <w:b/>
                <w:bCs/>
                <w:color w:val="000000"/>
                <w:szCs w:val="24"/>
                <w:lang w:eastAsia="en-US"/>
              </w:rPr>
            </w:pPr>
            <w:r>
              <w:rPr>
                <w:rFonts w:ascii="Times" w:eastAsia="Batang" w:hAnsi="Times"/>
                <w:b/>
                <w:bCs/>
                <w:color w:val="000000"/>
                <w:szCs w:val="24"/>
                <w:lang w:eastAsia="en-US"/>
              </w:rPr>
              <w:t>…</w:t>
            </w:r>
          </w:p>
        </w:tc>
        <w:tc>
          <w:tcPr>
            <w:tcW w:w="2434" w:type="dxa"/>
            <w:shd w:val="clear" w:color="auto" w:fill="auto"/>
          </w:tcPr>
          <w:p w14:paraId="343E9DC0" w14:textId="77777777" w:rsidR="000A4B7F" w:rsidRDefault="000A4B7F">
            <w:pPr>
              <w:rPr>
                <w:rFonts w:ascii="Times" w:eastAsia="Batang" w:hAnsi="Times"/>
                <w:szCs w:val="24"/>
                <w:lang w:eastAsia="en-US"/>
              </w:rPr>
            </w:pPr>
          </w:p>
        </w:tc>
        <w:tc>
          <w:tcPr>
            <w:tcW w:w="2434" w:type="dxa"/>
            <w:shd w:val="clear" w:color="auto" w:fill="auto"/>
          </w:tcPr>
          <w:p w14:paraId="343E9DC1" w14:textId="77777777" w:rsidR="000A4B7F" w:rsidRDefault="000A4B7F">
            <w:pPr>
              <w:rPr>
                <w:rFonts w:ascii="Times" w:eastAsia="Batang" w:hAnsi="Times"/>
                <w:szCs w:val="24"/>
                <w:lang w:eastAsia="en-US"/>
              </w:rPr>
            </w:pPr>
          </w:p>
        </w:tc>
      </w:tr>
      <w:tr w:rsidR="000A4B7F" w14:paraId="343E9DC9" w14:textId="77777777">
        <w:tc>
          <w:tcPr>
            <w:tcW w:w="1217" w:type="dxa"/>
            <w:vMerge/>
            <w:shd w:val="clear" w:color="auto" w:fill="auto"/>
          </w:tcPr>
          <w:p w14:paraId="343E9DC3" w14:textId="77777777" w:rsidR="000A4B7F" w:rsidRDefault="000A4B7F">
            <w:pPr>
              <w:rPr>
                <w:rFonts w:ascii="Times" w:eastAsia="Batang" w:hAnsi="Times"/>
                <w:b/>
                <w:bCs/>
                <w:szCs w:val="24"/>
                <w:lang w:eastAsia="en-US"/>
              </w:rPr>
            </w:pPr>
          </w:p>
        </w:tc>
        <w:tc>
          <w:tcPr>
            <w:tcW w:w="1217" w:type="dxa"/>
            <w:vMerge w:val="restart"/>
            <w:shd w:val="clear" w:color="auto" w:fill="auto"/>
          </w:tcPr>
          <w:p w14:paraId="343E9DC4" w14:textId="77777777" w:rsidR="000A4B7F" w:rsidRDefault="00477771">
            <w:pPr>
              <w:rPr>
                <w:rFonts w:ascii="Times" w:eastAsia="Batang" w:hAnsi="Times"/>
                <w:b/>
                <w:bCs/>
                <w:szCs w:val="24"/>
                <w:lang w:eastAsia="en-US"/>
              </w:rPr>
            </w:pPr>
            <w:r>
              <w:rPr>
                <w:rFonts w:ascii="Times" w:hAnsi="Times"/>
                <w:b/>
                <w:bCs/>
                <w:color w:val="000000"/>
                <w:szCs w:val="24"/>
                <w:lang w:eastAsia="en-US"/>
              </w:rPr>
              <w:t>[System performance]</w:t>
            </w:r>
          </w:p>
        </w:tc>
        <w:tc>
          <w:tcPr>
            <w:tcW w:w="2434" w:type="dxa"/>
            <w:shd w:val="clear" w:color="auto" w:fill="auto"/>
            <w:vAlign w:val="bottom"/>
          </w:tcPr>
          <w:p w14:paraId="343E9DC5" w14:textId="77777777" w:rsidR="000A4B7F" w:rsidRDefault="00477771">
            <w:pPr>
              <w:rPr>
                <w:rFonts w:ascii="Times" w:hAnsi="Times"/>
                <w:b/>
                <w:bCs/>
                <w:color w:val="000000"/>
                <w:szCs w:val="24"/>
                <w:lang w:eastAsia="en-US"/>
              </w:rPr>
            </w:pPr>
            <w:r>
              <w:rPr>
                <w:rFonts w:ascii="Times" w:hAnsi="Times"/>
                <w:b/>
                <w:bCs/>
                <w:color w:val="000000"/>
                <w:szCs w:val="24"/>
                <w:lang w:eastAsia="en-US"/>
              </w:rPr>
              <w:t>[RS overhead Reduction (%)/</w:t>
            </w:r>
          </w:p>
          <w:p w14:paraId="343E9DC6" w14:textId="77777777" w:rsidR="000A4B7F" w:rsidRDefault="00477771">
            <w:pPr>
              <w:rPr>
                <w:rFonts w:ascii="Times" w:eastAsia="Batang" w:hAnsi="Times"/>
                <w:b/>
                <w:bCs/>
                <w:szCs w:val="24"/>
                <w:lang w:eastAsia="en-US"/>
              </w:rPr>
            </w:pPr>
            <w:r>
              <w:rPr>
                <w:rFonts w:ascii="Times" w:hAnsi="Times"/>
                <w:b/>
                <w:bCs/>
                <w:color w:val="000000"/>
                <w:szCs w:val="24"/>
                <w:lang w:eastAsia="en-US"/>
              </w:rPr>
              <w:t>RS overhead]</w:t>
            </w:r>
          </w:p>
        </w:tc>
        <w:tc>
          <w:tcPr>
            <w:tcW w:w="2434" w:type="dxa"/>
            <w:shd w:val="clear" w:color="auto" w:fill="auto"/>
          </w:tcPr>
          <w:p w14:paraId="343E9DC7" w14:textId="77777777" w:rsidR="000A4B7F" w:rsidRDefault="000A4B7F">
            <w:pPr>
              <w:rPr>
                <w:rFonts w:ascii="Times" w:eastAsia="Batang" w:hAnsi="Times"/>
                <w:szCs w:val="24"/>
                <w:lang w:eastAsia="en-US"/>
              </w:rPr>
            </w:pPr>
          </w:p>
        </w:tc>
        <w:tc>
          <w:tcPr>
            <w:tcW w:w="2434" w:type="dxa"/>
            <w:shd w:val="clear" w:color="auto" w:fill="auto"/>
          </w:tcPr>
          <w:p w14:paraId="343E9DC8" w14:textId="77777777" w:rsidR="000A4B7F" w:rsidRDefault="000A4B7F">
            <w:pPr>
              <w:rPr>
                <w:rFonts w:ascii="Times" w:eastAsia="Batang" w:hAnsi="Times"/>
                <w:szCs w:val="24"/>
                <w:lang w:eastAsia="en-US"/>
              </w:rPr>
            </w:pPr>
          </w:p>
        </w:tc>
      </w:tr>
      <w:tr w:rsidR="000A4B7F" w14:paraId="343E9DCF" w14:textId="77777777">
        <w:tc>
          <w:tcPr>
            <w:tcW w:w="1217" w:type="dxa"/>
            <w:vMerge/>
            <w:shd w:val="clear" w:color="auto" w:fill="auto"/>
          </w:tcPr>
          <w:p w14:paraId="343E9DCA" w14:textId="77777777" w:rsidR="000A4B7F" w:rsidRDefault="000A4B7F">
            <w:pPr>
              <w:rPr>
                <w:rFonts w:ascii="Times" w:eastAsia="Batang" w:hAnsi="Times"/>
                <w:b/>
                <w:bCs/>
                <w:szCs w:val="24"/>
                <w:lang w:eastAsia="en-US"/>
              </w:rPr>
            </w:pPr>
          </w:p>
        </w:tc>
        <w:tc>
          <w:tcPr>
            <w:tcW w:w="1217" w:type="dxa"/>
            <w:vMerge/>
            <w:shd w:val="clear" w:color="auto" w:fill="auto"/>
          </w:tcPr>
          <w:p w14:paraId="343E9DCB" w14:textId="77777777" w:rsidR="000A4B7F" w:rsidRDefault="000A4B7F">
            <w:pPr>
              <w:rPr>
                <w:rFonts w:ascii="Times" w:eastAsia="Batang" w:hAnsi="Times"/>
                <w:b/>
                <w:bCs/>
                <w:szCs w:val="24"/>
                <w:lang w:eastAsia="en-US"/>
              </w:rPr>
            </w:pPr>
          </w:p>
        </w:tc>
        <w:tc>
          <w:tcPr>
            <w:tcW w:w="2434" w:type="dxa"/>
            <w:shd w:val="clear" w:color="auto" w:fill="auto"/>
          </w:tcPr>
          <w:p w14:paraId="343E9DCC" w14:textId="77777777" w:rsidR="000A4B7F" w:rsidRDefault="00477771">
            <w:pPr>
              <w:rPr>
                <w:rFonts w:ascii="Times" w:eastAsia="Batang" w:hAnsi="Times"/>
                <w:b/>
                <w:bCs/>
                <w:szCs w:val="24"/>
                <w:lang w:eastAsia="en-US"/>
              </w:rPr>
            </w:pPr>
            <w:r>
              <w:rPr>
                <w:rFonts w:ascii="Times" w:hAnsi="Times"/>
                <w:b/>
                <w:bCs/>
                <w:color w:val="000000"/>
                <w:szCs w:val="24"/>
                <w:lang w:eastAsia="en-US"/>
              </w:rPr>
              <w:t>[UCI report]</w:t>
            </w:r>
          </w:p>
        </w:tc>
        <w:tc>
          <w:tcPr>
            <w:tcW w:w="2434" w:type="dxa"/>
            <w:shd w:val="clear" w:color="auto" w:fill="auto"/>
          </w:tcPr>
          <w:p w14:paraId="343E9DCD" w14:textId="77777777" w:rsidR="000A4B7F" w:rsidRDefault="000A4B7F">
            <w:pPr>
              <w:rPr>
                <w:rFonts w:ascii="Times" w:eastAsia="Batang" w:hAnsi="Times"/>
                <w:szCs w:val="24"/>
                <w:lang w:eastAsia="en-US"/>
              </w:rPr>
            </w:pPr>
          </w:p>
        </w:tc>
        <w:tc>
          <w:tcPr>
            <w:tcW w:w="2434" w:type="dxa"/>
            <w:shd w:val="clear" w:color="auto" w:fill="auto"/>
          </w:tcPr>
          <w:p w14:paraId="343E9DCE" w14:textId="77777777" w:rsidR="000A4B7F" w:rsidRDefault="000A4B7F">
            <w:pPr>
              <w:rPr>
                <w:rFonts w:ascii="Times" w:eastAsia="Batang" w:hAnsi="Times"/>
                <w:szCs w:val="24"/>
                <w:lang w:eastAsia="en-US"/>
              </w:rPr>
            </w:pPr>
          </w:p>
        </w:tc>
      </w:tr>
      <w:tr w:rsidR="000A4B7F" w14:paraId="343E9DD6" w14:textId="77777777">
        <w:tc>
          <w:tcPr>
            <w:tcW w:w="1217" w:type="dxa"/>
            <w:vMerge/>
            <w:shd w:val="clear" w:color="auto" w:fill="auto"/>
          </w:tcPr>
          <w:p w14:paraId="343E9DD0" w14:textId="77777777" w:rsidR="000A4B7F" w:rsidRDefault="000A4B7F">
            <w:pPr>
              <w:rPr>
                <w:rFonts w:ascii="Times" w:eastAsia="Batang" w:hAnsi="Times"/>
                <w:b/>
                <w:bCs/>
                <w:szCs w:val="24"/>
                <w:lang w:eastAsia="en-US"/>
              </w:rPr>
            </w:pPr>
          </w:p>
        </w:tc>
        <w:tc>
          <w:tcPr>
            <w:tcW w:w="1217" w:type="dxa"/>
            <w:vMerge/>
            <w:shd w:val="clear" w:color="auto" w:fill="auto"/>
          </w:tcPr>
          <w:p w14:paraId="343E9DD1" w14:textId="77777777" w:rsidR="000A4B7F" w:rsidRDefault="000A4B7F">
            <w:pPr>
              <w:rPr>
                <w:rFonts w:ascii="Times" w:eastAsia="Batang" w:hAnsi="Times"/>
                <w:b/>
                <w:bCs/>
                <w:szCs w:val="24"/>
                <w:lang w:eastAsia="en-US"/>
              </w:rPr>
            </w:pPr>
          </w:p>
        </w:tc>
        <w:tc>
          <w:tcPr>
            <w:tcW w:w="2434" w:type="dxa"/>
            <w:shd w:val="clear" w:color="auto" w:fill="auto"/>
            <w:vAlign w:val="bottom"/>
          </w:tcPr>
          <w:p w14:paraId="343E9DD2" w14:textId="77777777" w:rsidR="000A4B7F" w:rsidRDefault="00477771">
            <w:pPr>
              <w:rPr>
                <w:rFonts w:ascii="Times" w:hAnsi="Times"/>
                <w:b/>
                <w:bCs/>
                <w:color w:val="000000"/>
                <w:szCs w:val="24"/>
                <w:lang w:eastAsia="en-US"/>
              </w:rPr>
            </w:pPr>
            <w:r>
              <w:rPr>
                <w:rFonts w:ascii="Times" w:hAnsi="Times"/>
                <w:b/>
                <w:bCs/>
                <w:color w:val="000000"/>
                <w:szCs w:val="24"/>
                <w:lang w:eastAsia="en-US"/>
              </w:rPr>
              <w:t>[UPT]</w:t>
            </w:r>
          </w:p>
          <w:p w14:paraId="343E9DD3" w14:textId="77777777" w:rsidR="000A4B7F" w:rsidRDefault="00477771">
            <w:pPr>
              <w:rPr>
                <w:rFonts w:ascii="Times" w:eastAsia="Batang" w:hAnsi="Times"/>
                <w:b/>
                <w:bCs/>
                <w:szCs w:val="24"/>
                <w:lang w:eastAsia="en-US"/>
              </w:rPr>
            </w:pPr>
            <w:r>
              <w:rPr>
                <w:rFonts w:ascii="Times" w:hAnsi="Times"/>
                <w:b/>
                <w:bCs/>
                <w:color w:val="000000"/>
                <w:szCs w:val="24"/>
                <w:lang w:eastAsia="en-US"/>
              </w:rPr>
              <w:t>…</w:t>
            </w:r>
          </w:p>
        </w:tc>
        <w:tc>
          <w:tcPr>
            <w:tcW w:w="2434" w:type="dxa"/>
            <w:shd w:val="clear" w:color="auto" w:fill="auto"/>
          </w:tcPr>
          <w:p w14:paraId="343E9DD4" w14:textId="77777777" w:rsidR="000A4B7F" w:rsidRDefault="000A4B7F">
            <w:pPr>
              <w:rPr>
                <w:rFonts w:ascii="Times" w:eastAsia="Batang" w:hAnsi="Times"/>
                <w:szCs w:val="24"/>
                <w:lang w:eastAsia="en-US"/>
              </w:rPr>
            </w:pPr>
          </w:p>
        </w:tc>
        <w:tc>
          <w:tcPr>
            <w:tcW w:w="2434" w:type="dxa"/>
            <w:shd w:val="clear" w:color="auto" w:fill="auto"/>
          </w:tcPr>
          <w:p w14:paraId="343E9DD5" w14:textId="77777777" w:rsidR="000A4B7F" w:rsidRDefault="000A4B7F">
            <w:pPr>
              <w:rPr>
                <w:rFonts w:ascii="Times" w:eastAsia="Batang" w:hAnsi="Times"/>
                <w:szCs w:val="24"/>
                <w:lang w:eastAsia="en-US"/>
              </w:rPr>
            </w:pPr>
          </w:p>
        </w:tc>
      </w:tr>
    </w:tbl>
    <w:p w14:paraId="343E9DD7" w14:textId="77777777" w:rsidR="000A4B7F" w:rsidRDefault="000A4B7F">
      <w:pPr>
        <w:rPr>
          <w:rFonts w:ascii="Times" w:eastAsia="Batang" w:hAnsi="Times"/>
          <w:b/>
          <w:bCs/>
          <w:szCs w:val="24"/>
          <w:lang w:eastAsia="en-US"/>
        </w:rPr>
      </w:pPr>
    </w:p>
    <w:p w14:paraId="343E9DD8" w14:textId="77777777" w:rsidR="000A4B7F" w:rsidRDefault="00477771">
      <w:pPr>
        <w:rPr>
          <w:rFonts w:ascii="Times" w:eastAsia="Batang" w:hAnsi="Times"/>
          <w:szCs w:val="24"/>
          <w:lang w:eastAsia="en-US"/>
        </w:rPr>
      </w:pPr>
      <w:r>
        <w:rPr>
          <w:rFonts w:ascii="Times" w:eastAsia="Batang" w:hAnsi="Times"/>
          <w:szCs w:val="24"/>
          <w:lang w:eastAsia="en-US"/>
        </w:rPr>
        <w:t xml:space="preserve">To report the following in table caption: </w:t>
      </w:r>
    </w:p>
    <w:p w14:paraId="343E9DD9" w14:textId="77777777" w:rsidR="000A4B7F" w:rsidRDefault="00477771">
      <w:pPr>
        <w:numPr>
          <w:ilvl w:val="3"/>
          <w:numId w:val="80"/>
        </w:numPr>
        <w:ind w:left="630"/>
        <w:rPr>
          <w:rFonts w:ascii="Times" w:eastAsia="Batang" w:hAnsi="Times"/>
          <w:szCs w:val="24"/>
        </w:rPr>
      </w:pPr>
      <w:r>
        <w:rPr>
          <w:rFonts w:ascii="Times" w:eastAsia="Batang" w:hAnsi="Times"/>
          <w:szCs w:val="24"/>
        </w:rPr>
        <w:t xml:space="preserve">Which side the model is </w:t>
      </w:r>
      <w:proofErr w:type="gramStart"/>
      <w:r>
        <w:rPr>
          <w:rFonts w:ascii="Times" w:eastAsia="Batang" w:hAnsi="Times"/>
          <w:szCs w:val="24"/>
        </w:rPr>
        <w:t>deployed</w:t>
      </w:r>
      <w:proofErr w:type="gramEnd"/>
    </w:p>
    <w:p w14:paraId="343E9DDA" w14:textId="77777777" w:rsidR="000A4B7F" w:rsidRDefault="00477771">
      <w:pPr>
        <w:rPr>
          <w:rFonts w:ascii="Times" w:eastAsia="Batang" w:hAnsi="Times"/>
          <w:szCs w:val="24"/>
          <w:lang w:eastAsia="en-US"/>
        </w:rPr>
      </w:pPr>
      <w:r>
        <w:rPr>
          <w:rFonts w:ascii="Times" w:eastAsia="Batang" w:hAnsi="Times"/>
          <w:szCs w:val="24"/>
          <w:lang w:eastAsia="en-US"/>
        </w:rPr>
        <w:t>Further info for the columns:</w:t>
      </w:r>
    </w:p>
    <w:p w14:paraId="343E9DDB" w14:textId="77777777" w:rsidR="000A4B7F" w:rsidRDefault="00477771">
      <w:pPr>
        <w:numPr>
          <w:ilvl w:val="0"/>
          <w:numId w:val="81"/>
        </w:numPr>
        <w:rPr>
          <w:rFonts w:ascii="Times" w:eastAsia="Batang" w:hAnsi="Times"/>
          <w:szCs w:val="24"/>
        </w:rPr>
      </w:pPr>
      <w:r>
        <w:rPr>
          <w:rFonts w:ascii="Times" w:eastAsia="Batang" w:hAnsi="Times"/>
          <w:szCs w:val="24"/>
        </w:rPr>
        <w:t>Assumptions</w:t>
      </w:r>
    </w:p>
    <w:p w14:paraId="343E9DDC" w14:textId="77777777" w:rsidR="000A4B7F" w:rsidRDefault="00477771">
      <w:pPr>
        <w:numPr>
          <w:ilvl w:val="1"/>
          <w:numId w:val="81"/>
        </w:numPr>
        <w:rPr>
          <w:rFonts w:ascii="Times" w:eastAsia="Batang" w:hAnsi="Times"/>
          <w:szCs w:val="24"/>
        </w:rPr>
      </w:pPr>
      <w:r>
        <w:rPr>
          <w:rFonts w:ascii="Times" w:eastAsia="Batang" w:hAnsi="Times"/>
          <w:szCs w:val="24"/>
        </w:rPr>
        <w:t>Number of beams/beam pairs in Set A</w:t>
      </w:r>
    </w:p>
    <w:p w14:paraId="343E9DDD" w14:textId="77777777" w:rsidR="000A4B7F" w:rsidRDefault="00477771">
      <w:pPr>
        <w:numPr>
          <w:ilvl w:val="1"/>
          <w:numId w:val="81"/>
        </w:numPr>
        <w:rPr>
          <w:rFonts w:ascii="Times" w:eastAsia="Batang" w:hAnsi="Times"/>
          <w:szCs w:val="24"/>
        </w:rPr>
      </w:pPr>
      <w:r>
        <w:rPr>
          <w:rFonts w:ascii="Times" w:eastAsia="Batang" w:hAnsi="Times"/>
          <w:szCs w:val="24"/>
        </w:rPr>
        <w:t>Number of beams/beam pairs in Set B</w:t>
      </w:r>
    </w:p>
    <w:p w14:paraId="343E9DDE" w14:textId="77777777" w:rsidR="000A4B7F" w:rsidRDefault="00477771">
      <w:pPr>
        <w:numPr>
          <w:ilvl w:val="1"/>
          <w:numId w:val="81"/>
        </w:numPr>
        <w:rPr>
          <w:rFonts w:ascii="Times" w:eastAsia="Batang" w:hAnsi="Times"/>
          <w:szCs w:val="24"/>
        </w:rPr>
      </w:pPr>
      <w:r>
        <w:rPr>
          <w:rFonts w:ascii="Times" w:eastAsia="Batang" w:hAnsi="Times"/>
          <w:szCs w:val="24"/>
        </w:rPr>
        <w:t>Baseline scheme, e.g., Option 1 (exhaustive beam sweeping), Option 2(based on measurements of Set B), or baseline described by companies</w:t>
      </w:r>
    </w:p>
    <w:p w14:paraId="343E9DDF" w14:textId="77777777" w:rsidR="000A4B7F" w:rsidRDefault="00477771">
      <w:pPr>
        <w:numPr>
          <w:ilvl w:val="1"/>
          <w:numId w:val="81"/>
        </w:numPr>
        <w:rPr>
          <w:rFonts w:ascii="Times" w:eastAsia="Batang" w:hAnsi="Times"/>
          <w:szCs w:val="24"/>
        </w:rPr>
      </w:pPr>
      <w:r>
        <w:rPr>
          <w:rFonts w:ascii="Times" w:eastAsia="Batang" w:hAnsi="Times"/>
          <w:szCs w:val="24"/>
        </w:rPr>
        <w:t>Other assumptions can be added later based on agreements</w:t>
      </w:r>
    </w:p>
    <w:p w14:paraId="343E9DE0" w14:textId="77777777" w:rsidR="000A4B7F" w:rsidRDefault="00477771">
      <w:pPr>
        <w:numPr>
          <w:ilvl w:val="0"/>
          <w:numId w:val="81"/>
        </w:numPr>
        <w:rPr>
          <w:rFonts w:ascii="Times" w:eastAsia="Batang" w:hAnsi="Times"/>
          <w:szCs w:val="24"/>
        </w:rPr>
      </w:pPr>
      <w:r>
        <w:rPr>
          <w:rFonts w:ascii="Times" w:eastAsia="Batang" w:hAnsi="Times"/>
          <w:szCs w:val="24"/>
        </w:rPr>
        <w:t>Model input: input type(s)</w:t>
      </w:r>
    </w:p>
    <w:p w14:paraId="343E9DE1" w14:textId="77777777" w:rsidR="000A4B7F" w:rsidRDefault="00477771">
      <w:pPr>
        <w:numPr>
          <w:ilvl w:val="0"/>
          <w:numId w:val="81"/>
        </w:numPr>
        <w:rPr>
          <w:rFonts w:ascii="Times" w:eastAsia="Batang" w:hAnsi="Times"/>
          <w:szCs w:val="24"/>
        </w:rPr>
      </w:pPr>
      <w:r>
        <w:rPr>
          <w:rFonts w:ascii="Times" w:eastAsia="Batang" w:hAnsi="Times"/>
          <w:szCs w:val="24"/>
        </w:rPr>
        <w:t>Model output: output type(s), e.g., the best DL Tx</w:t>
      </w:r>
      <w:r>
        <w:rPr>
          <w:rFonts w:ascii="Times" w:eastAsia="Batang" w:hAnsi="Times"/>
          <w:strike/>
          <w:szCs w:val="24"/>
        </w:rPr>
        <w:t xml:space="preserve"> </w:t>
      </w:r>
      <w:r>
        <w:rPr>
          <w:rFonts w:ascii="Times" w:eastAsia="Batang" w:hAnsi="Times"/>
          <w:szCs w:val="24"/>
        </w:rPr>
        <w:t>and/or Rx</w:t>
      </w:r>
      <w:r>
        <w:rPr>
          <w:rFonts w:ascii="Times" w:eastAsia="Batang" w:hAnsi="Times"/>
          <w:strike/>
          <w:szCs w:val="24"/>
        </w:rPr>
        <w:t xml:space="preserve"> </w:t>
      </w:r>
      <w:r>
        <w:rPr>
          <w:rFonts w:ascii="Times" w:eastAsia="Batang" w:hAnsi="Times"/>
          <w:szCs w:val="24"/>
        </w:rPr>
        <w:t xml:space="preserve">beam ID, and/or L1-RSRPs of N beams(pairs) </w:t>
      </w:r>
    </w:p>
    <w:p w14:paraId="343E9DE2" w14:textId="77777777" w:rsidR="000A4B7F" w:rsidRDefault="00477771">
      <w:pPr>
        <w:numPr>
          <w:ilvl w:val="0"/>
          <w:numId w:val="81"/>
        </w:numPr>
        <w:rPr>
          <w:rFonts w:ascii="Times" w:eastAsia="Batang" w:hAnsi="Times"/>
          <w:szCs w:val="24"/>
        </w:rPr>
      </w:pPr>
      <w:r>
        <w:rPr>
          <w:rFonts w:ascii="Times" w:eastAsia="Batang" w:hAnsi="Times"/>
          <w:szCs w:val="24"/>
        </w:rPr>
        <w:t>Dataset size, both the size of training/validation dataset and the size of test dataset</w:t>
      </w:r>
    </w:p>
    <w:p w14:paraId="343E9DE3" w14:textId="77777777" w:rsidR="000A4B7F" w:rsidRDefault="00477771">
      <w:pPr>
        <w:numPr>
          <w:ilvl w:val="0"/>
          <w:numId w:val="81"/>
        </w:numPr>
        <w:rPr>
          <w:rFonts w:ascii="Times" w:eastAsia="Batang" w:hAnsi="Times"/>
          <w:szCs w:val="24"/>
        </w:rPr>
      </w:pPr>
      <w:r>
        <w:rPr>
          <w:rFonts w:ascii="Times" w:eastAsia="Batang" w:hAnsi="Times"/>
          <w:szCs w:val="24"/>
        </w:rPr>
        <w:lastRenderedPageBreak/>
        <w:t>Short model description: e.g., CNN, LSTM</w:t>
      </w:r>
    </w:p>
    <w:p w14:paraId="343E9DE4" w14:textId="77777777" w:rsidR="000A4B7F" w:rsidRDefault="00477771">
      <w:pPr>
        <w:numPr>
          <w:ilvl w:val="0"/>
          <w:numId w:val="81"/>
        </w:numPr>
        <w:rPr>
          <w:rFonts w:ascii="Times" w:eastAsia="Batang" w:hAnsi="Times"/>
          <w:szCs w:val="24"/>
        </w:rPr>
      </w:pPr>
      <w:r>
        <w:rPr>
          <w:rFonts w:ascii="Times" w:eastAsia="Batang" w:hAnsi="Times"/>
          <w:szCs w:val="24"/>
        </w:rPr>
        <w:t>Model complexity, in terms of “number of model parameters” and/or size (</w:t>
      </w:r>
      <w:proofErr w:type="gramStart"/>
      <w:r>
        <w:rPr>
          <w:rFonts w:ascii="Times" w:eastAsia="Batang" w:hAnsi="Times"/>
          <w:szCs w:val="24"/>
        </w:rPr>
        <w:t>e.g.</w:t>
      </w:r>
      <w:proofErr w:type="gramEnd"/>
      <w:r>
        <w:rPr>
          <w:rFonts w:ascii="Times" w:eastAsia="Batang" w:hAnsi="Times"/>
          <w:szCs w:val="24"/>
        </w:rPr>
        <w:t xml:space="preserve"> Mbyte)”, and </w:t>
      </w:r>
    </w:p>
    <w:p w14:paraId="343E9DE5" w14:textId="77777777" w:rsidR="000A4B7F" w:rsidRDefault="00477771">
      <w:pPr>
        <w:numPr>
          <w:ilvl w:val="0"/>
          <w:numId w:val="81"/>
        </w:numPr>
        <w:rPr>
          <w:rFonts w:ascii="Times" w:eastAsia="Batang" w:hAnsi="Times"/>
          <w:szCs w:val="24"/>
        </w:rPr>
      </w:pPr>
      <w:r>
        <w:rPr>
          <w:rFonts w:ascii="Times" w:eastAsia="Batang" w:hAnsi="Times"/>
          <w:szCs w:val="24"/>
        </w:rPr>
        <w:t>Computational complexity in terms of FLOPs</w:t>
      </w:r>
    </w:p>
    <w:p w14:paraId="343E9DE6" w14:textId="77777777" w:rsidR="000A4B7F" w:rsidRDefault="00477771">
      <w:pPr>
        <w:numPr>
          <w:ilvl w:val="0"/>
          <w:numId w:val="81"/>
        </w:numPr>
        <w:rPr>
          <w:rFonts w:ascii="Times" w:eastAsia="Batang" w:hAnsi="Times"/>
          <w:szCs w:val="24"/>
        </w:rPr>
      </w:pPr>
      <w:r>
        <w:rPr>
          <w:rFonts w:ascii="Times" w:eastAsia="Batang" w:hAnsi="Times"/>
          <w:szCs w:val="24"/>
        </w:rPr>
        <w:t>Evaluation results: agreed KPIs, with AI/ML / with baseline scheme (if applicable)</w:t>
      </w:r>
    </w:p>
    <w:p w14:paraId="343E9DE7" w14:textId="77777777" w:rsidR="000A4B7F" w:rsidRDefault="00477771">
      <w:pPr>
        <w:ind w:leftChars="400" w:left="800"/>
        <w:rPr>
          <w:rFonts w:ascii="Times" w:eastAsia="等线" w:hAnsi="Times"/>
          <w:szCs w:val="24"/>
        </w:rPr>
      </w:pPr>
      <w:r>
        <w:rPr>
          <w:rFonts w:ascii="Times" w:eastAsia="等线" w:hAnsi="Times"/>
          <w:szCs w:val="24"/>
        </w:rPr>
        <w:t>Note: To report other simulation assumptions, if any.</w:t>
      </w:r>
    </w:p>
    <w:p w14:paraId="343E9DE8" w14:textId="77777777" w:rsidR="000A4B7F" w:rsidRDefault="000A4B7F">
      <w:pPr>
        <w:ind w:left="760"/>
        <w:rPr>
          <w:rFonts w:ascii="Times" w:eastAsia="等线" w:hAnsi="Times"/>
          <w:szCs w:val="24"/>
          <w:highlight w:val="cyan"/>
        </w:rPr>
      </w:pPr>
    </w:p>
    <w:p w14:paraId="343E9DE9" w14:textId="77777777" w:rsidR="000A4B7F" w:rsidRDefault="00477771">
      <w:pPr>
        <w:rPr>
          <w:rFonts w:ascii="Times" w:eastAsia="Malgun Gothic" w:hAnsi="Times"/>
          <w:b/>
          <w:bCs/>
          <w:szCs w:val="24"/>
          <w:highlight w:val="green"/>
          <w:lang w:eastAsia="ko-KR"/>
        </w:rPr>
      </w:pPr>
      <w:r>
        <w:rPr>
          <w:rFonts w:ascii="Times" w:eastAsia="Malgun Gothic" w:hAnsi="Times"/>
          <w:b/>
          <w:bCs/>
          <w:szCs w:val="24"/>
          <w:highlight w:val="green"/>
          <w:lang w:eastAsia="ko-KR"/>
        </w:rPr>
        <w:t>Agreement</w:t>
      </w:r>
    </w:p>
    <w:p w14:paraId="343E9DEA" w14:textId="77777777" w:rsidR="000A4B7F" w:rsidRDefault="00477771">
      <w:pPr>
        <w:numPr>
          <w:ilvl w:val="0"/>
          <w:numId w:val="36"/>
        </w:numPr>
        <w:tabs>
          <w:tab w:val="left" w:pos="720"/>
          <w:tab w:val="left" w:pos="1710"/>
        </w:tabs>
        <w:contextualSpacing/>
        <w:rPr>
          <w:rFonts w:ascii="Times" w:eastAsia="Batang" w:hAnsi="Times"/>
          <w:szCs w:val="24"/>
          <w:lang w:eastAsia="ko-KR"/>
        </w:rPr>
      </w:pPr>
      <w:r>
        <w:rPr>
          <w:rFonts w:ascii="Times" w:eastAsia="Batang" w:hAnsi="Times"/>
          <w:szCs w:val="24"/>
          <w:lang w:eastAsia="ko-KR"/>
        </w:rPr>
        <w:t xml:space="preserve">Study the following options on the selection of Set B of beams (pairs) </w:t>
      </w:r>
    </w:p>
    <w:p w14:paraId="343E9DEB" w14:textId="77777777" w:rsidR="000A4B7F" w:rsidRDefault="00477771">
      <w:pPr>
        <w:numPr>
          <w:ilvl w:val="1"/>
          <w:numId w:val="36"/>
        </w:numPr>
        <w:contextualSpacing/>
        <w:rPr>
          <w:rFonts w:ascii="Times" w:eastAsia="Batang" w:hAnsi="Times"/>
          <w:szCs w:val="24"/>
          <w:lang w:eastAsia="ko-KR"/>
        </w:rPr>
      </w:pPr>
      <w:r>
        <w:rPr>
          <w:rFonts w:ascii="Times" w:eastAsia="Batang" w:hAnsi="Times"/>
          <w:szCs w:val="24"/>
          <w:lang w:eastAsia="ko-KR"/>
        </w:rPr>
        <w:t>Option 1: Set B is fixed across training and inference</w:t>
      </w:r>
    </w:p>
    <w:p w14:paraId="343E9DEC" w14:textId="77777777" w:rsidR="000A4B7F" w:rsidRDefault="00477771">
      <w:pPr>
        <w:numPr>
          <w:ilvl w:val="1"/>
          <w:numId w:val="36"/>
        </w:numPr>
        <w:contextualSpacing/>
        <w:rPr>
          <w:rFonts w:ascii="Times" w:eastAsia="Batang" w:hAnsi="Times"/>
          <w:szCs w:val="24"/>
          <w:lang w:eastAsia="ko-KR"/>
        </w:rPr>
      </w:pPr>
      <w:r>
        <w:rPr>
          <w:rFonts w:ascii="Times" w:eastAsia="Batang"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eastAsia="Batang" w:hAnsi="Times"/>
          <w:szCs w:val="24"/>
          <w:lang w:eastAsia="ko-KR"/>
        </w:rPr>
        <w:t>report/measurement during training and/or inference), FFS:</w:t>
      </w:r>
    </w:p>
    <w:p w14:paraId="343E9DED" w14:textId="77777777" w:rsidR="000A4B7F" w:rsidRDefault="00477771">
      <w:pPr>
        <w:numPr>
          <w:ilvl w:val="2"/>
          <w:numId w:val="36"/>
        </w:numPr>
        <w:contextualSpacing/>
        <w:jc w:val="left"/>
        <w:rPr>
          <w:rFonts w:ascii="Times" w:eastAsia="Batang" w:hAnsi="Times"/>
          <w:strike/>
          <w:szCs w:val="24"/>
          <w:lang w:eastAsia="ko-KR"/>
        </w:rPr>
      </w:pPr>
      <w:proofErr w:type="spellStart"/>
      <w:r>
        <w:rPr>
          <w:rFonts w:ascii="Times" w:eastAsia="Batang" w:hAnsi="Times"/>
          <w:szCs w:val="24"/>
          <w:lang w:eastAsia="ko-KR"/>
        </w:rPr>
        <w:t>Opt</w:t>
      </w:r>
      <w:proofErr w:type="spellEnd"/>
      <w:r>
        <w:rPr>
          <w:rFonts w:ascii="Times" w:eastAsia="Batang" w:hAnsi="Times"/>
          <w:szCs w:val="24"/>
          <w:lang w:eastAsia="ko-KR"/>
        </w:rPr>
        <w:t xml:space="preserve"> A: Set B is changed following a set of pre-configured patterns </w:t>
      </w:r>
    </w:p>
    <w:p w14:paraId="343E9DEE" w14:textId="77777777" w:rsidR="000A4B7F" w:rsidRDefault="00477771">
      <w:pPr>
        <w:numPr>
          <w:ilvl w:val="2"/>
          <w:numId w:val="36"/>
        </w:numPr>
        <w:contextualSpacing/>
        <w:jc w:val="left"/>
        <w:rPr>
          <w:rFonts w:ascii="Times" w:eastAsia="Batang" w:hAnsi="Times"/>
          <w:strike/>
          <w:szCs w:val="24"/>
          <w:lang w:eastAsia="ko-KR"/>
        </w:rPr>
      </w:pPr>
      <w:proofErr w:type="spellStart"/>
      <w:r>
        <w:rPr>
          <w:rFonts w:ascii="Times" w:eastAsia="Batang" w:hAnsi="Times"/>
          <w:szCs w:val="24"/>
          <w:lang w:eastAsia="ko-KR"/>
        </w:rPr>
        <w:t>Opt</w:t>
      </w:r>
      <w:proofErr w:type="spellEnd"/>
      <w:r>
        <w:rPr>
          <w:rFonts w:ascii="Times" w:eastAsia="Batang" w:hAnsi="Times"/>
          <w:szCs w:val="24"/>
          <w:lang w:eastAsia="ko-KR"/>
        </w:rPr>
        <w:t xml:space="preserve"> B: Set B is randomly changed among pre-configured patterns </w:t>
      </w:r>
    </w:p>
    <w:p w14:paraId="343E9DEF" w14:textId="77777777" w:rsidR="000A4B7F" w:rsidRDefault="00477771">
      <w:pPr>
        <w:numPr>
          <w:ilvl w:val="2"/>
          <w:numId w:val="36"/>
        </w:numPr>
        <w:contextualSpacing/>
        <w:jc w:val="left"/>
        <w:rPr>
          <w:rFonts w:ascii="Times" w:eastAsia="Batang" w:hAnsi="Times"/>
          <w:strike/>
          <w:szCs w:val="24"/>
          <w:lang w:eastAsia="ko-KR"/>
        </w:rPr>
      </w:pPr>
      <w:proofErr w:type="spellStart"/>
      <w:r>
        <w:rPr>
          <w:rFonts w:ascii="Times" w:eastAsia="Batang" w:hAnsi="Times"/>
          <w:szCs w:val="24"/>
          <w:lang w:eastAsia="ko-KR"/>
        </w:rPr>
        <w:t>Opt</w:t>
      </w:r>
      <w:proofErr w:type="spellEnd"/>
      <w:r>
        <w:rPr>
          <w:rFonts w:ascii="Times" w:eastAsia="Batang" w:hAnsi="Times"/>
          <w:szCs w:val="24"/>
          <w:lang w:eastAsia="ko-KR"/>
        </w:rPr>
        <w:t xml:space="preserve"> C: Set B is randomly changed among Set A beams (pairs) </w:t>
      </w:r>
    </w:p>
    <w:p w14:paraId="343E9DF0" w14:textId="77777777" w:rsidR="000A4B7F" w:rsidRDefault="00477771">
      <w:pPr>
        <w:numPr>
          <w:ilvl w:val="2"/>
          <w:numId w:val="36"/>
        </w:numPr>
        <w:contextualSpacing/>
        <w:jc w:val="left"/>
        <w:rPr>
          <w:rFonts w:ascii="Times" w:eastAsia="Batang" w:hAnsi="Times"/>
          <w:strike/>
          <w:szCs w:val="24"/>
          <w:lang w:eastAsia="ko-KR"/>
        </w:rPr>
      </w:pPr>
      <w:r>
        <w:rPr>
          <w:rFonts w:ascii="Times" w:eastAsia="Batang" w:hAnsi="Times"/>
          <w:szCs w:val="24"/>
          <w:lang w:eastAsia="ko-KR"/>
        </w:rPr>
        <w:t>The number of beams(pairs) in Set B can be fixed or variable</w:t>
      </w:r>
    </w:p>
    <w:p w14:paraId="343E9DF1" w14:textId="77777777" w:rsidR="000A4B7F" w:rsidRDefault="00477771">
      <w:pPr>
        <w:numPr>
          <w:ilvl w:val="2"/>
          <w:numId w:val="36"/>
        </w:numPr>
        <w:contextualSpacing/>
        <w:jc w:val="left"/>
        <w:rPr>
          <w:rFonts w:ascii="Times" w:eastAsia="Batang" w:hAnsi="Times"/>
          <w:szCs w:val="24"/>
          <w:lang w:eastAsia="ko-KR"/>
        </w:rPr>
      </w:pPr>
      <w:r>
        <w:rPr>
          <w:rFonts w:ascii="Times" w:eastAsia="Batang" w:hAnsi="Times"/>
          <w:szCs w:val="24"/>
          <w:lang w:eastAsia="ko-KR"/>
        </w:rPr>
        <w:t xml:space="preserve">Note: BM-Case1 and BM-Case2 may be considered for different option. </w:t>
      </w:r>
    </w:p>
    <w:p w14:paraId="343E9DF2" w14:textId="77777777" w:rsidR="000A4B7F" w:rsidRDefault="00477771">
      <w:pPr>
        <w:numPr>
          <w:ilvl w:val="1"/>
          <w:numId w:val="36"/>
        </w:numPr>
        <w:contextualSpacing/>
        <w:rPr>
          <w:rFonts w:ascii="Times" w:eastAsia="Batang" w:hAnsi="Times"/>
          <w:szCs w:val="24"/>
          <w:lang w:eastAsia="ko-KR"/>
        </w:rPr>
      </w:pPr>
      <w:r>
        <w:rPr>
          <w:rFonts w:ascii="Times" w:eastAsia="Batang" w:hAnsi="Times"/>
          <w:szCs w:val="24"/>
          <w:lang w:eastAsia="ko-KR"/>
        </w:rPr>
        <w:t xml:space="preserve">Other options are not precluded. </w:t>
      </w:r>
    </w:p>
    <w:p w14:paraId="343E9DF3" w14:textId="77777777" w:rsidR="000A4B7F" w:rsidRDefault="000A4B7F">
      <w:pPr>
        <w:ind w:left="760"/>
        <w:rPr>
          <w:rFonts w:ascii="Times" w:eastAsia="等线" w:hAnsi="Times"/>
          <w:szCs w:val="24"/>
          <w:highlight w:val="cyan"/>
        </w:rPr>
      </w:pPr>
    </w:p>
    <w:p w14:paraId="343E9DF4" w14:textId="77777777" w:rsidR="000A4B7F" w:rsidRDefault="00477771">
      <w:pPr>
        <w:rPr>
          <w:rFonts w:ascii="Times" w:eastAsia="Batang" w:hAnsi="Times"/>
          <w:b/>
          <w:bCs/>
          <w:szCs w:val="24"/>
          <w:highlight w:val="darkYellow"/>
          <w:lang w:eastAsia="ko-KR"/>
        </w:rPr>
      </w:pPr>
      <w:r>
        <w:rPr>
          <w:rFonts w:ascii="Times" w:eastAsia="Batang" w:hAnsi="Times"/>
          <w:b/>
          <w:bCs/>
          <w:szCs w:val="24"/>
          <w:highlight w:val="darkYellow"/>
          <w:lang w:eastAsia="ko-KR"/>
        </w:rPr>
        <w:t>Working assumption</w:t>
      </w:r>
    </w:p>
    <w:p w14:paraId="343E9DF5" w14:textId="77777777" w:rsidR="000A4B7F" w:rsidRDefault="00477771">
      <w:pPr>
        <w:numPr>
          <w:ilvl w:val="0"/>
          <w:numId w:val="20"/>
        </w:numPr>
        <w:contextualSpacing/>
        <w:rPr>
          <w:rFonts w:ascii="Times" w:eastAsia="Batang" w:hAnsi="Times"/>
          <w:szCs w:val="24"/>
          <w:lang w:eastAsia="ko-KR"/>
        </w:rPr>
      </w:pPr>
      <w:r>
        <w:rPr>
          <w:rFonts w:ascii="Times" w:eastAsia="Batang" w:hAnsi="Times"/>
          <w:szCs w:val="24"/>
          <w:lang w:eastAsia="ko-KR"/>
        </w:rPr>
        <w:t>For the evaluation of the overhead for BM-Case1, further study the following two metrics for potential down selection:</w:t>
      </w:r>
    </w:p>
    <w:p w14:paraId="343E9DF6" w14:textId="77777777" w:rsidR="000A4B7F" w:rsidRDefault="00477771">
      <w:pPr>
        <w:numPr>
          <w:ilvl w:val="1"/>
          <w:numId w:val="20"/>
        </w:numPr>
        <w:contextualSpacing/>
        <w:rPr>
          <w:rFonts w:ascii="Times" w:eastAsia="Batang" w:hAnsi="Times"/>
          <w:szCs w:val="24"/>
          <w:lang w:eastAsia="ko-KR"/>
        </w:rPr>
      </w:pPr>
      <w:r>
        <w:rPr>
          <w:rFonts w:ascii="Times" w:eastAsia="Batang" w:hAnsi="Times"/>
          <w:szCs w:val="24"/>
          <w:lang w:eastAsia="ko-KR"/>
        </w:rPr>
        <w:t>Option A: RS overhead reduction, FFS for potential down selection:</w:t>
      </w:r>
    </w:p>
    <w:p w14:paraId="343E9DF7" w14:textId="77777777" w:rsidR="000A4B7F" w:rsidRDefault="00477771">
      <w:pPr>
        <w:numPr>
          <w:ilvl w:val="2"/>
          <w:numId w:val="20"/>
        </w:numPr>
        <w:contextualSpacing/>
        <w:rPr>
          <w:rFonts w:ascii="Times" w:eastAsia="Batang" w:hAnsi="Times"/>
          <w:szCs w:val="24"/>
          <w:lang w:eastAsia="ko-KR"/>
        </w:rPr>
      </w:pPr>
      <w:r>
        <w:rPr>
          <w:rFonts w:ascii="Times" w:eastAsia="Batang" w:hAnsi="Times"/>
          <w:szCs w:val="24"/>
          <w:lang w:eastAsia="ko-KR"/>
        </w:rPr>
        <w:t xml:space="preserve">Option 1: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343E9DF8"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343E9DF9"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343E9DFA" w14:textId="77777777" w:rsidR="000A4B7F" w:rsidRDefault="00477771">
      <w:pPr>
        <w:numPr>
          <w:ilvl w:val="2"/>
          <w:numId w:val="20"/>
        </w:numPr>
        <w:contextualSpacing/>
        <w:rPr>
          <w:rFonts w:ascii="Times" w:eastAsia="Batang" w:hAnsi="Times"/>
          <w:szCs w:val="24"/>
          <w:lang w:eastAsia="ko-KR"/>
        </w:rPr>
      </w:pPr>
      <w:r>
        <w:rPr>
          <w:rFonts w:ascii="Times" w:eastAsia="Batang" w:hAnsi="Times"/>
          <w:szCs w:val="24"/>
          <w:lang w:eastAsia="ko-KR"/>
        </w:rPr>
        <w:t xml:space="preserve">Option 2: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343E9DFB"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where N is the total number of beams (pairs) (with reference signal (SSB and/or CSI-RS)) required for measurement for AI/ML</w:t>
      </w:r>
    </w:p>
    <w:p w14:paraId="343E9DFC"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 xml:space="preserve">Where M is the total number of beams (pairs) (with reference signal (SSB and/or CSI-RS)) required for measurement for baseline scheme </w:t>
      </w:r>
    </w:p>
    <w:p w14:paraId="343E9DFD"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343E9DFE" w14:textId="77777777" w:rsidR="000A4B7F" w:rsidRDefault="00477771">
      <w:pPr>
        <w:numPr>
          <w:ilvl w:val="2"/>
          <w:numId w:val="20"/>
        </w:numPr>
        <w:contextualSpacing/>
        <w:rPr>
          <w:rFonts w:ascii="Times" w:eastAsia="Batang" w:hAnsi="Times"/>
          <w:szCs w:val="24"/>
          <w:lang w:eastAsia="ko-KR"/>
        </w:rPr>
      </w:pPr>
      <w:r>
        <w:rPr>
          <w:rFonts w:ascii="Times" w:eastAsia="Batang" w:hAnsi="Times"/>
          <w:szCs w:val="24"/>
          <w:lang w:eastAsia="ko-KR"/>
        </w:rPr>
        <w:t xml:space="preserve">Option 3: </w:t>
      </w:r>
      <m:oMath>
        <m:r>
          <m:rPr>
            <m:nor/>
          </m:rPr>
          <w:rPr>
            <w:kern w:val="24"/>
            <w:lang w:eastAsia="fi-FI"/>
          </w:rPr>
          <m:t xml:space="preserve">RS </m:t>
        </m:r>
        <m:r>
          <m:rPr>
            <m:sty m:val="p"/>
          </m:rPr>
          <w:rPr>
            <w:rFonts w:ascii="Cambria Math" w:hAnsi="Cambria Math"/>
            <w:lang w:eastAsia="ko-KR"/>
          </w:rPr>
          <m:t>OH reduction</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kern w:val="24"/>
            <w:lang w:eastAsia="fi-FI"/>
          </w:rPr>
          <m:t>=1-</m:t>
        </m:r>
        <m:f>
          <m:fPr>
            <m:ctrlPr>
              <w:rPr>
                <w:rFonts w:ascii="Cambria Math" w:hAnsi="Cambria Math"/>
                <w:i/>
                <w:kern w:val="24"/>
                <w:lang w:eastAsia="fi-FI"/>
              </w:rPr>
            </m:ctrlPr>
          </m:fPr>
          <m:num>
            <m:r>
              <w:rPr>
                <w:rFonts w:ascii="Cambria Math" w:hAnsi="Cambria Math"/>
                <w:kern w:val="24"/>
                <w:lang w:eastAsia="fi-FI"/>
              </w:rPr>
              <m:t>N+P</m:t>
            </m:r>
          </m:num>
          <m:den>
            <m:r>
              <w:rPr>
                <w:rFonts w:ascii="Cambria Math" w:hAnsi="Cambria Math"/>
                <w:kern w:val="24"/>
                <w:lang w:eastAsia="fi-FI"/>
              </w:rPr>
              <m:t>M</m:t>
            </m:r>
          </m:den>
        </m:f>
      </m:oMath>
    </w:p>
    <w:p w14:paraId="343E9DFF"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343E9E00"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 xml:space="preserve">where M is the total number of beams (pairs) to be predicted </w:t>
      </w:r>
    </w:p>
    <w:p w14:paraId="343E9E01"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343E9E02" w14:textId="77777777" w:rsidR="000A4B7F" w:rsidRDefault="00477771">
      <w:pPr>
        <w:numPr>
          <w:ilvl w:val="4"/>
          <w:numId w:val="20"/>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343E9E03" w14:textId="77777777" w:rsidR="000A4B7F" w:rsidRDefault="00477771">
      <w:pPr>
        <w:numPr>
          <w:ilvl w:val="4"/>
          <w:numId w:val="20"/>
        </w:numPr>
        <w:contextualSpacing/>
        <w:rPr>
          <w:rFonts w:ascii="Times" w:eastAsia="Batang" w:hAnsi="Times"/>
          <w:szCs w:val="24"/>
          <w:lang w:eastAsia="ko-KR"/>
        </w:rPr>
      </w:pPr>
      <w:r>
        <w:rPr>
          <w:rFonts w:ascii="Times" w:eastAsia="Batang" w:hAnsi="Times"/>
          <w:szCs w:val="24"/>
          <w:lang w:eastAsia="ko-KR"/>
        </w:rPr>
        <w:t xml:space="preserve">Alt2: P is the number of Top-K selected beams (pairs) not in Set B for beam </w:t>
      </w:r>
      <w:r>
        <w:rPr>
          <w:rFonts w:ascii="Times" w:eastAsia="Batang" w:hAnsi="Times"/>
          <w:szCs w:val="24"/>
          <w:lang w:eastAsia="ko-KR"/>
        </w:rPr>
        <w:lastRenderedPageBreak/>
        <w:t>sweeping (if applicable)</w:t>
      </w:r>
    </w:p>
    <w:p w14:paraId="343E9E04" w14:textId="77777777" w:rsidR="000A4B7F" w:rsidRDefault="00477771">
      <w:pPr>
        <w:numPr>
          <w:ilvl w:val="4"/>
          <w:numId w:val="20"/>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343E9E05" w14:textId="77777777" w:rsidR="000A4B7F" w:rsidRDefault="00477771">
      <w:pPr>
        <w:numPr>
          <w:ilvl w:val="4"/>
          <w:numId w:val="20"/>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343E9E06" w14:textId="77777777" w:rsidR="000A4B7F" w:rsidRDefault="00477771">
      <w:pPr>
        <w:numPr>
          <w:ilvl w:val="2"/>
          <w:numId w:val="20"/>
        </w:numPr>
        <w:contextualSpacing/>
        <w:rPr>
          <w:rFonts w:ascii="Times" w:eastAsia="Batang" w:hAnsi="Times"/>
          <w:szCs w:val="24"/>
          <w:lang w:eastAsia="ko-KR"/>
        </w:rPr>
      </w:pPr>
      <w:r>
        <w:rPr>
          <w:rFonts w:ascii="Times" w:eastAsia="MS Mincho" w:hAnsi="Times"/>
          <w:szCs w:val="24"/>
          <w:lang w:eastAsia="ko-KR"/>
        </w:rPr>
        <w:t xml:space="preserve">Other options can be reported by companies </w:t>
      </w:r>
    </w:p>
    <w:p w14:paraId="343E9E07" w14:textId="77777777" w:rsidR="000A4B7F" w:rsidRDefault="00477771">
      <w:pPr>
        <w:numPr>
          <w:ilvl w:val="1"/>
          <w:numId w:val="114"/>
        </w:numPr>
        <w:contextualSpacing/>
        <w:rPr>
          <w:rFonts w:ascii="Times" w:eastAsia="Batang" w:hAnsi="Times"/>
          <w:szCs w:val="24"/>
          <w:lang w:eastAsia="ko-KR"/>
        </w:rPr>
      </w:pPr>
      <w:r>
        <w:rPr>
          <w:rFonts w:ascii="Times" w:eastAsia="Batang" w:hAnsi="Times"/>
          <w:szCs w:val="24"/>
          <w:lang w:eastAsia="ko-KR"/>
        </w:rPr>
        <w:t>Option B: RS overhead, FFS for potential down selection:</w:t>
      </w:r>
    </w:p>
    <w:p w14:paraId="343E9E08" w14:textId="77777777" w:rsidR="000A4B7F" w:rsidRDefault="00477771">
      <w:pPr>
        <w:numPr>
          <w:ilvl w:val="2"/>
          <w:numId w:val="114"/>
        </w:numPr>
        <w:contextualSpacing/>
        <w:rPr>
          <w:rFonts w:ascii="Times" w:eastAsia="Batang" w:hAnsi="Times"/>
          <w:szCs w:val="24"/>
          <w:lang w:eastAsia="ko-KR"/>
        </w:rPr>
      </w:pPr>
      <w:r>
        <w:rPr>
          <w:rFonts w:ascii="Times" w:eastAsia="Batang" w:hAnsi="Times"/>
          <w:szCs w:val="24"/>
          <w:lang w:eastAsia="ko-KR"/>
        </w:rPr>
        <w:t xml:space="preserve">Option 1: RS OH = N, </w:t>
      </w:r>
    </w:p>
    <w:p w14:paraId="343E9E09" w14:textId="77777777" w:rsidR="000A4B7F" w:rsidRDefault="00477771">
      <w:pPr>
        <w:numPr>
          <w:ilvl w:val="3"/>
          <w:numId w:val="114"/>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343E9E0A" w14:textId="77777777" w:rsidR="000A4B7F" w:rsidRDefault="00477771">
      <w:pPr>
        <w:numPr>
          <w:ilvl w:val="2"/>
          <w:numId w:val="114"/>
        </w:numPr>
        <w:contextualSpacing/>
        <w:rPr>
          <w:rFonts w:ascii="Times" w:eastAsia="Batang" w:hAnsi="Times"/>
          <w:szCs w:val="24"/>
          <w:lang w:eastAsia="ko-KR"/>
        </w:rPr>
      </w:pPr>
      <w:r>
        <w:rPr>
          <w:rFonts w:ascii="Times" w:eastAsia="Batang" w:hAnsi="Times"/>
          <w:szCs w:val="24"/>
          <w:lang w:eastAsia="ko-KR"/>
        </w:rPr>
        <w:t xml:space="preserve">Option 2: RS OH = N + P </w:t>
      </w:r>
    </w:p>
    <w:p w14:paraId="343E9E0B" w14:textId="77777777" w:rsidR="000A4B7F" w:rsidRDefault="00477771">
      <w:pPr>
        <w:numPr>
          <w:ilvl w:val="3"/>
          <w:numId w:val="114"/>
        </w:numPr>
        <w:contextualSpacing/>
        <w:rPr>
          <w:rFonts w:ascii="Times" w:eastAsia="Batang" w:hAnsi="Times"/>
          <w:szCs w:val="24"/>
          <w:lang w:eastAsia="ko-KR"/>
        </w:rPr>
      </w:pPr>
      <w:r>
        <w:rPr>
          <w:rFonts w:ascii="Times" w:eastAsia="Batang" w:hAnsi="Times"/>
          <w:szCs w:val="24"/>
          <w:lang w:eastAsia="ko-KR"/>
        </w:rPr>
        <w:t xml:space="preserve">where N is the number of beams (pairs) (with reference signal (SSB and/or CSI-RS)) required for measurement </w:t>
      </w:r>
    </w:p>
    <w:p w14:paraId="343E9E0C" w14:textId="77777777" w:rsidR="000A4B7F" w:rsidRDefault="00477771">
      <w:pPr>
        <w:numPr>
          <w:ilvl w:val="3"/>
          <w:numId w:val="20"/>
        </w:numPr>
        <w:contextualSpacing/>
        <w:rPr>
          <w:rFonts w:ascii="Times" w:eastAsia="Batang" w:hAnsi="Times"/>
          <w:szCs w:val="24"/>
          <w:lang w:eastAsia="ko-KR"/>
        </w:rPr>
      </w:pPr>
      <w:r>
        <w:rPr>
          <w:rFonts w:ascii="Times" w:eastAsia="Batang" w:hAnsi="Times"/>
          <w:szCs w:val="24"/>
          <w:lang w:eastAsia="ko-KR"/>
        </w:rPr>
        <w:t xml:space="preserve">FFS the following alternatives consider different targets (e.g., beam or beam pair) for prediction: </w:t>
      </w:r>
    </w:p>
    <w:p w14:paraId="343E9E0D" w14:textId="77777777" w:rsidR="000A4B7F" w:rsidRDefault="00477771">
      <w:pPr>
        <w:numPr>
          <w:ilvl w:val="4"/>
          <w:numId w:val="20"/>
        </w:numPr>
        <w:contextualSpacing/>
        <w:rPr>
          <w:rFonts w:ascii="Times" w:eastAsia="Batang" w:hAnsi="Times"/>
          <w:szCs w:val="24"/>
          <w:lang w:eastAsia="ko-KR"/>
        </w:rPr>
      </w:pPr>
      <w:r>
        <w:rPr>
          <w:rFonts w:ascii="Times" w:eastAsia="Batang" w:hAnsi="Times"/>
          <w:szCs w:val="24"/>
          <w:lang w:eastAsia="ko-KR"/>
        </w:rPr>
        <w:t>Alt1: P is the number of Top-K selected beams (pairs) for beam sweeping (if applicable)</w:t>
      </w:r>
    </w:p>
    <w:p w14:paraId="343E9E0E" w14:textId="77777777" w:rsidR="000A4B7F" w:rsidRDefault="00477771">
      <w:pPr>
        <w:numPr>
          <w:ilvl w:val="4"/>
          <w:numId w:val="20"/>
        </w:numPr>
        <w:contextualSpacing/>
        <w:rPr>
          <w:rFonts w:ascii="Times" w:eastAsia="Batang" w:hAnsi="Times"/>
          <w:szCs w:val="24"/>
          <w:lang w:eastAsia="ko-KR"/>
        </w:rPr>
      </w:pPr>
      <w:r>
        <w:rPr>
          <w:rFonts w:ascii="Times" w:eastAsia="Batang" w:hAnsi="Times"/>
          <w:szCs w:val="24"/>
          <w:lang w:eastAsia="ko-KR"/>
        </w:rPr>
        <w:t>Alt2: P is the number of Top-K selected beams (pairs) not in Set B for beam sweeping (if applicable)</w:t>
      </w:r>
    </w:p>
    <w:p w14:paraId="343E9E0F" w14:textId="77777777" w:rsidR="000A4B7F" w:rsidRDefault="00477771">
      <w:pPr>
        <w:numPr>
          <w:ilvl w:val="4"/>
          <w:numId w:val="20"/>
        </w:numPr>
        <w:contextualSpacing/>
        <w:rPr>
          <w:rFonts w:ascii="Times" w:eastAsia="Batang" w:hAnsi="Times"/>
          <w:szCs w:val="24"/>
          <w:lang w:eastAsia="ko-KR"/>
        </w:rPr>
      </w:pPr>
      <w:r>
        <w:rPr>
          <w:rFonts w:ascii="Times" w:eastAsia="Batang" w:hAnsi="Times"/>
          <w:szCs w:val="24"/>
          <w:lang w:eastAsia="ko-KR"/>
        </w:rPr>
        <w:t>Alt3: P is the number of beams used for beam sweeping to get the best Rx beam (if applicable)</w:t>
      </w:r>
    </w:p>
    <w:p w14:paraId="343E9E10" w14:textId="77777777" w:rsidR="000A4B7F" w:rsidRDefault="00477771">
      <w:pPr>
        <w:numPr>
          <w:ilvl w:val="4"/>
          <w:numId w:val="20"/>
        </w:numPr>
        <w:contextualSpacing/>
        <w:rPr>
          <w:rFonts w:ascii="Times" w:eastAsia="Batang" w:hAnsi="Times"/>
          <w:szCs w:val="24"/>
          <w:lang w:eastAsia="ko-KR"/>
        </w:rPr>
      </w:pPr>
      <w:r>
        <w:rPr>
          <w:rFonts w:ascii="Times" w:eastAsia="Batang" w:hAnsi="Times"/>
          <w:szCs w:val="24"/>
          <w:lang w:eastAsia="ko-KR"/>
        </w:rPr>
        <w:t>Companies report the assumption on beam sweeping</w:t>
      </w:r>
    </w:p>
    <w:p w14:paraId="343E9E11" w14:textId="77777777" w:rsidR="000A4B7F" w:rsidRDefault="00477771">
      <w:pPr>
        <w:numPr>
          <w:ilvl w:val="2"/>
          <w:numId w:val="20"/>
        </w:numPr>
        <w:contextualSpacing/>
        <w:rPr>
          <w:rFonts w:ascii="Times" w:eastAsia="Batang" w:hAnsi="Times"/>
          <w:szCs w:val="24"/>
          <w:lang w:eastAsia="ko-KR"/>
        </w:rPr>
      </w:pPr>
      <w:r>
        <w:rPr>
          <w:rFonts w:ascii="Times" w:eastAsia="MS Mincho" w:hAnsi="Times"/>
          <w:szCs w:val="24"/>
          <w:lang w:eastAsia="ko-KR"/>
        </w:rPr>
        <w:t>Other options can be reported by companies</w:t>
      </w:r>
    </w:p>
    <w:p w14:paraId="343E9E12" w14:textId="77777777" w:rsidR="000A4B7F" w:rsidRDefault="000A4B7F">
      <w:pPr>
        <w:rPr>
          <w:rFonts w:ascii="Times" w:eastAsia="等线" w:hAnsi="Times"/>
          <w:szCs w:val="24"/>
        </w:rPr>
      </w:pPr>
    </w:p>
    <w:p w14:paraId="343E9E13" w14:textId="77777777" w:rsidR="000A4B7F" w:rsidRDefault="00477771">
      <w:pPr>
        <w:rPr>
          <w:rFonts w:ascii="Times" w:eastAsia="Batang" w:hAnsi="Times"/>
          <w:b/>
          <w:bCs/>
          <w:szCs w:val="24"/>
          <w:highlight w:val="green"/>
          <w:lang w:eastAsia="ko-KR"/>
        </w:rPr>
      </w:pPr>
      <w:r>
        <w:rPr>
          <w:rFonts w:ascii="Times" w:eastAsia="Batang" w:hAnsi="Times"/>
          <w:b/>
          <w:bCs/>
          <w:szCs w:val="24"/>
          <w:highlight w:val="green"/>
          <w:lang w:eastAsia="ko-KR"/>
        </w:rPr>
        <w:t>Agreement</w:t>
      </w:r>
    </w:p>
    <w:p w14:paraId="343E9E14" w14:textId="77777777" w:rsidR="000A4B7F" w:rsidRDefault="00477771">
      <w:pPr>
        <w:numPr>
          <w:ilvl w:val="0"/>
          <w:numId w:val="57"/>
        </w:numPr>
        <w:contextualSpacing/>
        <w:rPr>
          <w:rFonts w:ascii="Times" w:eastAsia="Batang" w:hAnsi="Times"/>
          <w:szCs w:val="24"/>
          <w:lang w:eastAsia="ko-KR"/>
        </w:rPr>
      </w:pPr>
      <w:r>
        <w:rPr>
          <w:rFonts w:ascii="Times" w:eastAsia="Batang" w:hAnsi="Times"/>
          <w:szCs w:val="24"/>
          <w:lang w:eastAsia="ko-KR"/>
        </w:rPr>
        <w:t>At least for BM-Case 2, consider the following assumptions for evaluation</w:t>
      </w:r>
    </w:p>
    <w:p w14:paraId="343E9E15" w14:textId="77777777" w:rsidR="000A4B7F" w:rsidRDefault="00477771">
      <w:pPr>
        <w:numPr>
          <w:ilvl w:val="1"/>
          <w:numId w:val="57"/>
        </w:numPr>
        <w:contextualSpacing/>
        <w:rPr>
          <w:rFonts w:ascii="Times" w:eastAsia="Batang" w:hAnsi="Times"/>
          <w:szCs w:val="24"/>
          <w:lang w:eastAsia="ko-KR"/>
        </w:rPr>
      </w:pPr>
      <w:r>
        <w:rPr>
          <w:rFonts w:ascii="Times" w:eastAsia="Batang" w:hAnsi="Times"/>
          <w:szCs w:val="24"/>
          <w:lang w:eastAsia="ko-KR"/>
        </w:rPr>
        <w:t>Periodicity of time instance for each measurement/report in T1:</w:t>
      </w:r>
    </w:p>
    <w:p w14:paraId="343E9E16" w14:textId="77777777" w:rsidR="000A4B7F" w:rsidRDefault="00477771">
      <w:pPr>
        <w:numPr>
          <w:ilvl w:val="2"/>
          <w:numId w:val="57"/>
        </w:numPr>
        <w:contextualSpacing/>
        <w:rPr>
          <w:rFonts w:ascii="Times" w:eastAsia="Batang" w:hAnsi="Times"/>
          <w:szCs w:val="24"/>
          <w:lang w:eastAsia="ko-KR"/>
        </w:rPr>
      </w:pPr>
      <w:r>
        <w:rPr>
          <w:rFonts w:ascii="Times" w:eastAsia="Batang" w:hAnsi="Times"/>
          <w:szCs w:val="24"/>
          <w:lang w:eastAsia="ko-KR"/>
        </w:rPr>
        <w:t xml:space="preserve">20ms, 40ms, 80ms, [100ms], 160ms, </w:t>
      </w:r>
      <w:r>
        <w:rPr>
          <w:rFonts w:ascii="Times" w:eastAsia="Batang" w:hAnsi="Times"/>
          <w:color w:val="FF0000"/>
          <w:szCs w:val="24"/>
          <w:lang w:eastAsia="ko-KR"/>
        </w:rPr>
        <w:t>[960ms]</w:t>
      </w:r>
    </w:p>
    <w:p w14:paraId="343E9E17" w14:textId="77777777" w:rsidR="000A4B7F" w:rsidRDefault="00477771">
      <w:pPr>
        <w:numPr>
          <w:ilvl w:val="2"/>
          <w:numId w:val="57"/>
        </w:numPr>
        <w:contextualSpacing/>
        <w:rPr>
          <w:rFonts w:ascii="Times" w:eastAsia="Batang" w:hAnsi="Times"/>
          <w:szCs w:val="24"/>
          <w:lang w:eastAsia="ko-KR"/>
        </w:rPr>
      </w:pPr>
      <w:r>
        <w:rPr>
          <w:rFonts w:ascii="Times" w:eastAsia="Batang" w:hAnsi="Times"/>
          <w:szCs w:val="24"/>
          <w:lang w:eastAsia="ko-KR"/>
        </w:rPr>
        <w:t>Other values can be reported by companies.</w:t>
      </w:r>
    </w:p>
    <w:p w14:paraId="343E9E18" w14:textId="77777777" w:rsidR="000A4B7F" w:rsidRDefault="00477771">
      <w:pPr>
        <w:numPr>
          <w:ilvl w:val="1"/>
          <w:numId w:val="57"/>
        </w:numPr>
        <w:tabs>
          <w:tab w:val="left" w:pos="2160"/>
        </w:tabs>
        <w:contextualSpacing/>
        <w:rPr>
          <w:rFonts w:ascii="Times" w:eastAsia="Batang" w:hAnsi="Times"/>
          <w:szCs w:val="24"/>
          <w:lang w:eastAsia="ko-KR"/>
        </w:rPr>
      </w:pPr>
      <w:r>
        <w:rPr>
          <w:rFonts w:ascii="Times" w:eastAsia="Batang" w:hAnsi="Times"/>
          <w:szCs w:val="24"/>
          <w:lang w:eastAsia="ko-KR"/>
        </w:rPr>
        <w:t>Number of time instances for measurement/report in T1 can be reported by companies.</w:t>
      </w:r>
    </w:p>
    <w:p w14:paraId="343E9E19" w14:textId="77777777" w:rsidR="000A4B7F" w:rsidRDefault="00477771">
      <w:pPr>
        <w:numPr>
          <w:ilvl w:val="1"/>
          <w:numId w:val="57"/>
        </w:numPr>
        <w:contextualSpacing/>
        <w:rPr>
          <w:rFonts w:ascii="Times" w:eastAsia="Batang" w:hAnsi="Times"/>
          <w:szCs w:val="24"/>
        </w:rPr>
      </w:pPr>
      <w:r>
        <w:rPr>
          <w:rFonts w:ascii="Times" w:eastAsia="Batang" w:hAnsi="Times"/>
          <w:szCs w:val="24"/>
          <w:lang w:eastAsia="ko-KR"/>
        </w:rPr>
        <w:t>Time instance(s) for prediction can be reported by companies.</w:t>
      </w:r>
    </w:p>
    <w:p w14:paraId="343E9E1A" w14:textId="77777777" w:rsidR="000A4B7F" w:rsidRDefault="00477771">
      <w:pPr>
        <w:pStyle w:val="1"/>
        <w:numPr>
          <w:ilvl w:val="1"/>
          <w:numId w:val="1"/>
        </w:numPr>
      </w:pPr>
      <w:r>
        <w:t xml:space="preserve">Agreements in RAN 1 #111 </w:t>
      </w:r>
    </w:p>
    <w:p w14:paraId="343E9E1B" w14:textId="77777777" w:rsidR="000A4B7F" w:rsidRDefault="00477771">
      <w:pPr>
        <w:rPr>
          <w:b/>
          <w:bCs/>
          <w:highlight w:val="green"/>
        </w:rPr>
      </w:pPr>
      <w:r>
        <w:rPr>
          <w:b/>
          <w:bCs/>
          <w:highlight w:val="green"/>
        </w:rPr>
        <w:t>Agreement</w:t>
      </w:r>
    </w:p>
    <w:p w14:paraId="343E9E1C" w14:textId="77777777" w:rsidR="000A4B7F" w:rsidRDefault="00477771">
      <w:pPr>
        <w:rPr>
          <w:b/>
        </w:rPr>
      </w:pPr>
      <w:r>
        <w:rPr>
          <w:b/>
        </w:rPr>
        <w:t>The following cases are considered for verifying the generalization performance of an AI/ML model over various scenarios/configurations as a starting point:</w:t>
      </w:r>
    </w:p>
    <w:p w14:paraId="343E9E1D"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 xml:space="preserve">Case 1: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dataset from the same </w:t>
      </w:r>
      <w:proofErr w:type="spellStart"/>
      <w:r>
        <w:rPr>
          <w:b/>
        </w:rPr>
        <w:t>Scenario#A</w:t>
      </w:r>
      <w:proofErr w:type="spellEnd"/>
      <w:r>
        <w:rPr>
          <w:b/>
        </w:rPr>
        <w:t>/</w:t>
      </w:r>
      <w:proofErr w:type="spellStart"/>
      <w:r>
        <w:rPr>
          <w:b/>
        </w:rPr>
        <w:t>Configuration#A</w:t>
      </w:r>
      <w:proofErr w:type="spellEnd"/>
    </w:p>
    <w:p w14:paraId="343E9E1E"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 xml:space="preserve">Case 2: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performs inference/test on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p>
    <w:p w14:paraId="343E9E1F"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 xml:space="preserve">Case 3: The AI/ML model is trained based on training dataset constructed by mixing datasets from multiple scenarios/configurations including </w:t>
      </w:r>
      <w:proofErr w:type="spellStart"/>
      <w:r>
        <w:rPr>
          <w:b/>
        </w:rPr>
        <w:t>Scenario#A</w:t>
      </w:r>
      <w:proofErr w:type="spellEnd"/>
      <w:r>
        <w:rPr>
          <w:b/>
        </w:rPr>
        <w:t>/</w:t>
      </w:r>
      <w:proofErr w:type="spellStart"/>
      <w:r>
        <w:rPr>
          <w:b/>
        </w:rPr>
        <w:t>Configuration#A</w:t>
      </w:r>
      <w:proofErr w:type="spellEnd"/>
      <w:r>
        <w:rPr>
          <w:b/>
        </w:rPr>
        <w:t xml:space="preserve"> and a different dataset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and then the AI/ML model performs inference/test on a dataset from a single Scenario/Configuration from the multiple </w:t>
      </w:r>
      <w:r>
        <w:rPr>
          <w:b/>
        </w:rPr>
        <w:lastRenderedPageBreak/>
        <w:t xml:space="preserve">scenarios/configurations, e.g.,  </w:t>
      </w:r>
      <w:proofErr w:type="spellStart"/>
      <w:r>
        <w:rPr>
          <w:b/>
        </w:rPr>
        <w:t>Scenario#A</w:t>
      </w:r>
      <w:proofErr w:type="spellEnd"/>
      <w:r>
        <w:rPr>
          <w:b/>
        </w:rPr>
        <w:t>/</w:t>
      </w:r>
      <w:proofErr w:type="spellStart"/>
      <w:r>
        <w:rPr>
          <w:b/>
        </w:rPr>
        <w:t>Configuration#A</w:t>
      </w:r>
      <w:proofErr w:type="spellEnd"/>
      <w:r>
        <w:rPr>
          <w:b/>
        </w:rPr>
        <w:t xml:space="preserve">,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343E9E20" w14:textId="77777777" w:rsidR="000A4B7F" w:rsidRDefault="00477771">
      <w:pPr>
        <w:pStyle w:val="af9"/>
        <w:widowControl/>
        <w:numPr>
          <w:ilvl w:val="3"/>
          <w:numId w:val="65"/>
        </w:numPr>
        <w:autoSpaceDE w:val="0"/>
        <w:autoSpaceDN w:val="0"/>
        <w:adjustRightInd w:val="0"/>
        <w:snapToGrid w:val="0"/>
        <w:spacing w:after="120" w:line="256" w:lineRule="auto"/>
        <w:ind w:left="709"/>
        <w:contextualSpacing w:val="0"/>
        <w:jc w:val="left"/>
        <w:rPr>
          <w:b/>
        </w:rPr>
      </w:pPr>
      <w:r>
        <w:rPr>
          <w:b/>
        </w:rPr>
        <w:t>Note: Companies to report the ratio for dataset mixing</w:t>
      </w:r>
    </w:p>
    <w:p w14:paraId="343E9E21" w14:textId="77777777" w:rsidR="000A4B7F" w:rsidRDefault="00477771">
      <w:pPr>
        <w:pStyle w:val="af9"/>
        <w:widowControl/>
        <w:numPr>
          <w:ilvl w:val="3"/>
          <w:numId w:val="65"/>
        </w:numPr>
        <w:autoSpaceDE w:val="0"/>
        <w:autoSpaceDN w:val="0"/>
        <w:adjustRightInd w:val="0"/>
        <w:snapToGrid w:val="0"/>
        <w:spacing w:after="120" w:line="256" w:lineRule="auto"/>
        <w:ind w:left="709"/>
        <w:contextualSpacing w:val="0"/>
        <w:jc w:val="left"/>
        <w:rPr>
          <w:b/>
        </w:rPr>
      </w:pPr>
      <w:r>
        <w:rPr>
          <w:b/>
        </w:rPr>
        <w:t>Note: number of the multiple scenarios/configurations can be larger than two</w:t>
      </w:r>
    </w:p>
    <w:p w14:paraId="343E9E22"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rPr>
        <w:t>FFS the detailed set of scenarios/configurations</w:t>
      </w:r>
    </w:p>
    <w:p w14:paraId="343E9E23" w14:textId="77777777" w:rsidR="000A4B7F" w:rsidRDefault="00477771">
      <w:pPr>
        <w:pStyle w:val="af9"/>
        <w:widowControl/>
        <w:numPr>
          <w:ilvl w:val="0"/>
          <w:numId w:val="65"/>
        </w:numPr>
        <w:autoSpaceDE w:val="0"/>
        <w:autoSpaceDN w:val="0"/>
        <w:adjustRightInd w:val="0"/>
        <w:snapToGrid w:val="0"/>
        <w:spacing w:after="120" w:line="256" w:lineRule="auto"/>
        <w:ind w:left="402" w:hanging="402"/>
        <w:contextualSpacing w:val="0"/>
        <w:jc w:val="left"/>
        <w:rPr>
          <w:b/>
        </w:rPr>
      </w:pPr>
      <w:r>
        <w:rPr>
          <w:b/>
          <w:color w:val="FF0000"/>
        </w:rPr>
        <w:t xml:space="preserve">The following </w:t>
      </w:r>
      <w:r>
        <w:rPr>
          <w:b/>
        </w:rPr>
        <w:t xml:space="preserve">case for generalization verification, </w:t>
      </w:r>
      <w:r>
        <w:rPr>
          <w:b/>
          <w:color w:val="FF0000"/>
        </w:rPr>
        <w:t>can be optionally considered by companies</w:t>
      </w:r>
      <w:r>
        <w:rPr>
          <w:b/>
        </w:rPr>
        <w:t>:</w:t>
      </w:r>
    </w:p>
    <w:p w14:paraId="343E9E24" w14:textId="77777777" w:rsidR="000A4B7F" w:rsidRDefault="00477771">
      <w:pPr>
        <w:pStyle w:val="af9"/>
        <w:numPr>
          <w:ilvl w:val="1"/>
          <w:numId w:val="65"/>
        </w:numPr>
        <w:rPr>
          <w:b/>
        </w:rPr>
      </w:pPr>
      <w:r>
        <w:rPr>
          <w:b/>
        </w:rPr>
        <w:t xml:space="preserve">Case 2A: The AI/ML model is trained based on training dataset from one </w:t>
      </w:r>
      <w:proofErr w:type="spellStart"/>
      <w:r>
        <w:rPr>
          <w:b/>
        </w:rPr>
        <w:t>Scenario#A</w:t>
      </w:r>
      <w:proofErr w:type="spellEnd"/>
      <w:r>
        <w:rPr>
          <w:b/>
        </w:rPr>
        <w:t>/</w:t>
      </w:r>
      <w:proofErr w:type="spellStart"/>
      <w:r>
        <w:rPr>
          <w:b/>
        </w:rPr>
        <w:t>Configuration#A</w:t>
      </w:r>
      <w:proofErr w:type="spellEnd"/>
      <w:r>
        <w:rPr>
          <w:b/>
        </w:rPr>
        <w:t xml:space="preserve">, and then the AI/ML model is updated based on a fine-tuning dataset different than </w:t>
      </w:r>
      <w:proofErr w:type="spellStart"/>
      <w:r>
        <w:rPr>
          <w:b/>
        </w:rPr>
        <w:t>Scenario#A</w:t>
      </w:r>
      <w:proofErr w:type="spellEnd"/>
      <w:r>
        <w:rPr>
          <w:b/>
        </w:rPr>
        <w:t>/</w:t>
      </w:r>
      <w:proofErr w:type="spellStart"/>
      <w:r>
        <w:rPr>
          <w:b/>
        </w:rPr>
        <w:t>Configuration#A</w:t>
      </w:r>
      <w:proofErr w:type="spellEnd"/>
      <w:r>
        <w:rPr>
          <w:b/>
        </w:rPr>
        <w:t xml:space="preserve">, e.g.,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 xml:space="preserve">. After that, the AI/ML model is tested on a different dataset than </w:t>
      </w:r>
      <w:proofErr w:type="spellStart"/>
      <w:r>
        <w:rPr>
          <w:b/>
        </w:rPr>
        <w:t>Scenario#A</w:t>
      </w:r>
      <w:proofErr w:type="spellEnd"/>
      <w:r>
        <w:rPr>
          <w:b/>
        </w:rPr>
        <w:t>/</w:t>
      </w:r>
      <w:proofErr w:type="spellStart"/>
      <w:r>
        <w:rPr>
          <w:b/>
        </w:rPr>
        <w:t>Configuration#A</w:t>
      </w:r>
      <w:proofErr w:type="spellEnd"/>
      <w:r>
        <w:rPr>
          <w:b/>
        </w:rPr>
        <w:t xml:space="preserve">, e.g., subject to </w:t>
      </w:r>
      <w:proofErr w:type="spellStart"/>
      <w:r>
        <w:rPr>
          <w:b/>
        </w:rPr>
        <w:t>Scenario#B</w:t>
      </w:r>
      <w:proofErr w:type="spellEnd"/>
      <w:r>
        <w:rPr>
          <w:b/>
        </w:rPr>
        <w:t>/</w:t>
      </w:r>
      <w:proofErr w:type="spellStart"/>
      <w:r>
        <w:rPr>
          <w:b/>
        </w:rPr>
        <w:t>Configuration#B</w:t>
      </w:r>
      <w:proofErr w:type="spellEnd"/>
      <w:r>
        <w:rPr>
          <w:b/>
        </w:rPr>
        <w:t xml:space="preserve">, </w:t>
      </w:r>
      <w:proofErr w:type="spellStart"/>
      <w:r>
        <w:rPr>
          <w:b/>
        </w:rPr>
        <w:t>Scenario#A</w:t>
      </w:r>
      <w:proofErr w:type="spellEnd"/>
      <w:r>
        <w:rPr>
          <w:b/>
        </w:rPr>
        <w:t>/</w:t>
      </w:r>
      <w:proofErr w:type="spellStart"/>
      <w:r>
        <w:rPr>
          <w:b/>
        </w:rPr>
        <w:t>Configuration#B</w:t>
      </w:r>
      <w:proofErr w:type="spellEnd"/>
      <w:r>
        <w:rPr>
          <w:b/>
        </w:rPr>
        <w:t>.</w:t>
      </w:r>
    </w:p>
    <w:p w14:paraId="343E9E25" w14:textId="77777777" w:rsidR="000A4B7F" w:rsidRDefault="00477771">
      <w:pPr>
        <w:pStyle w:val="af9"/>
        <w:widowControl/>
        <w:numPr>
          <w:ilvl w:val="2"/>
          <w:numId w:val="65"/>
        </w:numPr>
        <w:snapToGrid w:val="0"/>
        <w:spacing w:after="120"/>
        <w:contextualSpacing w:val="0"/>
        <w:jc w:val="left"/>
        <w:rPr>
          <w:b/>
          <w:bCs/>
          <w:color w:val="FF0000"/>
        </w:rPr>
      </w:pPr>
      <w:r>
        <w:rPr>
          <w:b/>
          <w:bCs/>
          <w:color w:val="FF0000"/>
        </w:rPr>
        <w:t>Company to report the fine-tuning dataset setting (e.g., size of dataset) and the improvement of performance</w:t>
      </w:r>
    </w:p>
    <w:p w14:paraId="343E9E26" w14:textId="77777777" w:rsidR="000A4B7F" w:rsidRDefault="00477771">
      <w:pPr>
        <w:pStyle w:val="af9"/>
        <w:widowControl/>
        <w:numPr>
          <w:ilvl w:val="2"/>
          <w:numId w:val="65"/>
        </w:numPr>
        <w:snapToGrid w:val="0"/>
        <w:spacing w:after="120"/>
        <w:contextualSpacing w:val="0"/>
        <w:jc w:val="left"/>
        <w:rPr>
          <w:b/>
          <w:bCs/>
          <w:color w:val="FF0000"/>
        </w:rPr>
      </w:pPr>
      <w:r>
        <w:rPr>
          <w:b/>
          <w:bCs/>
          <w:color w:val="FF0000"/>
        </w:rPr>
        <w:t>FFS: Investigate of the feasibility the fine-tuning on the UE/Network side</w:t>
      </w:r>
    </w:p>
    <w:p w14:paraId="343E9E27" w14:textId="77777777" w:rsidR="000A4B7F" w:rsidRDefault="00477771">
      <w:pPr>
        <w:rPr>
          <w:b/>
          <w:bCs/>
          <w:highlight w:val="green"/>
          <w:lang w:eastAsia="ko-KR"/>
        </w:rPr>
      </w:pPr>
      <w:r>
        <w:rPr>
          <w:b/>
          <w:bCs/>
          <w:highlight w:val="green"/>
          <w:lang w:eastAsia="ko-KR"/>
        </w:rPr>
        <w:t>Agreement</w:t>
      </w:r>
    </w:p>
    <w:p w14:paraId="343E9E28" w14:textId="77777777" w:rsidR="000A4B7F" w:rsidRDefault="00477771">
      <w:pPr>
        <w:widowControl/>
        <w:numPr>
          <w:ilvl w:val="0"/>
          <w:numId w:val="20"/>
        </w:numPr>
        <w:ind w:left="360"/>
        <w:contextualSpacing/>
        <w:jc w:val="left"/>
        <w:rPr>
          <w:b/>
          <w:bCs/>
          <w:lang w:eastAsia="ko-KR"/>
        </w:rPr>
      </w:pPr>
      <w:r>
        <w:rPr>
          <w:b/>
          <w:bCs/>
          <w:lang w:eastAsia="ko-KR"/>
        </w:rPr>
        <w:t>For the evaluation of the overhead for BM-Case1, adoption the following metrics:</w:t>
      </w:r>
    </w:p>
    <w:p w14:paraId="343E9E29" w14:textId="77777777" w:rsidR="000A4B7F" w:rsidRDefault="00477771">
      <w:pPr>
        <w:widowControl/>
        <w:numPr>
          <w:ilvl w:val="1"/>
          <w:numId w:val="20"/>
        </w:numPr>
        <w:ind w:left="1080"/>
        <w:contextualSpacing/>
        <w:jc w:val="left"/>
        <w:rPr>
          <w:b/>
          <w:bCs/>
          <w:lang w:eastAsia="ko-KR"/>
        </w:rPr>
      </w:pPr>
      <w:r>
        <w:rPr>
          <w:b/>
          <w:bCs/>
          <w:lang w:eastAsia="ko-KR"/>
        </w:rPr>
        <w:t xml:space="preserve">RS overhead reduction, </w:t>
      </w:r>
    </w:p>
    <w:p w14:paraId="343E9E2A" w14:textId="77777777" w:rsidR="000A4B7F" w:rsidRDefault="00477771">
      <w:pPr>
        <w:widowControl/>
        <w:numPr>
          <w:ilvl w:val="2"/>
          <w:numId w:val="20"/>
        </w:numPr>
        <w:ind w:left="1800"/>
        <w:contextualSpacing/>
        <w:jc w:val="left"/>
        <w:rPr>
          <w:b/>
          <w:bCs/>
          <w:lang w:eastAsia="ko-KR"/>
        </w:rPr>
      </w:pPr>
      <w:r>
        <w:rPr>
          <w:b/>
          <w:bCs/>
          <w:lang w:eastAsia="ko-KR"/>
        </w:rPr>
        <w:t xml:space="preserve">Option 1: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43E9E2B" w14:textId="77777777" w:rsidR="000A4B7F" w:rsidRDefault="00477771">
      <w:pPr>
        <w:widowControl/>
        <w:numPr>
          <w:ilvl w:val="3"/>
          <w:numId w:val="20"/>
        </w:numPr>
        <w:ind w:left="2520"/>
        <w:contextualSpacing/>
        <w:jc w:val="left"/>
        <w:rPr>
          <w:b/>
          <w:bCs/>
          <w:lang w:eastAsia="ko-KR"/>
        </w:rPr>
      </w:pPr>
      <w:r>
        <w:rPr>
          <w:b/>
          <w:bCs/>
          <w:lang w:eastAsia="ko-KR"/>
        </w:rPr>
        <w:t>where N is the number of beams (pairs) (with reference signal (SSB and/or CSI-RS)) required for measurement for AI/ML</w:t>
      </w:r>
    </w:p>
    <w:p w14:paraId="343E9E2C" w14:textId="77777777" w:rsidR="000A4B7F" w:rsidRDefault="00477771">
      <w:pPr>
        <w:widowControl/>
        <w:numPr>
          <w:ilvl w:val="3"/>
          <w:numId w:val="20"/>
        </w:numPr>
        <w:ind w:left="2520"/>
        <w:contextualSpacing/>
        <w:jc w:val="left"/>
        <w:rPr>
          <w:b/>
          <w:bCs/>
          <w:lang w:eastAsia="ko-KR"/>
        </w:rPr>
      </w:pPr>
      <w:r>
        <w:rPr>
          <w:b/>
          <w:bCs/>
          <w:lang w:eastAsia="ko-KR"/>
        </w:rPr>
        <w:t xml:space="preserve">where M is the total number of beams (pairs) to be predicted </w:t>
      </w:r>
    </w:p>
    <w:p w14:paraId="343E9E2D" w14:textId="77777777" w:rsidR="000A4B7F" w:rsidRDefault="00477771">
      <w:pPr>
        <w:widowControl/>
        <w:numPr>
          <w:ilvl w:val="2"/>
          <w:numId w:val="20"/>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43E9E2E" w14:textId="77777777" w:rsidR="000A4B7F" w:rsidRDefault="00477771">
      <w:pPr>
        <w:widowControl/>
        <w:numPr>
          <w:ilvl w:val="3"/>
          <w:numId w:val="20"/>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343E9E2F" w14:textId="77777777" w:rsidR="000A4B7F" w:rsidRDefault="00477771">
      <w:pPr>
        <w:widowControl/>
        <w:numPr>
          <w:ilvl w:val="3"/>
          <w:numId w:val="20"/>
        </w:numPr>
        <w:ind w:left="2520"/>
        <w:contextualSpacing/>
        <w:jc w:val="left"/>
        <w:rPr>
          <w:b/>
          <w:bCs/>
          <w:lang w:eastAsia="ko-KR"/>
        </w:rPr>
      </w:pPr>
      <w:r>
        <w:rPr>
          <w:b/>
          <w:bCs/>
          <w:lang w:eastAsia="ko-KR"/>
        </w:rPr>
        <w:t>Where M is the total number of beams (pairs) (with reference signal (SSB and/or CSI-RS)) required for measurement for baseline scheme, including the beams (pairs) required for additional measurements before/after the prediction if applicable</w:t>
      </w:r>
    </w:p>
    <w:p w14:paraId="343E9E30" w14:textId="77777777" w:rsidR="000A4B7F" w:rsidRDefault="00477771">
      <w:pPr>
        <w:widowControl/>
        <w:numPr>
          <w:ilvl w:val="3"/>
          <w:numId w:val="20"/>
        </w:numPr>
        <w:ind w:left="2520"/>
        <w:contextualSpacing/>
        <w:jc w:val="left"/>
        <w:rPr>
          <w:b/>
          <w:bCs/>
          <w:lang w:eastAsia="ko-KR"/>
        </w:rPr>
      </w:pPr>
      <w:r>
        <w:rPr>
          <w:b/>
          <w:bCs/>
          <w:lang w:eastAsia="ko-KR"/>
        </w:rPr>
        <w:t>Companies report the assumption on additional measurements</w:t>
      </w:r>
    </w:p>
    <w:p w14:paraId="343E9E31" w14:textId="77777777" w:rsidR="000A4B7F" w:rsidRDefault="000A4B7F">
      <w:pPr>
        <w:widowControl/>
        <w:contextualSpacing/>
        <w:jc w:val="left"/>
        <w:rPr>
          <w:b/>
          <w:bCs/>
          <w:lang w:eastAsia="ko-KR"/>
        </w:rPr>
      </w:pPr>
    </w:p>
    <w:p w14:paraId="343E9E32" w14:textId="77777777" w:rsidR="000A4B7F" w:rsidRDefault="00477771">
      <w:pPr>
        <w:tabs>
          <w:tab w:val="left" w:pos="1710"/>
        </w:tabs>
        <w:rPr>
          <w:b/>
          <w:bCs/>
          <w:highlight w:val="green"/>
        </w:rPr>
      </w:pPr>
      <w:r>
        <w:rPr>
          <w:b/>
          <w:bCs/>
          <w:highlight w:val="green"/>
        </w:rPr>
        <w:t>Agreement</w:t>
      </w:r>
    </w:p>
    <w:p w14:paraId="343E9E33" w14:textId="77777777" w:rsidR="000A4B7F" w:rsidRDefault="00477771">
      <w:pPr>
        <w:pStyle w:val="af9"/>
        <w:numPr>
          <w:ilvl w:val="0"/>
          <w:numId w:val="45"/>
        </w:numPr>
        <w:ind w:left="426"/>
        <w:rPr>
          <w:b/>
          <w:bCs/>
        </w:rPr>
      </w:pPr>
      <w:r>
        <w:rPr>
          <w:b/>
          <w:bCs/>
        </w:rPr>
        <w:t>Companies report the pattern of Set B.</w:t>
      </w:r>
    </w:p>
    <w:p w14:paraId="343E9E34" w14:textId="77777777" w:rsidR="000A4B7F" w:rsidRDefault="00477771">
      <w:pPr>
        <w:pStyle w:val="af9"/>
        <w:numPr>
          <w:ilvl w:val="0"/>
          <w:numId w:val="45"/>
        </w:numPr>
        <w:ind w:left="426"/>
        <w:rPr>
          <w:b/>
          <w:bCs/>
        </w:rPr>
      </w:pPr>
      <w:r>
        <w:rPr>
          <w:b/>
          <w:bCs/>
        </w:rPr>
        <w:t xml:space="preserve">Further study the performance with different patterns of set B(s) for fixed Set B (Option 1) and different pre-configured/pre-known patterns of Set B(s) (Option 2A and 2B). </w:t>
      </w:r>
    </w:p>
    <w:p w14:paraId="343E9E35" w14:textId="77777777" w:rsidR="000A4B7F" w:rsidRDefault="000A4B7F">
      <w:pPr>
        <w:pStyle w:val="af9"/>
        <w:tabs>
          <w:tab w:val="left" w:pos="1710"/>
        </w:tabs>
        <w:ind w:left="800"/>
        <w:rPr>
          <w:b/>
          <w:bCs/>
          <w:highlight w:val="yellow"/>
        </w:rPr>
      </w:pPr>
    </w:p>
    <w:p w14:paraId="343E9E36" w14:textId="77777777" w:rsidR="000A4B7F" w:rsidRDefault="00477771">
      <w:pPr>
        <w:rPr>
          <w:b/>
          <w:bCs/>
          <w:highlight w:val="green"/>
        </w:rPr>
      </w:pPr>
      <w:r>
        <w:rPr>
          <w:b/>
          <w:bCs/>
          <w:highlight w:val="green"/>
        </w:rPr>
        <w:t>Agreement</w:t>
      </w:r>
    </w:p>
    <w:p w14:paraId="343E9E37" w14:textId="77777777" w:rsidR="000A4B7F" w:rsidRDefault="00477771">
      <w:pPr>
        <w:contextualSpacing/>
        <w:rPr>
          <w:b/>
          <w:bCs/>
          <w:lang w:eastAsia="ko-KR"/>
        </w:rPr>
      </w:pPr>
      <w:r>
        <w:rPr>
          <w:b/>
          <w:bCs/>
          <w:lang w:eastAsia="ko-KR"/>
        </w:rPr>
        <w:t>For BM Case-1 and BM Case 2, to verify the generalization performance of an AI/ML model over various scenarios/configurations, additionally considering</w:t>
      </w:r>
    </w:p>
    <w:p w14:paraId="343E9E38" w14:textId="77777777" w:rsidR="000A4B7F" w:rsidRDefault="00477771">
      <w:pPr>
        <w:pStyle w:val="af9"/>
        <w:numPr>
          <w:ilvl w:val="0"/>
          <w:numId w:val="115"/>
        </w:numPr>
        <w:rPr>
          <w:b/>
          <w:bCs/>
          <w:sz w:val="22"/>
          <w:szCs w:val="28"/>
          <w:lang w:eastAsia="ko-KR"/>
        </w:rPr>
      </w:pPr>
      <w:r>
        <w:rPr>
          <w:b/>
          <w:bCs/>
        </w:rPr>
        <w:t>Various Set B of beam(pairs)</w:t>
      </w:r>
    </w:p>
    <w:p w14:paraId="343E9E39" w14:textId="77777777" w:rsidR="000A4B7F" w:rsidRDefault="000A4B7F">
      <w:pPr>
        <w:pStyle w:val="af9"/>
        <w:ind w:left="0"/>
        <w:rPr>
          <w:rFonts w:eastAsia="等线"/>
          <w:b/>
          <w:bCs/>
          <w:sz w:val="22"/>
          <w:szCs w:val="28"/>
        </w:rPr>
      </w:pPr>
    </w:p>
    <w:p w14:paraId="343E9E3A" w14:textId="77777777" w:rsidR="000A4B7F" w:rsidRDefault="00477771">
      <w:pPr>
        <w:rPr>
          <w:b/>
          <w:bCs/>
        </w:rPr>
      </w:pPr>
      <w:r>
        <w:rPr>
          <w:b/>
          <w:bCs/>
          <w:highlight w:val="green"/>
        </w:rPr>
        <w:t>Agreement</w:t>
      </w:r>
    </w:p>
    <w:p w14:paraId="343E9E3B" w14:textId="77777777" w:rsidR="000A4B7F" w:rsidRDefault="00477771">
      <w:pPr>
        <w:rPr>
          <w:b/>
          <w:bCs/>
        </w:rPr>
      </w:pPr>
      <w:r>
        <w:rPr>
          <w:b/>
          <w:bCs/>
        </w:rPr>
        <w:lastRenderedPageBreak/>
        <w:t>At least for evaluation on the performance of DL Tx beam prediction, consider the following options for Rx beam for providing input for AI/ML model for training and/or inference if applicable</w:t>
      </w:r>
    </w:p>
    <w:p w14:paraId="343E9E3C" w14:textId="77777777" w:rsidR="000A4B7F" w:rsidRDefault="00477771">
      <w:pPr>
        <w:pStyle w:val="af9"/>
        <w:numPr>
          <w:ilvl w:val="0"/>
          <w:numId w:val="45"/>
        </w:numPr>
        <w:rPr>
          <w:b/>
          <w:bCs/>
          <w:lang w:eastAsia="en-US"/>
        </w:rPr>
      </w:pPr>
      <w:r>
        <w:rPr>
          <w:b/>
          <w:bCs/>
          <w:lang w:eastAsia="en-US"/>
        </w:rPr>
        <w:t>Option 1: Measurements of the “best” Rx beam with exhaustive beam sweeping for each model input sample</w:t>
      </w:r>
    </w:p>
    <w:p w14:paraId="343E9E3D" w14:textId="77777777" w:rsidR="000A4B7F" w:rsidRDefault="00477771">
      <w:pPr>
        <w:pStyle w:val="af9"/>
        <w:numPr>
          <w:ilvl w:val="0"/>
          <w:numId w:val="45"/>
        </w:numPr>
        <w:rPr>
          <w:b/>
          <w:bCs/>
          <w:lang w:eastAsia="en-US"/>
        </w:rPr>
      </w:pPr>
      <w:r>
        <w:rPr>
          <w:b/>
          <w:bCs/>
          <w:lang w:eastAsia="en-US"/>
        </w:rPr>
        <w:t>Option 2: Measurements of specific Rx beam(s)</w:t>
      </w:r>
    </w:p>
    <w:p w14:paraId="343E9E3E" w14:textId="77777777" w:rsidR="000A4B7F" w:rsidRDefault="00477771">
      <w:pPr>
        <w:pStyle w:val="af9"/>
        <w:numPr>
          <w:ilvl w:val="1"/>
          <w:numId w:val="45"/>
        </w:numPr>
        <w:rPr>
          <w:b/>
          <w:bCs/>
          <w:lang w:eastAsia="en-US"/>
        </w:rPr>
      </w:pPr>
      <w:r>
        <w:rPr>
          <w:b/>
          <w:bCs/>
          <w:lang w:eastAsia="en-US"/>
        </w:rPr>
        <w:t xml:space="preserve">Option 2a: Measurements of specific Rx beam(s) per model input sample </w:t>
      </w:r>
    </w:p>
    <w:p w14:paraId="343E9E3F" w14:textId="77777777" w:rsidR="000A4B7F" w:rsidRDefault="00477771">
      <w:pPr>
        <w:pStyle w:val="af9"/>
        <w:numPr>
          <w:ilvl w:val="1"/>
          <w:numId w:val="45"/>
        </w:numPr>
        <w:rPr>
          <w:b/>
          <w:bCs/>
          <w:lang w:eastAsia="en-US"/>
        </w:rPr>
      </w:pPr>
      <w:r>
        <w:rPr>
          <w:b/>
          <w:bCs/>
          <w:lang w:eastAsia="en-US"/>
        </w:rPr>
        <w:t>Option 2b: Measurements of specific Rx beam(s) for all model input sample</w:t>
      </w:r>
    </w:p>
    <w:p w14:paraId="343E9E40" w14:textId="77777777" w:rsidR="000A4B7F" w:rsidRDefault="00477771">
      <w:pPr>
        <w:pStyle w:val="af9"/>
        <w:numPr>
          <w:ilvl w:val="1"/>
          <w:numId w:val="45"/>
        </w:numPr>
        <w:rPr>
          <w:b/>
          <w:bCs/>
          <w:lang w:eastAsia="en-US"/>
        </w:rPr>
      </w:pPr>
      <w:r>
        <w:rPr>
          <w:b/>
          <w:bCs/>
          <w:lang w:eastAsia="en-US"/>
        </w:rPr>
        <w:t>FFS how to select the specific Rx beam(s)</w:t>
      </w:r>
    </w:p>
    <w:p w14:paraId="343E9E41" w14:textId="77777777" w:rsidR="000A4B7F" w:rsidRDefault="00477771">
      <w:pPr>
        <w:pStyle w:val="af9"/>
        <w:numPr>
          <w:ilvl w:val="0"/>
          <w:numId w:val="45"/>
        </w:numPr>
        <w:rPr>
          <w:b/>
          <w:bCs/>
          <w:lang w:eastAsia="en-US"/>
        </w:rPr>
      </w:pPr>
      <w:r>
        <w:rPr>
          <w:b/>
          <w:bCs/>
          <w:lang w:eastAsia="en-US"/>
        </w:rPr>
        <w:t>Option 3: Measurements of random Rx beam(s) per model input sample</w:t>
      </w:r>
    </w:p>
    <w:p w14:paraId="343E9E42" w14:textId="77777777" w:rsidR="000A4B7F" w:rsidRDefault="00477771">
      <w:pPr>
        <w:pStyle w:val="af9"/>
        <w:numPr>
          <w:ilvl w:val="0"/>
          <w:numId w:val="45"/>
        </w:numPr>
        <w:rPr>
          <w:b/>
          <w:bCs/>
          <w:lang w:eastAsia="en-US"/>
        </w:rPr>
      </w:pPr>
      <w:r>
        <w:rPr>
          <w:b/>
          <w:bCs/>
          <w:lang w:eastAsia="en-US"/>
        </w:rPr>
        <w:t>Other options are not precluded and can be reported by companies.</w:t>
      </w:r>
    </w:p>
    <w:p w14:paraId="343E9E43" w14:textId="77777777" w:rsidR="000A4B7F" w:rsidRDefault="000A4B7F">
      <w:pPr>
        <w:rPr>
          <w:lang w:eastAsia="en-US"/>
        </w:rPr>
      </w:pPr>
    </w:p>
    <w:p w14:paraId="343E9E44" w14:textId="77777777" w:rsidR="000A4B7F" w:rsidRDefault="000A4B7F">
      <w:pPr>
        <w:rPr>
          <w:lang w:eastAsia="en-US"/>
        </w:rPr>
      </w:pPr>
    </w:p>
    <w:p w14:paraId="343E9E45" w14:textId="77777777" w:rsidR="000A4B7F" w:rsidRDefault="00477771">
      <w:pPr>
        <w:rPr>
          <w:b/>
          <w:bCs/>
          <w:highlight w:val="green"/>
          <w:lang w:eastAsia="ko-KR"/>
        </w:rPr>
      </w:pPr>
      <w:r>
        <w:rPr>
          <w:rFonts w:hint="eastAsia"/>
          <w:b/>
          <w:bCs/>
          <w:highlight w:val="green"/>
          <w:lang w:eastAsia="ko-KR"/>
        </w:rPr>
        <w:t>A</w:t>
      </w:r>
      <w:r>
        <w:rPr>
          <w:b/>
          <w:bCs/>
          <w:highlight w:val="green"/>
          <w:lang w:eastAsia="ko-KR"/>
        </w:rPr>
        <w:t>greement</w:t>
      </w:r>
    </w:p>
    <w:p w14:paraId="343E9E46" w14:textId="77777777" w:rsidR="000A4B7F" w:rsidRDefault="00477771">
      <w:pPr>
        <w:widowControl/>
        <w:numPr>
          <w:ilvl w:val="0"/>
          <w:numId w:val="20"/>
        </w:numPr>
        <w:ind w:left="360"/>
        <w:contextualSpacing/>
        <w:jc w:val="left"/>
        <w:rPr>
          <w:b/>
          <w:bCs/>
          <w:lang w:eastAsia="ko-KR"/>
        </w:rPr>
      </w:pPr>
      <w:r>
        <w:rPr>
          <w:b/>
          <w:bCs/>
          <w:lang w:eastAsia="ko-KR"/>
        </w:rPr>
        <w:t>For the evaluation of the overhead for BM-Case2, adoption the following metrics:</w:t>
      </w:r>
    </w:p>
    <w:p w14:paraId="343E9E47" w14:textId="77777777" w:rsidR="000A4B7F" w:rsidRDefault="00477771">
      <w:pPr>
        <w:widowControl/>
        <w:numPr>
          <w:ilvl w:val="1"/>
          <w:numId w:val="20"/>
        </w:numPr>
        <w:ind w:left="1080"/>
        <w:contextualSpacing/>
        <w:jc w:val="left"/>
        <w:rPr>
          <w:b/>
          <w:bCs/>
          <w:lang w:eastAsia="ko-KR"/>
        </w:rPr>
      </w:pPr>
      <w:r>
        <w:rPr>
          <w:b/>
          <w:bCs/>
          <w:lang w:eastAsia="ko-KR"/>
        </w:rPr>
        <w:t xml:space="preserve">RS overhead reduction, </w:t>
      </w:r>
    </w:p>
    <w:p w14:paraId="343E9E48" w14:textId="77777777" w:rsidR="000A4B7F" w:rsidRDefault="00477771">
      <w:pPr>
        <w:widowControl/>
        <w:numPr>
          <w:ilvl w:val="2"/>
          <w:numId w:val="20"/>
        </w:numPr>
        <w:ind w:left="1800"/>
        <w:contextualSpacing/>
        <w:jc w:val="left"/>
        <w:rPr>
          <w:b/>
          <w:bCs/>
          <w:lang w:eastAsia="ko-KR"/>
        </w:rPr>
      </w:pPr>
      <w:r>
        <w:rPr>
          <w:b/>
          <w:bCs/>
          <w:lang w:eastAsia="ko-KR"/>
        </w:rPr>
        <w:t xml:space="preserve">Option 2: </w:t>
      </w:r>
      <m:oMath>
        <m:r>
          <m:rPr>
            <m:nor/>
          </m:rPr>
          <w:rPr>
            <w:b/>
            <w:bCs/>
            <w:kern w:val="24"/>
            <w:lang w:eastAsia="fi-FI"/>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i"/>
          </m:rPr>
          <w:rPr>
            <w:rFonts w:ascii="Cambria Math" w:hAnsi="Cambria Math"/>
            <w:kern w:val="24"/>
            <w:lang w:eastAsia="fi-FI"/>
          </w:rPr>
          <m:t>=1-</m:t>
        </m:r>
        <m:f>
          <m:fPr>
            <m:ctrlPr>
              <w:rPr>
                <w:rFonts w:ascii="Cambria Math" w:hAnsi="Cambria Math"/>
                <w:b/>
                <w:bCs/>
                <w:i/>
                <w:kern w:val="24"/>
                <w:lang w:eastAsia="fi-FI"/>
              </w:rPr>
            </m:ctrlPr>
          </m:fPr>
          <m:num>
            <m:r>
              <m:rPr>
                <m:sty m:val="bi"/>
              </m:rPr>
              <w:rPr>
                <w:rFonts w:ascii="Cambria Math" w:hAnsi="Cambria Math"/>
                <w:kern w:val="24"/>
                <w:lang w:eastAsia="fi-FI"/>
              </w:rPr>
              <m:t>N</m:t>
            </m:r>
          </m:num>
          <m:den>
            <m:r>
              <m:rPr>
                <m:sty m:val="bi"/>
              </m:rPr>
              <w:rPr>
                <w:rFonts w:ascii="Cambria Math" w:hAnsi="Cambria Math"/>
                <w:kern w:val="24"/>
                <w:lang w:eastAsia="fi-FI"/>
              </w:rPr>
              <m:t>M</m:t>
            </m:r>
          </m:den>
        </m:f>
      </m:oMath>
    </w:p>
    <w:p w14:paraId="343E9E49" w14:textId="77777777" w:rsidR="000A4B7F" w:rsidRDefault="00477771">
      <w:pPr>
        <w:widowControl/>
        <w:numPr>
          <w:ilvl w:val="3"/>
          <w:numId w:val="20"/>
        </w:numPr>
        <w:ind w:left="2520"/>
        <w:contextualSpacing/>
        <w:jc w:val="left"/>
        <w:rPr>
          <w:b/>
          <w:bCs/>
          <w:lang w:eastAsia="ko-KR"/>
        </w:rPr>
      </w:pPr>
      <w:r>
        <w:rPr>
          <w:b/>
          <w:bCs/>
          <w:lang w:eastAsia="ko-KR"/>
        </w:rPr>
        <w:t>where N is the total number of beams (pairs) (with reference signal (SSB and/or CSI-RS)) required for measurement for AI/ML, including the beams (pairs) required for additional measurements before/after the prediction if applicable</w:t>
      </w:r>
    </w:p>
    <w:p w14:paraId="343E9E4A" w14:textId="77777777" w:rsidR="000A4B7F" w:rsidRDefault="00477771">
      <w:pPr>
        <w:widowControl/>
        <w:numPr>
          <w:ilvl w:val="3"/>
          <w:numId w:val="20"/>
        </w:numPr>
        <w:ind w:left="2520"/>
        <w:contextualSpacing/>
        <w:jc w:val="left"/>
        <w:rPr>
          <w:b/>
          <w:bCs/>
          <w:lang w:eastAsia="ko-KR"/>
        </w:rPr>
      </w:pPr>
      <w:r>
        <w:rPr>
          <w:b/>
          <w:bCs/>
          <w:lang w:eastAsia="ko-KR"/>
        </w:rPr>
        <w:t>Where M is the total number of beams (pairs) (with reference signal (SSB and/or CSI-RS)) required for measurement for baseline scheme</w:t>
      </w:r>
    </w:p>
    <w:p w14:paraId="343E9E4B" w14:textId="77777777" w:rsidR="000A4B7F" w:rsidRDefault="00477771">
      <w:pPr>
        <w:widowControl/>
        <w:numPr>
          <w:ilvl w:val="3"/>
          <w:numId w:val="20"/>
        </w:numPr>
        <w:ind w:left="2520"/>
        <w:contextualSpacing/>
        <w:jc w:val="left"/>
        <w:rPr>
          <w:b/>
          <w:bCs/>
          <w:lang w:eastAsia="ko-KR"/>
        </w:rPr>
      </w:pPr>
      <w:r>
        <w:rPr>
          <w:b/>
          <w:bCs/>
          <w:lang w:eastAsia="ko-KR"/>
        </w:rPr>
        <w:t>Companies report the assumption on additional measurements</w:t>
      </w:r>
    </w:p>
    <w:p w14:paraId="343E9E4C" w14:textId="77777777" w:rsidR="000A4B7F" w:rsidRDefault="00477771">
      <w:pPr>
        <w:widowControl/>
        <w:numPr>
          <w:ilvl w:val="2"/>
          <w:numId w:val="20"/>
        </w:numPr>
        <w:ind w:left="1800"/>
        <w:contextualSpacing/>
        <w:jc w:val="left"/>
        <w:rPr>
          <w:rFonts w:eastAsia="Malgun Gothic"/>
          <w:lang w:eastAsia="ko-KR"/>
        </w:rPr>
      </w:pPr>
      <w:r>
        <w:rPr>
          <w:rFonts w:eastAsia="Malgun Gothic"/>
          <w:b/>
          <w:bCs/>
          <w:lang w:eastAsia="ko-KR"/>
        </w:rPr>
        <w:t xml:space="preserve">FFS: Option 3: </w:t>
      </w:r>
      <m:oMath>
        <m:r>
          <m:rPr>
            <m:nor/>
          </m:rPr>
          <w:rPr>
            <w:b/>
            <w:bCs/>
            <w:lang w:eastAsia="ko-KR"/>
          </w:rPr>
          <m:t xml:space="preserve">RS </m:t>
        </m:r>
        <m:r>
          <m:rPr>
            <m:sty m:val="b"/>
          </m:rPr>
          <w:rPr>
            <w:rFonts w:ascii="Cambria Math" w:hAnsi="Cambria Math"/>
            <w:lang w:eastAsia="ko-KR"/>
          </w:rPr>
          <m:t>OH reduction</m:t>
        </m:r>
        <m:d>
          <m:dPr>
            <m:begChr m:val="["/>
            <m:endChr m:val="]"/>
            <m:ctrlPr>
              <w:rPr>
                <w:rFonts w:ascii="Cambria Math" w:hAnsi="Cambria Math"/>
                <w:b/>
                <w:bCs/>
                <w:lang w:eastAsia="ko-KR"/>
              </w:rPr>
            </m:ctrlPr>
          </m:dPr>
          <m:e>
            <m:r>
              <m:rPr>
                <m:sty m:val="b"/>
              </m:rPr>
              <w:rPr>
                <w:rFonts w:ascii="Cambria Math" w:hAnsi="Cambria Math"/>
                <w:lang w:eastAsia="ko-KR"/>
              </w:rPr>
              <m:t>%</m:t>
            </m:r>
          </m:e>
        </m:d>
        <m:r>
          <m:rPr>
            <m:sty m:val="b"/>
          </m:rPr>
          <w:rPr>
            <w:rFonts w:ascii="Cambria Math" w:hAnsi="Cambria Math"/>
            <w:lang w:eastAsia="ko-KR"/>
          </w:rPr>
          <m:t>=1-</m:t>
        </m:r>
        <m:f>
          <m:fPr>
            <m:ctrlPr>
              <w:rPr>
                <w:rFonts w:ascii="Cambria Math" w:hAnsi="Cambria Math"/>
                <w:b/>
                <w:bCs/>
                <w:lang w:eastAsia="ko-KR"/>
              </w:rPr>
            </m:ctrlPr>
          </m:fPr>
          <m:num>
            <m:r>
              <m:rPr>
                <m:sty m:val="bi"/>
              </m:rPr>
              <w:rPr>
                <w:rFonts w:ascii="Cambria Math" w:hAnsi="Cambria Math"/>
                <w:lang w:eastAsia="ko-KR"/>
              </w:rPr>
              <m:t>N</m:t>
            </m:r>
          </m:num>
          <m:den>
            <m:r>
              <m:rPr>
                <m:sty m:val="bi"/>
              </m:rPr>
              <w:rPr>
                <w:rFonts w:ascii="Cambria Math" w:hAnsi="Cambria Math"/>
                <w:lang w:eastAsia="ko-KR"/>
              </w:rPr>
              <m:t>LM</m:t>
            </m:r>
          </m:den>
        </m:f>
      </m:oMath>
      <w:r>
        <w:rPr>
          <w:rFonts w:hint="eastAsia"/>
          <w:b/>
          <w:bCs/>
          <w:lang w:eastAsia="ko-KR"/>
        </w:rPr>
        <w:t xml:space="preserve"> </w:t>
      </w:r>
    </w:p>
    <w:p w14:paraId="343E9E4D" w14:textId="77777777" w:rsidR="000A4B7F" w:rsidRDefault="00477771">
      <w:pPr>
        <w:widowControl/>
        <w:numPr>
          <w:ilvl w:val="3"/>
          <w:numId w:val="20"/>
        </w:numPr>
        <w:ind w:left="2520"/>
        <w:contextualSpacing/>
        <w:jc w:val="left"/>
        <w:rPr>
          <w:b/>
          <w:bCs/>
          <w:lang w:eastAsia="ko-KR"/>
        </w:rPr>
      </w:pPr>
      <w:r>
        <w:rPr>
          <w:b/>
          <w:bCs/>
          <w:lang w:eastAsia="ko-KR"/>
        </w:rPr>
        <w:t>where N is the number of beams (pairs) (with reference signal (SSB and/or CSI-RS)) required for measurement for AI/ML in each time instance</w:t>
      </w:r>
    </w:p>
    <w:p w14:paraId="343E9E4E" w14:textId="77777777" w:rsidR="000A4B7F" w:rsidRDefault="00477771">
      <w:pPr>
        <w:widowControl/>
        <w:numPr>
          <w:ilvl w:val="3"/>
          <w:numId w:val="20"/>
        </w:numPr>
        <w:ind w:left="2520"/>
        <w:contextualSpacing/>
        <w:jc w:val="left"/>
        <w:rPr>
          <w:b/>
          <w:bCs/>
          <w:lang w:eastAsia="ko-KR"/>
        </w:rPr>
      </w:pPr>
      <w:r>
        <w:rPr>
          <w:b/>
          <w:bCs/>
          <w:lang w:eastAsia="ko-KR"/>
        </w:rPr>
        <w:t>where M is the total number of beams (pairs) to be predicted for each time instance</w:t>
      </w:r>
    </w:p>
    <w:p w14:paraId="343E9E4F" w14:textId="77777777" w:rsidR="000A4B7F" w:rsidRDefault="00477771">
      <w:pPr>
        <w:widowControl/>
        <w:numPr>
          <w:ilvl w:val="3"/>
          <w:numId w:val="20"/>
        </w:numPr>
        <w:ind w:left="2520"/>
        <w:contextualSpacing/>
        <w:jc w:val="left"/>
        <w:rPr>
          <w:b/>
          <w:bCs/>
          <w:lang w:eastAsia="ko-KR"/>
        </w:rPr>
      </w:pPr>
      <w:r>
        <w:rPr>
          <w:b/>
          <w:bCs/>
          <w:lang w:eastAsia="ko-KR"/>
        </w:rPr>
        <w:t>where L is ratio of periodicity of time instance for measurements to periodicity of time instance for prediction</w:t>
      </w:r>
    </w:p>
    <w:p w14:paraId="343E9E50" w14:textId="77777777" w:rsidR="000A4B7F" w:rsidRDefault="00477771">
      <w:pPr>
        <w:widowControl/>
        <w:numPr>
          <w:ilvl w:val="2"/>
          <w:numId w:val="20"/>
        </w:numPr>
        <w:ind w:left="1800"/>
        <w:contextualSpacing/>
        <w:jc w:val="left"/>
        <w:rPr>
          <w:b/>
          <w:bCs/>
          <w:lang w:eastAsia="ko-KR"/>
        </w:rPr>
      </w:pPr>
      <w:r>
        <w:rPr>
          <w:b/>
          <w:bCs/>
          <w:lang w:eastAsia="ko-KR"/>
        </w:rPr>
        <w:t>Companies report the assumption on T1 and T2 patterns</w:t>
      </w:r>
    </w:p>
    <w:p w14:paraId="343E9E51" w14:textId="77777777" w:rsidR="000A4B7F" w:rsidRDefault="00477771">
      <w:pPr>
        <w:widowControl/>
        <w:numPr>
          <w:ilvl w:val="2"/>
          <w:numId w:val="20"/>
        </w:numPr>
        <w:ind w:left="1800"/>
        <w:contextualSpacing/>
        <w:jc w:val="left"/>
        <w:rPr>
          <w:rFonts w:eastAsia="Malgun Gothic"/>
          <w:b/>
          <w:bCs/>
          <w:lang w:eastAsia="ko-KR"/>
        </w:rPr>
      </w:pPr>
      <w:r>
        <w:rPr>
          <w:rFonts w:eastAsia="Malgun Gothic"/>
          <w:b/>
          <w:bCs/>
          <w:lang w:eastAsia="ko-KR"/>
        </w:rPr>
        <w:t>Other options are not precluded and can be reported by companies.</w:t>
      </w:r>
    </w:p>
    <w:p w14:paraId="343E9E52" w14:textId="77777777" w:rsidR="000A4B7F" w:rsidRDefault="000A4B7F">
      <w:pPr>
        <w:rPr>
          <w:lang w:eastAsia="en-US"/>
        </w:rPr>
      </w:pPr>
    </w:p>
    <w:sectPr w:rsidR="000A4B7F">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D107" w14:textId="77777777" w:rsidR="000C6D0D" w:rsidRDefault="000C6D0D" w:rsidP="007A0744">
      <w:r>
        <w:separator/>
      </w:r>
    </w:p>
  </w:endnote>
  <w:endnote w:type="continuationSeparator" w:id="0">
    <w:p w14:paraId="6471F5A7" w14:textId="77777777" w:rsidR="000C6D0D" w:rsidRDefault="000C6D0D" w:rsidP="007A0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FC313" w14:textId="77777777" w:rsidR="000C6D0D" w:rsidRDefault="000C6D0D" w:rsidP="007A0744">
      <w:r>
        <w:separator/>
      </w:r>
    </w:p>
  </w:footnote>
  <w:footnote w:type="continuationSeparator" w:id="0">
    <w:p w14:paraId="62DB6E12" w14:textId="77777777" w:rsidR="000C6D0D" w:rsidRDefault="000C6D0D" w:rsidP="007A07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A28BE8"/>
    <w:multiLevelType w:val="singleLevel"/>
    <w:tmpl w:val="E6A28BE8"/>
    <w:lvl w:ilvl="0">
      <w:start w:val="1"/>
      <w:numFmt w:val="bullet"/>
      <w:lvlText w:val=""/>
      <w:lvlJc w:val="left"/>
      <w:pPr>
        <w:tabs>
          <w:tab w:val="left" w:pos="420"/>
        </w:tabs>
        <w:ind w:left="840" w:hanging="420"/>
      </w:pPr>
      <w:rPr>
        <w:rFonts w:ascii="Wingdings" w:hAnsi="Wingdings" w:hint="default"/>
        <w:sz w:val="13"/>
        <w:szCs w:val="13"/>
      </w:rPr>
    </w:lvl>
  </w:abstractNum>
  <w:abstractNum w:abstractNumId="1"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2" w15:restartNumberingAfterBreak="0">
    <w:nsid w:val="0047579E"/>
    <w:multiLevelType w:val="multilevel"/>
    <w:tmpl w:val="004757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E21A94"/>
    <w:multiLevelType w:val="multilevel"/>
    <w:tmpl w:val="00E21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B62EA2"/>
    <w:multiLevelType w:val="multilevel"/>
    <w:tmpl w:val="02B62E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432421"/>
    <w:multiLevelType w:val="hybridMultilevel"/>
    <w:tmpl w:val="48F69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B252E5C"/>
    <w:multiLevelType w:val="multilevel"/>
    <w:tmpl w:val="0B252E5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4"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DB06DB"/>
    <w:multiLevelType w:val="multilevel"/>
    <w:tmpl w:val="12DB06DB"/>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17"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CF201E"/>
    <w:multiLevelType w:val="multilevel"/>
    <w:tmpl w:val="17CF20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F71CE5"/>
    <w:multiLevelType w:val="multilevel"/>
    <w:tmpl w:val="17F71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21"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A60EAB"/>
    <w:multiLevelType w:val="hybridMultilevel"/>
    <w:tmpl w:val="B242F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F983590"/>
    <w:multiLevelType w:val="multilevel"/>
    <w:tmpl w:val="1F9835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214E7575"/>
    <w:multiLevelType w:val="hybridMultilevel"/>
    <w:tmpl w:val="A34AC1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18A564F"/>
    <w:multiLevelType w:val="multilevel"/>
    <w:tmpl w:val="218A564F"/>
    <w:lvl w:ilvl="0">
      <w:start w:val="1"/>
      <w:numFmt w:val="bullet"/>
      <w:lvlText w:val=""/>
      <w:lvlJc w:val="left"/>
      <w:pPr>
        <w:tabs>
          <w:tab w:val="left" w:pos="360"/>
        </w:tabs>
        <w:ind w:left="360" w:hanging="360"/>
      </w:pPr>
      <w:rPr>
        <w:rFonts w:ascii="Wingdings" w:hAnsi="Wingdings" w:hint="default"/>
      </w:rPr>
    </w:lvl>
    <w:lvl w:ilvl="1">
      <w:numFmt w:val="bullet"/>
      <w:lvlText w:val="●"/>
      <w:lvlJc w:val="left"/>
      <w:pPr>
        <w:tabs>
          <w:tab w:val="left" w:pos="1080"/>
        </w:tabs>
        <w:ind w:left="1080" w:hanging="360"/>
      </w:pPr>
      <w:rPr>
        <w:rFonts w:ascii="Calibri" w:hAnsi="Calibri"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Wingdings" w:hAnsi="Wingdings" w:hint="default"/>
      </w:rPr>
    </w:lvl>
    <w:lvl w:ilvl="4">
      <w:start w:val="1"/>
      <w:numFmt w:val="bullet"/>
      <w:lvlText w:val=""/>
      <w:lvlJc w:val="left"/>
      <w:pPr>
        <w:tabs>
          <w:tab w:val="left" w:pos="3240"/>
        </w:tabs>
        <w:ind w:left="3240" w:hanging="360"/>
      </w:pPr>
      <w:rPr>
        <w:rFonts w:ascii="Wingdings" w:hAnsi="Wingdings"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Wingdings" w:hAnsi="Wingdings" w:hint="default"/>
      </w:rPr>
    </w:lvl>
    <w:lvl w:ilvl="7">
      <w:start w:val="1"/>
      <w:numFmt w:val="bullet"/>
      <w:lvlText w:val=""/>
      <w:lvlJc w:val="left"/>
      <w:pPr>
        <w:tabs>
          <w:tab w:val="left" w:pos="5400"/>
        </w:tabs>
        <w:ind w:left="5400" w:hanging="360"/>
      </w:pPr>
      <w:rPr>
        <w:rFonts w:ascii="Wingdings" w:hAnsi="Wingdings"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21BF4C3B"/>
    <w:multiLevelType w:val="multilevel"/>
    <w:tmpl w:val="21BF4C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2247680"/>
    <w:multiLevelType w:val="multilevel"/>
    <w:tmpl w:val="22247680"/>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3"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5E17096"/>
    <w:multiLevelType w:val="multilevel"/>
    <w:tmpl w:val="25E17096"/>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7"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A914A05"/>
    <w:multiLevelType w:val="multilevel"/>
    <w:tmpl w:val="2A914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254022C"/>
    <w:multiLevelType w:val="multilevel"/>
    <w:tmpl w:val="32540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27A27E0"/>
    <w:multiLevelType w:val="multilevel"/>
    <w:tmpl w:val="327A2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trike w:val="0"/>
        <w:color w:val="auto"/>
        <w:sz w:val="20"/>
      </w:rPr>
    </w:lvl>
    <w:lvl w:ilvl="2">
      <w:numFmt w:val="bullet"/>
      <w:lvlText w:val=""/>
      <w:lvlJc w:val="left"/>
      <w:pPr>
        <w:tabs>
          <w:tab w:val="left" w:pos="2160"/>
        </w:tabs>
        <w:ind w:left="2160" w:hanging="360"/>
      </w:pPr>
      <w:rPr>
        <w:rFonts w:ascii="Symbol" w:hAnsi="Symbol" w:hint="default"/>
        <w:color w:val="auto"/>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9" w15:restartNumberingAfterBreak="0">
    <w:nsid w:val="347368F5"/>
    <w:multiLevelType w:val="multilevel"/>
    <w:tmpl w:val="347368F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4"/>
      <w:numFmt w:val="bullet"/>
      <w:lvlText w:val="•"/>
      <w:lvlJc w:val="left"/>
      <w:pPr>
        <w:ind w:left="2220" w:hanging="420"/>
      </w:pPr>
      <w:rPr>
        <w:rFonts w:ascii="宋体" w:eastAsia="宋体" w:hAnsi="宋体" w:cs="Times New Roman" w:hint="eastAsia"/>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6D716DE"/>
    <w:multiLevelType w:val="multilevel"/>
    <w:tmpl w:val="36D71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78C4477"/>
    <w:multiLevelType w:val="multilevel"/>
    <w:tmpl w:val="378C4477"/>
    <w:lvl w:ilvl="0">
      <w:numFmt w:val="bullet"/>
      <w:lvlText w:val="•"/>
      <w:lvlJc w:val="left"/>
      <w:pPr>
        <w:ind w:left="420" w:hanging="420"/>
      </w:pPr>
      <w:rPr>
        <w:rFonts w:ascii="Microsoft YaHei UI" w:eastAsia="Microsoft YaHei UI" w:hAnsi="Microsoft YaHei UI" w:cs="MS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8750CCB"/>
    <w:multiLevelType w:val="multilevel"/>
    <w:tmpl w:val="38750CCB"/>
    <w:lvl w:ilvl="0">
      <w:numFmt w:val="bullet"/>
      <w:lvlText w:val="●"/>
      <w:lvlJc w:val="left"/>
      <w:pPr>
        <w:tabs>
          <w:tab w:val="left" w:pos="360"/>
        </w:tabs>
        <w:ind w:left="360" w:hanging="360"/>
      </w:pPr>
      <w:rPr>
        <w:rFonts w:ascii="Calibri" w:hAnsi="Calibri"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54" w15:restartNumberingAfterBreak="0">
    <w:nsid w:val="39C578CA"/>
    <w:multiLevelType w:val="multilevel"/>
    <w:tmpl w:val="39C57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9E54069"/>
    <w:multiLevelType w:val="multilevel"/>
    <w:tmpl w:val="39E54069"/>
    <w:lvl w:ilvl="0">
      <w:start w:val="3"/>
      <w:numFmt w:val="bullet"/>
      <w:lvlText w:val="-"/>
      <w:lvlJc w:val="left"/>
      <w:pPr>
        <w:ind w:left="420" w:hanging="42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A7E2C5D"/>
    <w:multiLevelType w:val="multilevel"/>
    <w:tmpl w:val="3A7E2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9" w15:restartNumberingAfterBreak="0">
    <w:nsid w:val="3ACF64C1"/>
    <w:multiLevelType w:val="multilevel"/>
    <w:tmpl w:val="3ACF6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AFE5B69"/>
    <w:multiLevelType w:val="multilevel"/>
    <w:tmpl w:val="3AFE5B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DC61C34"/>
    <w:multiLevelType w:val="multilevel"/>
    <w:tmpl w:val="3DC61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097290E"/>
    <w:multiLevelType w:val="multilevel"/>
    <w:tmpl w:val="409729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1B2034A"/>
    <w:multiLevelType w:val="multilevel"/>
    <w:tmpl w:val="41B2034A"/>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7"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8"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46531CE7"/>
    <w:multiLevelType w:val="multilevel"/>
    <w:tmpl w:val="46531C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47A41DF4"/>
    <w:multiLevelType w:val="multilevel"/>
    <w:tmpl w:val="47A41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8AA604D"/>
    <w:multiLevelType w:val="multilevel"/>
    <w:tmpl w:val="48AA604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5" w15:restartNumberingAfterBreak="0">
    <w:nsid w:val="4C982434"/>
    <w:multiLevelType w:val="multilevel"/>
    <w:tmpl w:val="4C982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D1846C7"/>
    <w:multiLevelType w:val="multilevel"/>
    <w:tmpl w:val="4D1846C7"/>
    <w:lvl w:ilvl="0">
      <w:start w:val="1"/>
      <w:numFmt w:val="bullet"/>
      <w:lvlText w:val=""/>
      <w:lvlJc w:val="left"/>
      <w:pPr>
        <w:ind w:left="1134" w:hanging="360"/>
      </w:pPr>
      <w:rPr>
        <w:rFonts w:ascii="Symbol" w:hAnsi="Symbol" w:hint="default"/>
      </w:rPr>
    </w:lvl>
    <w:lvl w:ilvl="1">
      <w:start w:val="1"/>
      <w:numFmt w:val="bullet"/>
      <w:lvlText w:val="o"/>
      <w:lvlJc w:val="left"/>
      <w:pPr>
        <w:ind w:left="1854" w:hanging="360"/>
      </w:pPr>
      <w:rPr>
        <w:rFonts w:ascii="Courier New" w:hAnsi="Courier New" w:cs="Courier New" w:hint="default"/>
      </w:rPr>
    </w:lvl>
    <w:lvl w:ilvl="2">
      <w:start w:val="1"/>
      <w:numFmt w:val="bullet"/>
      <w:lvlText w:val=""/>
      <w:lvlJc w:val="left"/>
      <w:pPr>
        <w:ind w:left="2574" w:hanging="360"/>
      </w:pPr>
      <w:rPr>
        <w:rFonts w:ascii="Wingdings" w:hAnsi="Wingdings" w:hint="default"/>
      </w:rPr>
    </w:lvl>
    <w:lvl w:ilvl="3">
      <w:start w:val="1"/>
      <w:numFmt w:val="bullet"/>
      <w:lvlText w:val=""/>
      <w:lvlJc w:val="left"/>
      <w:pPr>
        <w:ind w:left="3294" w:hanging="360"/>
      </w:pPr>
      <w:rPr>
        <w:rFonts w:ascii="Symbol" w:hAnsi="Symbol" w:hint="default"/>
      </w:rPr>
    </w:lvl>
    <w:lvl w:ilvl="4">
      <w:start w:val="1"/>
      <w:numFmt w:val="bullet"/>
      <w:lvlText w:val="o"/>
      <w:lvlJc w:val="left"/>
      <w:pPr>
        <w:ind w:left="4014" w:hanging="360"/>
      </w:pPr>
      <w:rPr>
        <w:rFonts w:ascii="Courier New" w:hAnsi="Courier New" w:cs="Courier New" w:hint="default"/>
      </w:rPr>
    </w:lvl>
    <w:lvl w:ilvl="5">
      <w:start w:val="1"/>
      <w:numFmt w:val="bullet"/>
      <w:lvlText w:val=""/>
      <w:lvlJc w:val="left"/>
      <w:pPr>
        <w:ind w:left="4734" w:hanging="360"/>
      </w:pPr>
      <w:rPr>
        <w:rFonts w:ascii="Wingdings" w:hAnsi="Wingdings" w:hint="default"/>
      </w:rPr>
    </w:lvl>
    <w:lvl w:ilvl="6">
      <w:start w:val="1"/>
      <w:numFmt w:val="bullet"/>
      <w:lvlText w:val=""/>
      <w:lvlJc w:val="left"/>
      <w:pPr>
        <w:ind w:left="5454" w:hanging="360"/>
      </w:pPr>
      <w:rPr>
        <w:rFonts w:ascii="Symbol" w:hAnsi="Symbol" w:hint="default"/>
      </w:rPr>
    </w:lvl>
    <w:lvl w:ilvl="7">
      <w:start w:val="1"/>
      <w:numFmt w:val="bullet"/>
      <w:lvlText w:val="o"/>
      <w:lvlJc w:val="left"/>
      <w:pPr>
        <w:ind w:left="6174" w:hanging="360"/>
      </w:pPr>
      <w:rPr>
        <w:rFonts w:ascii="Courier New" w:hAnsi="Courier New" w:cs="Courier New" w:hint="default"/>
      </w:rPr>
    </w:lvl>
    <w:lvl w:ilvl="8">
      <w:start w:val="1"/>
      <w:numFmt w:val="bullet"/>
      <w:lvlText w:val=""/>
      <w:lvlJc w:val="left"/>
      <w:pPr>
        <w:ind w:left="6894" w:hanging="360"/>
      </w:pPr>
      <w:rPr>
        <w:rFonts w:ascii="Wingdings" w:hAnsi="Wingdings" w:hint="default"/>
      </w:rPr>
    </w:lvl>
  </w:abstractNum>
  <w:abstractNum w:abstractNumId="77" w15:restartNumberingAfterBreak="0">
    <w:nsid w:val="4FE7133B"/>
    <w:multiLevelType w:val="hybridMultilevel"/>
    <w:tmpl w:val="F9886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08C3F41"/>
    <w:multiLevelType w:val="multilevel"/>
    <w:tmpl w:val="C8A26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0A92054"/>
    <w:multiLevelType w:val="multilevel"/>
    <w:tmpl w:val="50A92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81" w15:restartNumberingAfterBreak="0">
    <w:nsid w:val="52D86FFE"/>
    <w:multiLevelType w:val="multilevel"/>
    <w:tmpl w:val="52D86FFE"/>
    <w:lvl w:ilvl="0">
      <w:start w:val="1"/>
      <w:numFmt w:val="bullet"/>
      <w:lvlText w:val=""/>
      <w:lvlJc w:val="left"/>
      <w:pPr>
        <w:ind w:left="1500" w:hanging="420"/>
      </w:pPr>
      <w:rPr>
        <w:rFonts w:ascii="Symbol" w:eastAsia="MS Mincho" w:hAnsi="Symbol" w:cs="Times New Roman" w:hint="default"/>
      </w:rPr>
    </w:lvl>
    <w:lvl w:ilvl="1">
      <w:numFmt w:val="bullet"/>
      <w:lvlText w:val="•"/>
      <w:lvlJc w:val="left"/>
      <w:pPr>
        <w:ind w:left="1860" w:hanging="360"/>
      </w:pPr>
      <w:rPr>
        <w:rFonts w:ascii="Microsoft YaHei UI" w:eastAsia="Microsoft YaHei UI" w:hAnsi="Microsoft YaHei UI" w:cs="MS Gothic" w:hint="eastAsia"/>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82" w15:restartNumberingAfterBreak="0">
    <w:nsid w:val="53897EFA"/>
    <w:multiLevelType w:val="multilevel"/>
    <w:tmpl w:val="53897EF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 w15:restartNumberingAfterBreak="0">
    <w:nsid w:val="550B47B4"/>
    <w:multiLevelType w:val="multilevel"/>
    <w:tmpl w:val="550B4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6536E29"/>
    <w:multiLevelType w:val="multilevel"/>
    <w:tmpl w:val="56536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6FF3262"/>
    <w:multiLevelType w:val="multilevel"/>
    <w:tmpl w:val="56FF326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8" w15:restartNumberingAfterBreak="0">
    <w:nsid w:val="58BBA192"/>
    <w:multiLevelType w:val="singleLevel"/>
    <w:tmpl w:val="58BBA192"/>
    <w:lvl w:ilvl="0">
      <w:start w:val="1"/>
      <w:numFmt w:val="bullet"/>
      <w:lvlText w:val=""/>
      <w:lvlJc w:val="left"/>
      <w:pPr>
        <w:ind w:left="860" w:hanging="420"/>
      </w:pPr>
      <w:rPr>
        <w:rFonts w:ascii="Wingdings" w:hAnsi="Wingdings" w:hint="default"/>
        <w:sz w:val="13"/>
        <w:szCs w:val="13"/>
      </w:rPr>
    </w:lvl>
  </w:abstractNum>
  <w:abstractNum w:abstractNumId="89"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B343498"/>
    <w:multiLevelType w:val="multilevel"/>
    <w:tmpl w:val="5B3434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BC42C59"/>
    <w:multiLevelType w:val="multilevel"/>
    <w:tmpl w:val="7B3AC26A"/>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93"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4"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61717C4E"/>
    <w:multiLevelType w:val="multilevel"/>
    <w:tmpl w:val="61717C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2967006"/>
    <w:multiLevelType w:val="multilevel"/>
    <w:tmpl w:val="A844A66A"/>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strike w:val="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34E7A0D"/>
    <w:multiLevelType w:val="multilevel"/>
    <w:tmpl w:val="634E7A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3573F29"/>
    <w:multiLevelType w:val="multilevel"/>
    <w:tmpl w:val="63573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410086D"/>
    <w:multiLevelType w:val="multilevel"/>
    <w:tmpl w:val="641008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93E46B1"/>
    <w:multiLevelType w:val="multilevel"/>
    <w:tmpl w:val="693E4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A115667"/>
    <w:multiLevelType w:val="multilevel"/>
    <w:tmpl w:val="6A1156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B0870EC"/>
    <w:multiLevelType w:val="multilevel"/>
    <w:tmpl w:val="6B087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B8B13F6"/>
    <w:multiLevelType w:val="multilevel"/>
    <w:tmpl w:val="6B8B13F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6D6D3D46"/>
    <w:multiLevelType w:val="multilevel"/>
    <w:tmpl w:val="6D6D3D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DFD3F7D"/>
    <w:multiLevelType w:val="hybridMultilevel"/>
    <w:tmpl w:val="2EE6BD8C"/>
    <w:lvl w:ilvl="0" w:tplc="037E4F88">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10" w15:restartNumberingAfterBreak="0">
    <w:nsid w:val="7373632B"/>
    <w:multiLevelType w:val="multilevel"/>
    <w:tmpl w:val="7373632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5255A4C"/>
    <w:multiLevelType w:val="multilevel"/>
    <w:tmpl w:val="75255A4C"/>
    <w:lvl w:ilvl="0">
      <w:start w:val="1"/>
      <w:numFmt w:val="bullet"/>
      <w:lvlText w:val=""/>
      <w:lvlJc w:val="left"/>
      <w:pPr>
        <w:ind w:left="0" w:firstLine="0"/>
      </w:pPr>
      <w:rPr>
        <w:rFonts w:ascii="Symbol" w:hAnsi="Symbol" w:hint="default"/>
        <w:b/>
        <w:i/>
        <w:spacing w:val="-4"/>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宋体" w:hAnsi="宋体"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2" w15:restartNumberingAfterBreak="0">
    <w:nsid w:val="76AE4A5E"/>
    <w:multiLevelType w:val="multilevel"/>
    <w:tmpl w:val="76AE4A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B704C86"/>
    <w:multiLevelType w:val="hybridMultilevel"/>
    <w:tmpl w:val="3AB46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BB2398F"/>
    <w:multiLevelType w:val="multilevel"/>
    <w:tmpl w:val="7BB239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F4415B5"/>
    <w:multiLevelType w:val="multilevel"/>
    <w:tmpl w:val="7F4415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9"/>
  </w:num>
  <w:num w:numId="3">
    <w:abstractNumId w:val="1"/>
  </w:num>
  <w:num w:numId="4">
    <w:abstractNumId w:val="57"/>
  </w:num>
  <w:num w:numId="5">
    <w:abstractNumId w:val="26"/>
  </w:num>
  <w:num w:numId="6">
    <w:abstractNumId w:val="68"/>
  </w:num>
  <w:num w:numId="7">
    <w:abstractNumId w:val="58"/>
  </w:num>
  <w:num w:numId="8">
    <w:abstractNumId w:val="80"/>
  </w:num>
  <w:num w:numId="9">
    <w:abstractNumId w:val="66"/>
    <w:lvlOverride w:ilvl="0">
      <w:startOverride w:val="1"/>
    </w:lvlOverride>
  </w:num>
  <w:num w:numId="10">
    <w:abstractNumId w:val="41"/>
  </w:num>
  <w:num w:numId="11">
    <w:abstractNumId w:val="86"/>
  </w:num>
  <w:num w:numId="12">
    <w:abstractNumId w:val="94"/>
  </w:num>
  <w:num w:numId="13">
    <w:abstractNumId w:val="52"/>
  </w:num>
  <w:num w:numId="14">
    <w:abstractNumId w:val="111"/>
  </w:num>
  <w:num w:numId="15">
    <w:abstractNumId w:val="96"/>
  </w:num>
  <w:num w:numId="16">
    <w:abstractNumId w:val="18"/>
  </w:num>
  <w:num w:numId="17">
    <w:abstractNumId w:val="70"/>
  </w:num>
  <w:num w:numId="18">
    <w:abstractNumId w:val="79"/>
  </w:num>
  <w:num w:numId="19">
    <w:abstractNumId w:val="25"/>
  </w:num>
  <w:num w:numId="20">
    <w:abstractNumId w:val="42"/>
  </w:num>
  <w:num w:numId="21">
    <w:abstractNumId w:val="97"/>
  </w:num>
  <w:num w:numId="22">
    <w:abstractNumId w:val="34"/>
  </w:num>
  <w:num w:numId="23">
    <w:abstractNumId w:val="19"/>
  </w:num>
  <w:num w:numId="24">
    <w:abstractNumId w:val="95"/>
  </w:num>
  <w:num w:numId="25">
    <w:abstractNumId w:val="62"/>
  </w:num>
  <w:num w:numId="26">
    <w:abstractNumId w:val="110"/>
  </w:num>
  <w:num w:numId="27">
    <w:abstractNumId w:val="116"/>
  </w:num>
  <w:num w:numId="28">
    <w:abstractNumId w:val="13"/>
  </w:num>
  <w:num w:numId="29">
    <w:abstractNumId w:val="50"/>
  </w:num>
  <w:num w:numId="30">
    <w:abstractNumId w:val="81"/>
  </w:num>
  <w:num w:numId="31">
    <w:abstractNumId w:val="69"/>
  </w:num>
  <w:num w:numId="32">
    <w:abstractNumId w:val="17"/>
  </w:num>
  <w:num w:numId="33">
    <w:abstractNumId w:val="58"/>
    <w:lvlOverride w:ilvl="0">
      <w:startOverride w:val="1"/>
    </w:lvlOverride>
  </w:num>
  <w:num w:numId="34">
    <w:abstractNumId w:val="106"/>
  </w:num>
  <w:num w:numId="35">
    <w:abstractNumId w:val="99"/>
  </w:num>
  <w:num w:numId="36">
    <w:abstractNumId w:val="44"/>
  </w:num>
  <w:num w:numId="37">
    <w:abstractNumId w:val="112"/>
  </w:num>
  <w:num w:numId="38">
    <w:abstractNumId w:val="35"/>
  </w:num>
  <w:num w:numId="39">
    <w:abstractNumId w:val="113"/>
  </w:num>
  <w:num w:numId="40">
    <w:abstractNumId w:val="51"/>
  </w:num>
  <w:num w:numId="41">
    <w:abstractNumId w:val="60"/>
  </w:num>
  <w:num w:numId="42">
    <w:abstractNumId w:val="55"/>
  </w:num>
  <w:num w:numId="43">
    <w:abstractNumId w:val="54"/>
  </w:num>
  <w:num w:numId="44">
    <w:abstractNumId w:val="92"/>
  </w:num>
  <w:num w:numId="45">
    <w:abstractNumId w:val="78"/>
  </w:num>
  <w:num w:numId="46">
    <w:abstractNumId w:val="88"/>
  </w:num>
  <w:num w:numId="47">
    <w:abstractNumId w:val="64"/>
  </w:num>
  <w:num w:numId="48">
    <w:abstractNumId w:val="56"/>
  </w:num>
  <w:num w:numId="49">
    <w:abstractNumId w:val="16"/>
  </w:num>
  <w:num w:numId="50">
    <w:abstractNumId w:val="103"/>
  </w:num>
  <w:num w:numId="51">
    <w:abstractNumId w:val="105"/>
  </w:num>
  <w:num w:numId="52">
    <w:abstractNumId w:val="98"/>
  </w:num>
  <w:num w:numId="53">
    <w:abstractNumId w:val="49"/>
  </w:num>
  <w:num w:numId="54">
    <w:abstractNumId w:val="100"/>
  </w:num>
  <w:num w:numId="55">
    <w:abstractNumId w:val="11"/>
  </w:num>
  <w:num w:numId="56">
    <w:abstractNumId w:val="82"/>
  </w:num>
  <w:num w:numId="57">
    <w:abstractNumId w:val="48"/>
  </w:num>
  <w:num w:numId="58">
    <w:abstractNumId w:val="38"/>
  </w:num>
  <w:num w:numId="59">
    <w:abstractNumId w:val="2"/>
  </w:num>
  <w:num w:numId="60">
    <w:abstractNumId w:val="5"/>
  </w:num>
  <w:num w:numId="61">
    <w:abstractNumId w:val="28"/>
  </w:num>
  <w:num w:numId="62">
    <w:abstractNumId w:val="107"/>
  </w:num>
  <w:num w:numId="63">
    <w:abstractNumId w:val="46"/>
  </w:num>
  <w:num w:numId="64">
    <w:abstractNumId w:val="91"/>
  </w:num>
  <w:num w:numId="65">
    <w:abstractNumId w:val="40"/>
  </w:num>
  <w:num w:numId="66">
    <w:abstractNumId w:val="30"/>
  </w:num>
  <w:num w:numId="67">
    <w:abstractNumId w:val="76"/>
  </w:num>
  <w:num w:numId="68">
    <w:abstractNumId w:val="8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1"/>
  </w:num>
  <w:num w:numId="70">
    <w:abstractNumId w:val="47"/>
  </w:num>
  <w:num w:numId="71">
    <w:abstractNumId w:val="87"/>
  </w:num>
  <w:num w:numId="72">
    <w:abstractNumId w:val="115"/>
  </w:num>
  <w:num w:numId="73">
    <w:abstractNumId w:val="83"/>
  </w:num>
  <w:num w:numId="74">
    <w:abstractNumId w:val="53"/>
  </w:num>
  <w:num w:numId="75">
    <w:abstractNumId w:val="59"/>
  </w:num>
  <w:num w:numId="76">
    <w:abstractNumId w:val="75"/>
  </w:num>
  <w:num w:numId="77">
    <w:abstractNumId w:val="102"/>
  </w:num>
  <w:num w:numId="78">
    <w:abstractNumId w:val="72"/>
  </w:num>
  <w:num w:numId="79">
    <w:abstractNumId w:val="3"/>
  </w:num>
  <w:num w:numId="80">
    <w:abstractNumId w:val="73"/>
  </w:num>
  <w:num w:numId="81">
    <w:abstractNumId w:val="61"/>
  </w:num>
  <w:num w:numId="82">
    <w:abstractNumId w:val="8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3"/>
  </w:num>
  <w:num w:numId="85">
    <w:abstractNumId w:val="0"/>
  </w:num>
  <w:num w:numId="86">
    <w:abstractNumId w:val="84"/>
  </w:num>
  <w:num w:numId="87">
    <w:abstractNumId w:val="65"/>
  </w:num>
  <w:num w:numId="88">
    <w:abstractNumId w:val="101"/>
  </w:num>
  <w:num w:numId="89">
    <w:abstractNumId w:val="90"/>
  </w:num>
  <w:num w:numId="90">
    <w:abstractNumId w:val="104"/>
  </w:num>
  <w:num w:numId="91">
    <w:abstractNumId w:val="33"/>
  </w:num>
  <w:num w:numId="92">
    <w:abstractNumId w:val="10"/>
  </w:num>
  <w:num w:numId="93">
    <w:abstractNumId w:val="45"/>
  </w:num>
  <w:num w:numId="94">
    <w:abstractNumId w:val="67"/>
  </w:num>
  <w:num w:numId="95">
    <w:abstractNumId w:val="36"/>
  </w:num>
  <w:num w:numId="96">
    <w:abstractNumId w:val="43"/>
  </w:num>
  <w:num w:numId="97">
    <w:abstractNumId w:val="20"/>
  </w:num>
  <w:num w:numId="98">
    <w:abstractNumId w:val="74"/>
  </w:num>
  <w:num w:numId="99">
    <w:abstractNumId w:val="37"/>
  </w:num>
  <w:num w:numId="100">
    <w:abstractNumId w:val="27"/>
  </w:num>
  <w:num w:numId="101">
    <w:abstractNumId w:val="21"/>
  </w:num>
  <w:num w:numId="102">
    <w:abstractNumId w:val="12"/>
  </w:num>
  <w:num w:numId="103">
    <w:abstractNumId w:val="93"/>
  </w:num>
  <w:num w:numId="104">
    <w:abstractNumId w:val="8"/>
  </w:num>
  <w:num w:numId="105">
    <w:abstractNumId w:val="14"/>
  </w:num>
  <w:num w:numId="106">
    <w:abstractNumId w:val="24"/>
  </w:num>
  <w:num w:numId="107">
    <w:abstractNumId w:val="23"/>
  </w:num>
  <w:num w:numId="108">
    <w:abstractNumId w:val="109"/>
  </w:num>
  <w:num w:numId="109">
    <w:abstractNumId w:val="15"/>
  </w:num>
  <w:num w:numId="110">
    <w:abstractNumId w:val="71"/>
  </w:num>
  <w:num w:numId="111">
    <w:abstractNumId w:val="85"/>
  </w:num>
  <w:num w:numId="112">
    <w:abstractNumId w:val="7"/>
  </w:num>
  <w:num w:numId="113">
    <w:abstractNumId w:val="4"/>
  </w:num>
  <w:num w:numId="114">
    <w:abstractNumId w:val="89"/>
  </w:num>
  <w:num w:numId="115">
    <w:abstractNumId w:val="32"/>
  </w:num>
  <w:num w:numId="116">
    <w:abstractNumId w:val="108"/>
  </w:num>
  <w:num w:numId="117">
    <w:abstractNumId w:val="29"/>
  </w:num>
  <w:num w:numId="118">
    <w:abstractNumId w:val="58"/>
  </w:num>
  <w:num w:numId="119">
    <w:abstractNumId w:val="22"/>
  </w:num>
  <w:num w:numId="120">
    <w:abstractNumId w:val="114"/>
  </w:num>
  <w:num w:numId="121">
    <w:abstractNumId w:val="6"/>
  </w:num>
  <w:num w:numId="122">
    <w:abstractNumId w:val="77"/>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07D2"/>
    <w:rsid w:val="00000ED0"/>
    <w:rsid w:val="0000158D"/>
    <w:rsid w:val="00001663"/>
    <w:rsid w:val="00001F3F"/>
    <w:rsid w:val="0000346F"/>
    <w:rsid w:val="000034CF"/>
    <w:rsid w:val="0000380D"/>
    <w:rsid w:val="0000382E"/>
    <w:rsid w:val="000039C9"/>
    <w:rsid w:val="00003AC1"/>
    <w:rsid w:val="00003BAA"/>
    <w:rsid w:val="00004C93"/>
    <w:rsid w:val="00004CD4"/>
    <w:rsid w:val="00005EF9"/>
    <w:rsid w:val="00007176"/>
    <w:rsid w:val="00007270"/>
    <w:rsid w:val="000101C5"/>
    <w:rsid w:val="000109F0"/>
    <w:rsid w:val="000112ED"/>
    <w:rsid w:val="000117F0"/>
    <w:rsid w:val="0001217C"/>
    <w:rsid w:val="000125CD"/>
    <w:rsid w:val="00012997"/>
    <w:rsid w:val="000129EC"/>
    <w:rsid w:val="00012CA4"/>
    <w:rsid w:val="00012FF0"/>
    <w:rsid w:val="0001380E"/>
    <w:rsid w:val="00014601"/>
    <w:rsid w:val="000146A7"/>
    <w:rsid w:val="0001517E"/>
    <w:rsid w:val="000174DA"/>
    <w:rsid w:val="00017834"/>
    <w:rsid w:val="00020719"/>
    <w:rsid w:val="00020F75"/>
    <w:rsid w:val="0002121F"/>
    <w:rsid w:val="000213E1"/>
    <w:rsid w:val="00021470"/>
    <w:rsid w:val="00021A1E"/>
    <w:rsid w:val="000222AD"/>
    <w:rsid w:val="0002240C"/>
    <w:rsid w:val="00022F6F"/>
    <w:rsid w:val="00022F9F"/>
    <w:rsid w:val="00023A44"/>
    <w:rsid w:val="00024233"/>
    <w:rsid w:val="0002471D"/>
    <w:rsid w:val="00024767"/>
    <w:rsid w:val="00024AEF"/>
    <w:rsid w:val="00024B37"/>
    <w:rsid w:val="00024CD7"/>
    <w:rsid w:val="000251B6"/>
    <w:rsid w:val="00025494"/>
    <w:rsid w:val="00025962"/>
    <w:rsid w:val="0002649C"/>
    <w:rsid w:val="000271F1"/>
    <w:rsid w:val="0003091D"/>
    <w:rsid w:val="000334F3"/>
    <w:rsid w:val="0003386E"/>
    <w:rsid w:val="000338DA"/>
    <w:rsid w:val="00033BE1"/>
    <w:rsid w:val="00033CF8"/>
    <w:rsid w:val="0003473A"/>
    <w:rsid w:val="0003572B"/>
    <w:rsid w:val="0003603E"/>
    <w:rsid w:val="00036280"/>
    <w:rsid w:val="00036A67"/>
    <w:rsid w:val="00037F62"/>
    <w:rsid w:val="00040080"/>
    <w:rsid w:val="00040448"/>
    <w:rsid w:val="000410CC"/>
    <w:rsid w:val="00041C13"/>
    <w:rsid w:val="00042CA0"/>
    <w:rsid w:val="00043B39"/>
    <w:rsid w:val="000444BE"/>
    <w:rsid w:val="0004453A"/>
    <w:rsid w:val="000446C9"/>
    <w:rsid w:val="00044B35"/>
    <w:rsid w:val="00044CE3"/>
    <w:rsid w:val="00045277"/>
    <w:rsid w:val="00045741"/>
    <w:rsid w:val="000458AC"/>
    <w:rsid w:val="000459F7"/>
    <w:rsid w:val="0004649A"/>
    <w:rsid w:val="000464CB"/>
    <w:rsid w:val="00046602"/>
    <w:rsid w:val="00046825"/>
    <w:rsid w:val="00046D59"/>
    <w:rsid w:val="00047028"/>
    <w:rsid w:val="0004733C"/>
    <w:rsid w:val="00047D8F"/>
    <w:rsid w:val="000506F8"/>
    <w:rsid w:val="00051279"/>
    <w:rsid w:val="0005129E"/>
    <w:rsid w:val="0005188A"/>
    <w:rsid w:val="0005276B"/>
    <w:rsid w:val="00052841"/>
    <w:rsid w:val="00052B43"/>
    <w:rsid w:val="00052EBC"/>
    <w:rsid w:val="00053559"/>
    <w:rsid w:val="000537BE"/>
    <w:rsid w:val="0005486F"/>
    <w:rsid w:val="00054EB2"/>
    <w:rsid w:val="00054FA5"/>
    <w:rsid w:val="00054FFD"/>
    <w:rsid w:val="00055AEE"/>
    <w:rsid w:val="00055DD6"/>
    <w:rsid w:val="0005609A"/>
    <w:rsid w:val="000564DB"/>
    <w:rsid w:val="00057411"/>
    <w:rsid w:val="00057752"/>
    <w:rsid w:val="00057BEE"/>
    <w:rsid w:val="000601E2"/>
    <w:rsid w:val="00060336"/>
    <w:rsid w:val="00061A18"/>
    <w:rsid w:val="00061AE1"/>
    <w:rsid w:val="00061E41"/>
    <w:rsid w:val="000628F8"/>
    <w:rsid w:val="000628FC"/>
    <w:rsid w:val="00063586"/>
    <w:rsid w:val="00063B20"/>
    <w:rsid w:val="000643CE"/>
    <w:rsid w:val="0006479E"/>
    <w:rsid w:val="00065068"/>
    <w:rsid w:val="000656A0"/>
    <w:rsid w:val="0006584F"/>
    <w:rsid w:val="00065FEF"/>
    <w:rsid w:val="00066112"/>
    <w:rsid w:val="00066195"/>
    <w:rsid w:val="000663CA"/>
    <w:rsid w:val="00066537"/>
    <w:rsid w:val="00066F34"/>
    <w:rsid w:val="000670BA"/>
    <w:rsid w:val="000675C6"/>
    <w:rsid w:val="00067775"/>
    <w:rsid w:val="00067A9A"/>
    <w:rsid w:val="00070057"/>
    <w:rsid w:val="000703B6"/>
    <w:rsid w:val="000706C6"/>
    <w:rsid w:val="0007092C"/>
    <w:rsid w:val="00070B64"/>
    <w:rsid w:val="00070D01"/>
    <w:rsid w:val="00070F22"/>
    <w:rsid w:val="000718A1"/>
    <w:rsid w:val="0007194B"/>
    <w:rsid w:val="00072777"/>
    <w:rsid w:val="00072C2B"/>
    <w:rsid w:val="00072EC8"/>
    <w:rsid w:val="00074B43"/>
    <w:rsid w:val="000753C1"/>
    <w:rsid w:val="00075941"/>
    <w:rsid w:val="00075E1A"/>
    <w:rsid w:val="00075ECA"/>
    <w:rsid w:val="00076511"/>
    <w:rsid w:val="00076676"/>
    <w:rsid w:val="00076BCF"/>
    <w:rsid w:val="00077D64"/>
    <w:rsid w:val="00080415"/>
    <w:rsid w:val="000808B4"/>
    <w:rsid w:val="00080947"/>
    <w:rsid w:val="00080AE3"/>
    <w:rsid w:val="000812D9"/>
    <w:rsid w:val="00082373"/>
    <w:rsid w:val="00082481"/>
    <w:rsid w:val="000836EF"/>
    <w:rsid w:val="00083A94"/>
    <w:rsid w:val="00083CD7"/>
    <w:rsid w:val="00083E19"/>
    <w:rsid w:val="00085211"/>
    <w:rsid w:val="000860D4"/>
    <w:rsid w:val="000862C3"/>
    <w:rsid w:val="000869B5"/>
    <w:rsid w:val="00086BEF"/>
    <w:rsid w:val="000871C3"/>
    <w:rsid w:val="000905B3"/>
    <w:rsid w:val="00090DC5"/>
    <w:rsid w:val="00091BB4"/>
    <w:rsid w:val="00092035"/>
    <w:rsid w:val="00092133"/>
    <w:rsid w:val="00092334"/>
    <w:rsid w:val="00092434"/>
    <w:rsid w:val="00092AE7"/>
    <w:rsid w:val="00092EF7"/>
    <w:rsid w:val="00093356"/>
    <w:rsid w:val="000933AA"/>
    <w:rsid w:val="000936FD"/>
    <w:rsid w:val="000937FE"/>
    <w:rsid w:val="00093A77"/>
    <w:rsid w:val="00093AED"/>
    <w:rsid w:val="00093BCB"/>
    <w:rsid w:val="00093DBD"/>
    <w:rsid w:val="00094601"/>
    <w:rsid w:val="0009490B"/>
    <w:rsid w:val="00094ECE"/>
    <w:rsid w:val="000970C3"/>
    <w:rsid w:val="00097322"/>
    <w:rsid w:val="0009784E"/>
    <w:rsid w:val="000A0783"/>
    <w:rsid w:val="000A081F"/>
    <w:rsid w:val="000A1054"/>
    <w:rsid w:val="000A13E2"/>
    <w:rsid w:val="000A17C8"/>
    <w:rsid w:val="000A20A5"/>
    <w:rsid w:val="000A2447"/>
    <w:rsid w:val="000A2F12"/>
    <w:rsid w:val="000A3AC2"/>
    <w:rsid w:val="000A46A6"/>
    <w:rsid w:val="000A4B7F"/>
    <w:rsid w:val="000A4E78"/>
    <w:rsid w:val="000A56CD"/>
    <w:rsid w:val="000A5897"/>
    <w:rsid w:val="000A5B60"/>
    <w:rsid w:val="000A60A2"/>
    <w:rsid w:val="000A71F4"/>
    <w:rsid w:val="000A73C7"/>
    <w:rsid w:val="000A7584"/>
    <w:rsid w:val="000B0287"/>
    <w:rsid w:val="000B15F8"/>
    <w:rsid w:val="000B25C1"/>
    <w:rsid w:val="000B2CCB"/>
    <w:rsid w:val="000B4333"/>
    <w:rsid w:val="000B44A4"/>
    <w:rsid w:val="000B45B6"/>
    <w:rsid w:val="000B4DB4"/>
    <w:rsid w:val="000B50A1"/>
    <w:rsid w:val="000B51D6"/>
    <w:rsid w:val="000B6F6E"/>
    <w:rsid w:val="000B7097"/>
    <w:rsid w:val="000B715A"/>
    <w:rsid w:val="000B7999"/>
    <w:rsid w:val="000B79A7"/>
    <w:rsid w:val="000B7C0E"/>
    <w:rsid w:val="000B7D87"/>
    <w:rsid w:val="000B7EA6"/>
    <w:rsid w:val="000B7F86"/>
    <w:rsid w:val="000C0008"/>
    <w:rsid w:val="000C010E"/>
    <w:rsid w:val="000C012D"/>
    <w:rsid w:val="000C03F9"/>
    <w:rsid w:val="000C0C87"/>
    <w:rsid w:val="000C15A6"/>
    <w:rsid w:val="000C15A7"/>
    <w:rsid w:val="000C1C24"/>
    <w:rsid w:val="000C1D38"/>
    <w:rsid w:val="000C2D1A"/>
    <w:rsid w:val="000C2E8D"/>
    <w:rsid w:val="000C3517"/>
    <w:rsid w:val="000C38E7"/>
    <w:rsid w:val="000C53A0"/>
    <w:rsid w:val="000C5B7C"/>
    <w:rsid w:val="000C60FE"/>
    <w:rsid w:val="000C6352"/>
    <w:rsid w:val="000C6537"/>
    <w:rsid w:val="000C6771"/>
    <w:rsid w:val="000C6D0D"/>
    <w:rsid w:val="000C783C"/>
    <w:rsid w:val="000D01AF"/>
    <w:rsid w:val="000D02CC"/>
    <w:rsid w:val="000D02DE"/>
    <w:rsid w:val="000D09E3"/>
    <w:rsid w:val="000D1990"/>
    <w:rsid w:val="000D1CD1"/>
    <w:rsid w:val="000D1D35"/>
    <w:rsid w:val="000D2504"/>
    <w:rsid w:val="000D37FD"/>
    <w:rsid w:val="000D4A68"/>
    <w:rsid w:val="000D4AB2"/>
    <w:rsid w:val="000D555A"/>
    <w:rsid w:val="000D5C1F"/>
    <w:rsid w:val="000D660D"/>
    <w:rsid w:val="000D6B68"/>
    <w:rsid w:val="000D743E"/>
    <w:rsid w:val="000E0085"/>
    <w:rsid w:val="000E1ACE"/>
    <w:rsid w:val="000E1D40"/>
    <w:rsid w:val="000E1F0F"/>
    <w:rsid w:val="000E2110"/>
    <w:rsid w:val="000E2166"/>
    <w:rsid w:val="000E227F"/>
    <w:rsid w:val="000E2A5A"/>
    <w:rsid w:val="000E39A5"/>
    <w:rsid w:val="000E3FAD"/>
    <w:rsid w:val="000E5169"/>
    <w:rsid w:val="000E5F39"/>
    <w:rsid w:val="000E6104"/>
    <w:rsid w:val="000E661A"/>
    <w:rsid w:val="000E6C1C"/>
    <w:rsid w:val="000E738B"/>
    <w:rsid w:val="000E73F0"/>
    <w:rsid w:val="000E775F"/>
    <w:rsid w:val="000E7C16"/>
    <w:rsid w:val="000E7EF7"/>
    <w:rsid w:val="000F00C5"/>
    <w:rsid w:val="000F06D3"/>
    <w:rsid w:val="000F1421"/>
    <w:rsid w:val="000F2CC7"/>
    <w:rsid w:val="000F36EE"/>
    <w:rsid w:val="000F3C16"/>
    <w:rsid w:val="000F3DAD"/>
    <w:rsid w:val="000F4DE5"/>
    <w:rsid w:val="000F5448"/>
    <w:rsid w:val="000F665F"/>
    <w:rsid w:val="000F6ACA"/>
    <w:rsid w:val="000F6FB7"/>
    <w:rsid w:val="000F7275"/>
    <w:rsid w:val="000F78D1"/>
    <w:rsid w:val="000F7C90"/>
    <w:rsid w:val="001004AE"/>
    <w:rsid w:val="00102366"/>
    <w:rsid w:val="00102446"/>
    <w:rsid w:val="00102833"/>
    <w:rsid w:val="00102D7C"/>
    <w:rsid w:val="00103124"/>
    <w:rsid w:val="0010363D"/>
    <w:rsid w:val="001036C8"/>
    <w:rsid w:val="00103759"/>
    <w:rsid w:val="0010378F"/>
    <w:rsid w:val="00103A59"/>
    <w:rsid w:val="00103B77"/>
    <w:rsid w:val="00103BC0"/>
    <w:rsid w:val="00104266"/>
    <w:rsid w:val="001050BD"/>
    <w:rsid w:val="00105379"/>
    <w:rsid w:val="001068AD"/>
    <w:rsid w:val="001068D0"/>
    <w:rsid w:val="001069E3"/>
    <w:rsid w:val="001070A7"/>
    <w:rsid w:val="00110B48"/>
    <w:rsid w:val="00110DD9"/>
    <w:rsid w:val="00110F0C"/>
    <w:rsid w:val="00111A18"/>
    <w:rsid w:val="00111B78"/>
    <w:rsid w:val="001120B2"/>
    <w:rsid w:val="00112AE7"/>
    <w:rsid w:val="00112D43"/>
    <w:rsid w:val="001131B1"/>
    <w:rsid w:val="00113590"/>
    <w:rsid w:val="00114B53"/>
    <w:rsid w:val="00115114"/>
    <w:rsid w:val="0011580E"/>
    <w:rsid w:val="00115BE2"/>
    <w:rsid w:val="00115D3C"/>
    <w:rsid w:val="0011630B"/>
    <w:rsid w:val="001167DF"/>
    <w:rsid w:val="0011700C"/>
    <w:rsid w:val="00117B21"/>
    <w:rsid w:val="0012051C"/>
    <w:rsid w:val="001207D4"/>
    <w:rsid w:val="001209E1"/>
    <w:rsid w:val="00120B0E"/>
    <w:rsid w:val="00120CB1"/>
    <w:rsid w:val="00121967"/>
    <w:rsid w:val="00121D4C"/>
    <w:rsid w:val="001225D8"/>
    <w:rsid w:val="0012297A"/>
    <w:rsid w:val="00123839"/>
    <w:rsid w:val="00123E0C"/>
    <w:rsid w:val="00123E1A"/>
    <w:rsid w:val="00123ED6"/>
    <w:rsid w:val="001240AD"/>
    <w:rsid w:val="00124BE7"/>
    <w:rsid w:val="00125181"/>
    <w:rsid w:val="001258A8"/>
    <w:rsid w:val="00125AA1"/>
    <w:rsid w:val="00125EF3"/>
    <w:rsid w:val="001265FC"/>
    <w:rsid w:val="001267AE"/>
    <w:rsid w:val="001269C9"/>
    <w:rsid w:val="00126D1A"/>
    <w:rsid w:val="00126EBD"/>
    <w:rsid w:val="001300F3"/>
    <w:rsid w:val="00130865"/>
    <w:rsid w:val="0013119B"/>
    <w:rsid w:val="0013195B"/>
    <w:rsid w:val="00131B63"/>
    <w:rsid w:val="001322BE"/>
    <w:rsid w:val="0013294D"/>
    <w:rsid w:val="00133A35"/>
    <w:rsid w:val="0013478B"/>
    <w:rsid w:val="00134A95"/>
    <w:rsid w:val="0013573A"/>
    <w:rsid w:val="00136559"/>
    <w:rsid w:val="001366D9"/>
    <w:rsid w:val="00136882"/>
    <w:rsid w:val="00136AD4"/>
    <w:rsid w:val="00136B7B"/>
    <w:rsid w:val="00136F05"/>
    <w:rsid w:val="001375CD"/>
    <w:rsid w:val="001375D2"/>
    <w:rsid w:val="0013777B"/>
    <w:rsid w:val="00137F78"/>
    <w:rsid w:val="00140F2D"/>
    <w:rsid w:val="001411D9"/>
    <w:rsid w:val="00142A9D"/>
    <w:rsid w:val="00142D58"/>
    <w:rsid w:val="00142E65"/>
    <w:rsid w:val="001438D4"/>
    <w:rsid w:val="0014451E"/>
    <w:rsid w:val="00144964"/>
    <w:rsid w:val="00144983"/>
    <w:rsid w:val="001449D0"/>
    <w:rsid w:val="00144C16"/>
    <w:rsid w:val="001450A9"/>
    <w:rsid w:val="00145696"/>
    <w:rsid w:val="00145F61"/>
    <w:rsid w:val="00146051"/>
    <w:rsid w:val="00146538"/>
    <w:rsid w:val="00146D83"/>
    <w:rsid w:val="001472F7"/>
    <w:rsid w:val="0014770E"/>
    <w:rsid w:val="00150149"/>
    <w:rsid w:val="0015017E"/>
    <w:rsid w:val="00151BC8"/>
    <w:rsid w:val="00151BF6"/>
    <w:rsid w:val="00152346"/>
    <w:rsid w:val="00152BE1"/>
    <w:rsid w:val="00152CF4"/>
    <w:rsid w:val="00153FF1"/>
    <w:rsid w:val="00154603"/>
    <w:rsid w:val="001557F3"/>
    <w:rsid w:val="00156358"/>
    <w:rsid w:val="0015646C"/>
    <w:rsid w:val="001568D5"/>
    <w:rsid w:val="00157029"/>
    <w:rsid w:val="0015752C"/>
    <w:rsid w:val="0015790B"/>
    <w:rsid w:val="00157AE2"/>
    <w:rsid w:val="00160567"/>
    <w:rsid w:val="00160B51"/>
    <w:rsid w:val="00160DB7"/>
    <w:rsid w:val="0016292F"/>
    <w:rsid w:val="0016381E"/>
    <w:rsid w:val="00163A9F"/>
    <w:rsid w:val="00163DD4"/>
    <w:rsid w:val="00163EC9"/>
    <w:rsid w:val="001641EA"/>
    <w:rsid w:val="00165373"/>
    <w:rsid w:val="001657DF"/>
    <w:rsid w:val="0016792B"/>
    <w:rsid w:val="00167A49"/>
    <w:rsid w:val="001703A3"/>
    <w:rsid w:val="00170E6A"/>
    <w:rsid w:val="001719E4"/>
    <w:rsid w:val="00171E8F"/>
    <w:rsid w:val="001724B8"/>
    <w:rsid w:val="00174897"/>
    <w:rsid w:val="00174D17"/>
    <w:rsid w:val="00175070"/>
    <w:rsid w:val="001812BE"/>
    <w:rsid w:val="001812FD"/>
    <w:rsid w:val="00181A71"/>
    <w:rsid w:val="0018205F"/>
    <w:rsid w:val="0018218C"/>
    <w:rsid w:val="00183921"/>
    <w:rsid w:val="00183B9D"/>
    <w:rsid w:val="00183CC0"/>
    <w:rsid w:val="00184748"/>
    <w:rsid w:val="00184844"/>
    <w:rsid w:val="0018484D"/>
    <w:rsid w:val="00185BB9"/>
    <w:rsid w:val="00185D7E"/>
    <w:rsid w:val="001869C9"/>
    <w:rsid w:val="00186B98"/>
    <w:rsid w:val="00186EB9"/>
    <w:rsid w:val="00187726"/>
    <w:rsid w:val="001906D0"/>
    <w:rsid w:val="001907BB"/>
    <w:rsid w:val="00191EF9"/>
    <w:rsid w:val="001924FB"/>
    <w:rsid w:val="0019284D"/>
    <w:rsid w:val="0019363F"/>
    <w:rsid w:val="00194940"/>
    <w:rsid w:val="00195336"/>
    <w:rsid w:val="00195D3F"/>
    <w:rsid w:val="00195DA0"/>
    <w:rsid w:val="00195E2B"/>
    <w:rsid w:val="00196791"/>
    <w:rsid w:val="00197195"/>
    <w:rsid w:val="0019719D"/>
    <w:rsid w:val="001971BD"/>
    <w:rsid w:val="001974D6"/>
    <w:rsid w:val="001A053E"/>
    <w:rsid w:val="001A17C2"/>
    <w:rsid w:val="001A3C9F"/>
    <w:rsid w:val="001A406E"/>
    <w:rsid w:val="001A41E6"/>
    <w:rsid w:val="001A4839"/>
    <w:rsid w:val="001A4882"/>
    <w:rsid w:val="001A62A7"/>
    <w:rsid w:val="001A683E"/>
    <w:rsid w:val="001A6C92"/>
    <w:rsid w:val="001A6D48"/>
    <w:rsid w:val="001A702E"/>
    <w:rsid w:val="001A7AA0"/>
    <w:rsid w:val="001B0DA3"/>
    <w:rsid w:val="001B1F7E"/>
    <w:rsid w:val="001B2088"/>
    <w:rsid w:val="001B30EC"/>
    <w:rsid w:val="001B3697"/>
    <w:rsid w:val="001B445B"/>
    <w:rsid w:val="001B45B1"/>
    <w:rsid w:val="001B56B5"/>
    <w:rsid w:val="001B6AEE"/>
    <w:rsid w:val="001B7590"/>
    <w:rsid w:val="001B792F"/>
    <w:rsid w:val="001B79E8"/>
    <w:rsid w:val="001B7AB5"/>
    <w:rsid w:val="001B7D14"/>
    <w:rsid w:val="001C00F0"/>
    <w:rsid w:val="001C171B"/>
    <w:rsid w:val="001C18D4"/>
    <w:rsid w:val="001C27E9"/>
    <w:rsid w:val="001C31A6"/>
    <w:rsid w:val="001C4271"/>
    <w:rsid w:val="001C44FC"/>
    <w:rsid w:val="001C4928"/>
    <w:rsid w:val="001C4F9F"/>
    <w:rsid w:val="001C5585"/>
    <w:rsid w:val="001C6955"/>
    <w:rsid w:val="001C717E"/>
    <w:rsid w:val="001D12DD"/>
    <w:rsid w:val="001D200F"/>
    <w:rsid w:val="001D328C"/>
    <w:rsid w:val="001D39D4"/>
    <w:rsid w:val="001D3B37"/>
    <w:rsid w:val="001D4107"/>
    <w:rsid w:val="001D4351"/>
    <w:rsid w:val="001D4ACE"/>
    <w:rsid w:val="001D4BCB"/>
    <w:rsid w:val="001D4D8F"/>
    <w:rsid w:val="001D582D"/>
    <w:rsid w:val="001D5FCC"/>
    <w:rsid w:val="001D6110"/>
    <w:rsid w:val="001D6360"/>
    <w:rsid w:val="001D6B1A"/>
    <w:rsid w:val="001D6BD8"/>
    <w:rsid w:val="001D6E46"/>
    <w:rsid w:val="001D7489"/>
    <w:rsid w:val="001D7CD0"/>
    <w:rsid w:val="001D7E50"/>
    <w:rsid w:val="001E00B1"/>
    <w:rsid w:val="001E0F7D"/>
    <w:rsid w:val="001E1268"/>
    <w:rsid w:val="001E13BA"/>
    <w:rsid w:val="001E14C7"/>
    <w:rsid w:val="001E2196"/>
    <w:rsid w:val="001E3593"/>
    <w:rsid w:val="001E4BC8"/>
    <w:rsid w:val="001E6728"/>
    <w:rsid w:val="001E6ED0"/>
    <w:rsid w:val="001E7224"/>
    <w:rsid w:val="001E72B7"/>
    <w:rsid w:val="001E73D0"/>
    <w:rsid w:val="001E7457"/>
    <w:rsid w:val="001E7897"/>
    <w:rsid w:val="001E7928"/>
    <w:rsid w:val="001E7996"/>
    <w:rsid w:val="001F0262"/>
    <w:rsid w:val="001F041C"/>
    <w:rsid w:val="001F0F8E"/>
    <w:rsid w:val="001F4752"/>
    <w:rsid w:val="001F69FE"/>
    <w:rsid w:val="001F6C18"/>
    <w:rsid w:val="001F6C76"/>
    <w:rsid w:val="001F6EA5"/>
    <w:rsid w:val="00200AFD"/>
    <w:rsid w:val="00201461"/>
    <w:rsid w:val="00201673"/>
    <w:rsid w:val="0020183E"/>
    <w:rsid w:val="00201A73"/>
    <w:rsid w:val="002022BD"/>
    <w:rsid w:val="00202E14"/>
    <w:rsid w:val="00203749"/>
    <w:rsid w:val="00203E6E"/>
    <w:rsid w:val="002050A6"/>
    <w:rsid w:val="002052F7"/>
    <w:rsid w:val="00205AB1"/>
    <w:rsid w:val="00207171"/>
    <w:rsid w:val="00207C2B"/>
    <w:rsid w:val="00211070"/>
    <w:rsid w:val="002113EF"/>
    <w:rsid w:val="0021161B"/>
    <w:rsid w:val="00212B83"/>
    <w:rsid w:val="002134A1"/>
    <w:rsid w:val="00213FB2"/>
    <w:rsid w:val="0021460F"/>
    <w:rsid w:val="00215232"/>
    <w:rsid w:val="002153D5"/>
    <w:rsid w:val="00215560"/>
    <w:rsid w:val="002155CA"/>
    <w:rsid w:val="0021573A"/>
    <w:rsid w:val="002168B0"/>
    <w:rsid w:val="00217BEA"/>
    <w:rsid w:val="00217C1A"/>
    <w:rsid w:val="00217ED2"/>
    <w:rsid w:val="002205CE"/>
    <w:rsid w:val="0022077A"/>
    <w:rsid w:val="00221077"/>
    <w:rsid w:val="002210FD"/>
    <w:rsid w:val="0022167D"/>
    <w:rsid w:val="00222266"/>
    <w:rsid w:val="002227F3"/>
    <w:rsid w:val="0022280E"/>
    <w:rsid w:val="0022309A"/>
    <w:rsid w:val="0022343F"/>
    <w:rsid w:val="00223AB6"/>
    <w:rsid w:val="00223BF3"/>
    <w:rsid w:val="00223BF9"/>
    <w:rsid w:val="00223C56"/>
    <w:rsid w:val="0022408A"/>
    <w:rsid w:val="00224DCC"/>
    <w:rsid w:val="002254ED"/>
    <w:rsid w:val="002261C7"/>
    <w:rsid w:val="002263DB"/>
    <w:rsid w:val="00226740"/>
    <w:rsid w:val="002267C5"/>
    <w:rsid w:val="0022687B"/>
    <w:rsid w:val="00226AA0"/>
    <w:rsid w:val="00226DBD"/>
    <w:rsid w:val="00226EF2"/>
    <w:rsid w:val="0022707D"/>
    <w:rsid w:val="0022747D"/>
    <w:rsid w:val="00227E48"/>
    <w:rsid w:val="002306DF"/>
    <w:rsid w:val="00230AFD"/>
    <w:rsid w:val="0023236E"/>
    <w:rsid w:val="00232886"/>
    <w:rsid w:val="00232994"/>
    <w:rsid w:val="00232AEA"/>
    <w:rsid w:val="00232F4C"/>
    <w:rsid w:val="00234CA0"/>
    <w:rsid w:val="00235AE6"/>
    <w:rsid w:val="00236052"/>
    <w:rsid w:val="002362F9"/>
    <w:rsid w:val="0023639F"/>
    <w:rsid w:val="00236EFF"/>
    <w:rsid w:val="00237050"/>
    <w:rsid w:val="0023729F"/>
    <w:rsid w:val="00237F33"/>
    <w:rsid w:val="00240220"/>
    <w:rsid w:val="00240864"/>
    <w:rsid w:val="00240BEB"/>
    <w:rsid w:val="00241B0F"/>
    <w:rsid w:val="00243252"/>
    <w:rsid w:val="002434E0"/>
    <w:rsid w:val="00243BBD"/>
    <w:rsid w:val="00243D1D"/>
    <w:rsid w:val="00243FEF"/>
    <w:rsid w:val="00244044"/>
    <w:rsid w:val="00244490"/>
    <w:rsid w:val="002449DD"/>
    <w:rsid w:val="00244A5B"/>
    <w:rsid w:val="00244D2F"/>
    <w:rsid w:val="00245387"/>
    <w:rsid w:val="00245869"/>
    <w:rsid w:val="00245ACF"/>
    <w:rsid w:val="002465AE"/>
    <w:rsid w:val="002466FF"/>
    <w:rsid w:val="002469F2"/>
    <w:rsid w:val="00246DE7"/>
    <w:rsid w:val="002471D2"/>
    <w:rsid w:val="00250A5C"/>
    <w:rsid w:val="002511C5"/>
    <w:rsid w:val="00251233"/>
    <w:rsid w:val="00251CB5"/>
    <w:rsid w:val="00251E11"/>
    <w:rsid w:val="00252132"/>
    <w:rsid w:val="00252745"/>
    <w:rsid w:val="00253794"/>
    <w:rsid w:val="002548EC"/>
    <w:rsid w:val="00254C01"/>
    <w:rsid w:val="00255474"/>
    <w:rsid w:val="00256534"/>
    <w:rsid w:val="00256A25"/>
    <w:rsid w:val="00256C32"/>
    <w:rsid w:val="002572DD"/>
    <w:rsid w:val="0025795A"/>
    <w:rsid w:val="002601EF"/>
    <w:rsid w:val="00260F3D"/>
    <w:rsid w:val="00261760"/>
    <w:rsid w:val="002618C5"/>
    <w:rsid w:val="00261B37"/>
    <w:rsid w:val="00262081"/>
    <w:rsid w:val="00263278"/>
    <w:rsid w:val="002633F7"/>
    <w:rsid w:val="0026377D"/>
    <w:rsid w:val="00263DD0"/>
    <w:rsid w:val="002645D9"/>
    <w:rsid w:val="00264BA0"/>
    <w:rsid w:val="00264E0D"/>
    <w:rsid w:val="00264E22"/>
    <w:rsid w:val="0026562F"/>
    <w:rsid w:val="00267A38"/>
    <w:rsid w:val="00270A00"/>
    <w:rsid w:val="00270C21"/>
    <w:rsid w:val="00271FFD"/>
    <w:rsid w:val="00272361"/>
    <w:rsid w:val="0027259D"/>
    <w:rsid w:val="00272C30"/>
    <w:rsid w:val="00273E17"/>
    <w:rsid w:val="0027480B"/>
    <w:rsid w:val="00274BBF"/>
    <w:rsid w:val="002750FA"/>
    <w:rsid w:val="00276313"/>
    <w:rsid w:val="00276CFF"/>
    <w:rsid w:val="002774F0"/>
    <w:rsid w:val="00280721"/>
    <w:rsid w:val="00280BBF"/>
    <w:rsid w:val="00281C49"/>
    <w:rsid w:val="00281D21"/>
    <w:rsid w:val="00281F61"/>
    <w:rsid w:val="00282561"/>
    <w:rsid w:val="00282B70"/>
    <w:rsid w:val="00282B72"/>
    <w:rsid w:val="002831FD"/>
    <w:rsid w:val="002834C8"/>
    <w:rsid w:val="002836CA"/>
    <w:rsid w:val="002837E6"/>
    <w:rsid w:val="00283E8B"/>
    <w:rsid w:val="002849CE"/>
    <w:rsid w:val="00285A0C"/>
    <w:rsid w:val="0028680D"/>
    <w:rsid w:val="00286988"/>
    <w:rsid w:val="00287001"/>
    <w:rsid w:val="00287557"/>
    <w:rsid w:val="002877E3"/>
    <w:rsid w:val="00287877"/>
    <w:rsid w:val="00287AE4"/>
    <w:rsid w:val="00290277"/>
    <w:rsid w:val="00290881"/>
    <w:rsid w:val="00290E2F"/>
    <w:rsid w:val="0029178B"/>
    <w:rsid w:val="00291A2A"/>
    <w:rsid w:val="00291A75"/>
    <w:rsid w:val="00291E2B"/>
    <w:rsid w:val="002920F0"/>
    <w:rsid w:val="00293183"/>
    <w:rsid w:val="0029379E"/>
    <w:rsid w:val="00294471"/>
    <w:rsid w:val="00294789"/>
    <w:rsid w:val="00294B15"/>
    <w:rsid w:val="0029501B"/>
    <w:rsid w:val="0029541C"/>
    <w:rsid w:val="00295F54"/>
    <w:rsid w:val="002963FC"/>
    <w:rsid w:val="00296B43"/>
    <w:rsid w:val="002A02F1"/>
    <w:rsid w:val="002A0567"/>
    <w:rsid w:val="002A067E"/>
    <w:rsid w:val="002A1B8B"/>
    <w:rsid w:val="002A1C17"/>
    <w:rsid w:val="002A223F"/>
    <w:rsid w:val="002A2777"/>
    <w:rsid w:val="002A2CC1"/>
    <w:rsid w:val="002A2F75"/>
    <w:rsid w:val="002A3DF6"/>
    <w:rsid w:val="002A3F31"/>
    <w:rsid w:val="002A44A0"/>
    <w:rsid w:val="002A4EF3"/>
    <w:rsid w:val="002A50C2"/>
    <w:rsid w:val="002A5617"/>
    <w:rsid w:val="002A5D0F"/>
    <w:rsid w:val="002A6D94"/>
    <w:rsid w:val="002A7188"/>
    <w:rsid w:val="002A72DA"/>
    <w:rsid w:val="002A7D15"/>
    <w:rsid w:val="002B0BEB"/>
    <w:rsid w:val="002B11C8"/>
    <w:rsid w:val="002B1A6A"/>
    <w:rsid w:val="002B1CB0"/>
    <w:rsid w:val="002B241B"/>
    <w:rsid w:val="002B2C0C"/>
    <w:rsid w:val="002B2C80"/>
    <w:rsid w:val="002B2E8C"/>
    <w:rsid w:val="002B32E7"/>
    <w:rsid w:val="002B370E"/>
    <w:rsid w:val="002B372C"/>
    <w:rsid w:val="002B475F"/>
    <w:rsid w:val="002B51A7"/>
    <w:rsid w:val="002B51B7"/>
    <w:rsid w:val="002B5298"/>
    <w:rsid w:val="002B5CA6"/>
    <w:rsid w:val="002B647B"/>
    <w:rsid w:val="002B7224"/>
    <w:rsid w:val="002B7734"/>
    <w:rsid w:val="002B77B5"/>
    <w:rsid w:val="002B79B2"/>
    <w:rsid w:val="002C0117"/>
    <w:rsid w:val="002C0395"/>
    <w:rsid w:val="002C1102"/>
    <w:rsid w:val="002C19BF"/>
    <w:rsid w:val="002C1C97"/>
    <w:rsid w:val="002C1C99"/>
    <w:rsid w:val="002C2E63"/>
    <w:rsid w:val="002C30A2"/>
    <w:rsid w:val="002C317D"/>
    <w:rsid w:val="002C39F9"/>
    <w:rsid w:val="002C4A37"/>
    <w:rsid w:val="002C4A93"/>
    <w:rsid w:val="002C566A"/>
    <w:rsid w:val="002C57AE"/>
    <w:rsid w:val="002C5FC6"/>
    <w:rsid w:val="002C64AB"/>
    <w:rsid w:val="002C7E2E"/>
    <w:rsid w:val="002D019D"/>
    <w:rsid w:val="002D115E"/>
    <w:rsid w:val="002D1541"/>
    <w:rsid w:val="002D15EB"/>
    <w:rsid w:val="002D19D4"/>
    <w:rsid w:val="002D1CA4"/>
    <w:rsid w:val="002D2620"/>
    <w:rsid w:val="002D26D8"/>
    <w:rsid w:val="002D2D36"/>
    <w:rsid w:val="002D2D80"/>
    <w:rsid w:val="002D30C2"/>
    <w:rsid w:val="002D333D"/>
    <w:rsid w:val="002D3711"/>
    <w:rsid w:val="002D3900"/>
    <w:rsid w:val="002D42A6"/>
    <w:rsid w:val="002D42D2"/>
    <w:rsid w:val="002D4484"/>
    <w:rsid w:val="002D4DFE"/>
    <w:rsid w:val="002D5841"/>
    <w:rsid w:val="002D58C4"/>
    <w:rsid w:val="002D6F51"/>
    <w:rsid w:val="002D726F"/>
    <w:rsid w:val="002E00EA"/>
    <w:rsid w:val="002E1462"/>
    <w:rsid w:val="002E1D6D"/>
    <w:rsid w:val="002E3637"/>
    <w:rsid w:val="002E3C16"/>
    <w:rsid w:val="002E3FBD"/>
    <w:rsid w:val="002E4C4E"/>
    <w:rsid w:val="002E4E67"/>
    <w:rsid w:val="002E56B5"/>
    <w:rsid w:val="002E598D"/>
    <w:rsid w:val="002E5A0F"/>
    <w:rsid w:val="002E5DD1"/>
    <w:rsid w:val="002E5EFC"/>
    <w:rsid w:val="002E7B69"/>
    <w:rsid w:val="002E7E4A"/>
    <w:rsid w:val="002F0296"/>
    <w:rsid w:val="002F02DF"/>
    <w:rsid w:val="002F14C8"/>
    <w:rsid w:val="002F2924"/>
    <w:rsid w:val="002F2982"/>
    <w:rsid w:val="002F2A7D"/>
    <w:rsid w:val="002F3026"/>
    <w:rsid w:val="002F362E"/>
    <w:rsid w:val="002F39EF"/>
    <w:rsid w:val="002F3F5D"/>
    <w:rsid w:val="002F4779"/>
    <w:rsid w:val="002F6F2A"/>
    <w:rsid w:val="002F7788"/>
    <w:rsid w:val="003005F5"/>
    <w:rsid w:val="00300704"/>
    <w:rsid w:val="00300ECD"/>
    <w:rsid w:val="00301100"/>
    <w:rsid w:val="00301FE6"/>
    <w:rsid w:val="003021BF"/>
    <w:rsid w:val="0030262F"/>
    <w:rsid w:val="00302766"/>
    <w:rsid w:val="00302A77"/>
    <w:rsid w:val="00302BEB"/>
    <w:rsid w:val="00303265"/>
    <w:rsid w:val="00304756"/>
    <w:rsid w:val="003049FE"/>
    <w:rsid w:val="00310BDE"/>
    <w:rsid w:val="00312D75"/>
    <w:rsid w:val="00312D87"/>
    <w:rsid w:val="0031475B"/>
    <w:rsid w:val="00314794"/>
    <w:rsid w:val="00314E54"/>
    <w:rsid w:val="00314F83"/>
    <w:rsid w:val="00315AFD"/>
    <w:rsid w:val="00315C50"/>
    <w:rsid w:val="003163CF"/>
    <w:rsid w:val="00316A29"/>
    <w:rsid w:val="00317797"/>
    <w:rsid w:val="00317852"/>
    <w:rsid w:val="003179C6"/>
    <w:rsid w:val="00317AA3"/>
    <w:rsid w:val="00317DDF"/>
    <w:rsid w:val="00320074"/>
    <w:rsid w:val="00321D69"/>
    <w:rsid w:val="00321FB1"/>
    <w:rsid w:val="00322851"/>
    <w:rsid w:val="00322C4F"/>
    <w:rsid w:val="00322E17"/>
    <w:rsid w:val="00323549"/>
    <w:rsid w:val="00323D4E"/>
    <w:rsid w:val="003240E6"/>
    <w:rsid w:val="003241C1"/>
    <w:rsid w:val="00324ABA"/>
    <w:rsid w:val="00325B8A"/>
    <w:rsid w:val="00326D22"/>
    <w:rsid w:val="00326D6C"/>
    <w:rsid w:val="00326E04"/>
    <w:rsid w:val="00327CFA"/>
    <w:rsid w:val="0033007C"/>
    <w:rsid w:val="00330089"/>
    <w:rsid w:val="00330C4F"/>
    <w:rsid w:val="00331006"/>
    <w:rsid w:val="00331217"/>
    <w:rsid w:val="003312BC"/>
    <w:rsid w:val="003314EE"/>
    <w:rsid w:val="0033185D"/>
    <w:rsid w:val="0033298B"/>
    <w:rsid w:val="00332DEF"/>
    <w:rsid w:val="00333A60"/>
    <w:rsid w:val="003351EC"/>
    <w:rsid w:val="00336130"/>
    <w:rsid w:val="0033695C"/>
    <w:rsid w:val="00336C08"/>
    <w:rsid w:val="00336C23"/>
    <w:rsid w:val="00336E15"/>
    <w:rsid w:val="00337282"/>
    <w:rsid w:val="003374F0"/>
    <w:rsid w:val="00337B12"/>
    <w:rsid w:val="00337B35"/>
    <w:rsid w:val="00337E65"/>
    <w:rsid w:val="00337F05"/>
    <w:rsid w:val="00337FDD"/>
    <w:rsid w:val="00340F7A"/>
    <w:rsid w:val="00341307"/>
    <w:rsid w:val="0034132B"/>
    <w:rsid w:val="00341D5E"/>
    <w:rsid w:val="00341F95"/>
    <w:rsid w:val="00341FAD"/>
    <w:rsid w:val="003439E6"/>
    <w:rsid w:val="003440D0"/>
    <w:rsid w:val="00345159"/>
    <w:rsid w:val="0034564C"/>
    <w:rsid w:val="00345E2B"/>
    <w:rsid w:val="00345E62"/>
    <w:rsid w:val="003461FF"/>
    <w:rsid w:val="003469D4"/>
    <w:rsid w:val="00346A8A"/>
    <w:rsid w:val="003472F8"/>
    <w:rsid w:val="0034791E"/>
    <w:rsid w:val="00347E16"/>
    <w:rsid w:val="00347F17"/>
    <w:rsid w:val="003501B5"/>
    <w:rsid w:val="00350C98"/>
    <w:rsid w:val="00350F31"/>
    <w:rsid w:val="00351092"/>
    <w:rsid w:val="003511D6"/>
    <w:rsid w:val="00351B83"/>
    <w:rsid w:val="0035209D"/>
    <w:rsid w:val="003523A4"/>
    <w:rsid w:val="003523EF"/>
    <w:rsid w:val="00352879"/>
    <w:rsid w:val="003532EB"/>
    <w:rsid w:val="00353E4A"/>
    <w:rsid w:val="00354172"/>
    <w:rsid w:val="003543B6"/>
    <w:rsid w:val="00354BDC"/>
    <w:rsid w:val="00355828"/>
    <w:rsid w:val="00355875"/>
    <w:rsid w:val="00355B1F"/>
    <w:rsid w:val="003572DB"/>
    <w:rsid w:val="00357AAD"/>
    <w:rsid w:val="003607AB"/>
    <w:rsid w:val="00361190"/>
    <w:rsid w:val="003618C0"/>
    <w:rsid w:val="00361B33"/>
    <w:rsid w:val="00362E1E"/>
    <w:rsid w:val="00364DAA"/>
    <w:rsid w:val="0036532E"/>
    <w:rsid w:val="003654FC"/>
    <w:rsid w:val="00365691"/>
    <w:rsid w:val="00365B52"/>
    <w:rsid w:val="00366087"/>
    <w:rsid w:val="00366188"/>
    <w:rsid w:val="0036729E"/>
    <w:rsid w:val="00367516"/>
    <w:rsid w:val="0036783C"/>
    <w:rsid w:val="00367C4E"/>
    <w:rsid w:val="0037058C"/>
    <w:rsid w:val="00370AAC"/>
    <w:rsid w:val="0037122E"/>
    <w:rsid w:val="0037173F"/>
    <w:rsid w:val="00372EC4"/>
    <w:rsid w:val="0037414A"/>
    <w:rsid w:val="00375AB6"/>
    <w:rsid w:val="00376173"/>
    <w:rsid w:val="0037635D"/>
    <w:rsid w:val="003765AE"/>
    <w:rsid w:val="00376904"/>
    <w:rsid w:val="003769D0"/>
    <w:rsid w:val="00376A0B"/>
    <w:rsid w:val="00376DD4"/>
    <w:rsid w:val="00377117"/>
    <w:rsid w:val="00380631"/>
    <w:rsid w:val="00380772"/>
    <w:rsid w:val="00380965"/>
    <w:rsid w:val="00381933"/>
    <w:rsid w:val="00381EB9"/>
    <w:rsid w:val="00382197"/>
    <w:rsid w:val="00382ADF"/>
    <w:rsid w:val="0038356E"/>
    <w:rsid w:val="00383B30"/>
    <w:rsid w:val="0038404E"/>
    <w:rsid w:val="00384160"/>
    <w:rsid w:val="00384A93"/>
    <w:rsid w:val="00384C9B"/>
    <w:rsid w:val="00385227"/>
    <w:rsid w:val="00387E98"/>
    <w:rsid w:val="00390474"/>
    <w:rsid w:val="00390833"/>
    <w:rsid w:val="00390AF3"/>
    <w:rsid w:val="00392A5A"/>
    <w:rsid w:val="00392DE9"/>
    <w:rsid w:val="003931C5"/>
    <w:rsid w:val="00393E70"/>
    <w:rsid w:val="00394524"/>
    <w:rsid w:val="00394AD7"/>
    <w:rsid w:val="003954A6"/>
    <w:rsid w:val="00396AE0"/>
    <w:rsid w:val="0039719E"/>
    <w:rsid w:val="00397D48"/>
    <w:rsid w:val="003A05C2"/>
    <w:rsid w:val="003A0962"/>
    <w:rsid w:val="003A13F4"/>
    <w:rsid w:val="003A3789"/>
    <w:rsid w:val="003A3C49"/>
    <w:rsid w:val="003A53A8"/>
    <w:rsid w:val="003A5B4B"/>
    <w:rsid w:val="003A5FBE"/>
    <w:rsid w:val="003A6344"/>
    <w:rsid w:val="003A6460"/>
    <w:rsid w:val="003A68AB"/>
    <w:rsid w:val="003A6DDC"/>
    <w:rsid w:val="003A7175"/>
    <w:rsid w:val="003A72BF"/>
    <w:rsid w:val="003A7D26"/>
    <w:rsid w:val="003B1006"/>
    <w:rsid w:val="003B1275"/>
    <w:rsid w:val="003B13AB"/>
    <w:rsid w:val="003B1504"/>
    <w:rsid w:val="003B257C"/>
    <w:rsid w:val="003B3331"/>
    <w:rsid w:val="003B482E"/>
    <w:rsid w:val="003B5011"/>
    <w:rsid w:val="003B5C2C"/>
    <w:rsid w:val="003B5E96"/>
    <w:rsid w:val="003B6320"/>
    <w:rsid w:val="003B641F"/>
    <w:rsid w:val="003B6B15"/>
    <w:rsid w:val="003B7AD9"/>
    <w:rsid w:val="003B7ADD"/>
    <w:rsid w:val="003B7B86"/>
    <w:rsid w:val="003B7C51"/>
    <w:rsid w:val="003C0958"/>
    <w:rsid w:val="003C1C7B"/>
    <w:rsid w:val="003C1ED3"/>
    <w:rsid w:val="003C20F5"/>
    <w:rsid w:val="003C2428"/>
    <w:rsid w:val="003C2F6E"/>
    <w:rsid w:val="003C30B5"/>
    <w:rsid w:val="003C68C9"/>
    <w:rsid w:val="003C73C4"/>
    <w:rsid w:val="003C797E"/>
    <w:rsid w:val="003C7B64"/>
    <w:rsid w:val="003D151F"/>
    <w:rsid w:val="003D15CF"/>
    <w:rsid w:val="003D1F18"/>
    <w:rsid w:val="003D2217"/>
    <w:rsid w:val="003D2FBC"/>
    <w:rsid w:val="003D39FC"/>
    <w:rsid w:val="003D3ADB"/>
    <w:rsid w:val="003D3C6B"/>
    <w:rsid w:val="003D3F1D"/>
    <w:rsid w:val="003D40D5"/>
    <w:rsid w:val="003D4626"/>
    <w:rsid w:val="003D4DFD"/>
    <w:rsid w:val="003D4FCC"/>
    <w:rsid w:val="003D575D"/>
    <w:rsid w:val="003D6B14"/>
    <w:rsid w:val="003D7125"/>
    <w:rsid w:val="003D7356"/>
    <w:rsid w:val="003D7991"/>
    <w:rsid w:val="003E013D"/>
    <w:rsid w:val="003E0D28"/>
    <w:rsid w:val="003E253D"/>
    <w:rsid w:val="003E293C"/>
    <w:rsid w:val="003E2D21"/>
    <w:rsid w:val="003E3007"/>
    <w:rsid w:val="003E3065"/>
    <w:rsid w:val="003E3562"/>
    <w:rsid w:val="003E40A0"/>
    <w:rsid w:val="003E4927"/>
    <w:rsid w:val="003E4C03"/>
    <w:rsid w:val="003E5CCD"/>
    <w:rsid w:val="003E63CD"/>
    <w:rsid w:val="003E6D34"/>
    <w:rsid w:val="003E73E3"/>
    <w:rsid w:val="003E7646"/>
    <w:rsid w:val="003E7706"/>
    <w:rsid w:val="003F08E0"/>
    <w:rsid w:val="003F0F8E"/>
    <w:rsid w:val="003F1CF4"/>
    <w:rsid w:val="003F204C"/>
    <w:rsid w:val="003F22CA"/>
    <w:rsid w:val="003F2440"/>
    <w:rsid w:val="003F36FE"/>
    <w:rsid w:val="003F3814"/>
    <w:rsid w:val="003F39A6"/>
    <w:rsid w:val="003F4B42"/>
    <w:rsid w:val="003F4D4D"/>
    <w:rsid w:val="003F4E09"/>
    <w:rsid w:val="003F5AD2"/>
    <w:rsid w:val="003F66DF"/>
    <w:rsid w:val="003F6AB6"/>
    <w:rsid w:val="003F6C60"/>
    <w:rsid w:val="003F6DA0"/>
    <w:rsid w:val="00400A77"/>
    <w:rsid w:val="00400F59"/>
    <w:rsid w:val="004014A9"/>
    <w:rsid w:val="00401EAF"/>
    <w:rsid w:val="004022AE"/>
    <w:rsid w:val="00402C60"/>
    <w:rsid w:val="00403525"/>
    <w:rsid w:val="00404897"/>
    <w:rsid w:val="00404AD5"/>
    <w:rsid w:val="00405556"/>
    <w:rsid w:val="004055F4"/>
    <w:rsid w:val="00405911"/>
    <w:rsid w:val="004065CC"/>
    <w:rsid w:val="004079E1"/>
    <w:rsid w:val="00411005"/>
    <w:rsid w:val="0041117D"/>
    <w:rsid w:val="00411A59"/>
    <w:rsid w:val="0041204C"/>
    <w:rsid w:val="0041270F"/>
    <w:rsid w:val="00412BC4"/>
    <w:rsid w:val="0041379A"/>
    <w:rsid w:val="00414A1D"/>
    <w:rsid w:val="00414BF4"/>
    <w:rsid w:val="004153EA"/>
    <w:rsid w:val="00415407"/>
    <w:rsid w:val="00415713"/>
    <w:rsid w:val="00415E70"/>
    <w:rsid w:val="00415EC6"/>
    <w:rsid w:val="0041674C"/>
    <w:rsid w:val="00417B69"/>
    <w:rsid w:val="00421184"/>
    <w:rsid w:val="00421220"/>
    <w:rsid w:val="00421C49"/>
    <w:rsid w:val="004222AE"/>
    <w:rsid w:val="00423713"/>
    <w:rsid w:val="00423773"/>
    <w:rsid w:val="004238E3"/>
    <w:rsid w:val="0042396E"/>
    <w:rsid w:val="00423B02"/>
    <w:rsid w:val="0042456A"/>
    <w:rsid w:val="0042478F"/>
    <w:rsid w:val="00424994"/>
    <w:rsid w:val="00424AA4"/>
    <w:rsid w:val="00424EB1"/>
    <w:rsid w:val="0042572B"/>
    <w:rsid w:val="00425DAD"/>
    <w:rsid w:val="00426058"/>
    <w:rsid w:val="00426226"/>
    <w:rsid w:val="00426AE8"/>
    <w:rsid w:val="0042780C"/>
    <w:rsid w:val="00427F3F"/>
    <w:rsid w:val="00430076"/>
    <w:rsid w:val="00431911"/>
    <w:rsid w:val="00431CA8"/>
    <w:rsid w:val="00432E64"/>
    <w:rsid w:val="00433023"/>
    <w:rsid w:val="004332B7"/>
    <w:rsid w:val="0043458E"/>
    <w:rsid w:val="0043493F"/>
    <w:rsid w:val="0043564E"/>
    <w:rsid w:val="00435914"/>
    <w:rsid w:val="00436524"/>
    <w:rsid w:val="00437738"/>
    <w:rsid w:val="00440097"/>
    <w:rsid w:val="00440133"/>
    <w:rsid w:val="00440596"/>
    <w:rsid w:val="00440C1E"/>
    <w:rsid w:val="00441F43"/>
    <w:rsid w:val="00442159"/>
    <w:rsid w:val="004422C4"/>
    <w:rsid w:val="0044260B"/>
    <w:rsid w:val="004441C8"/>
    <w:rsid w:val="00444736"/>
    <w:rsid w:val="00444EFD"/>
    <w:rsid w:val="00444F26"/>
    <w:rsid w:val="00445298"/>
    <w:rsid w:val="004456CA"/>
    <w:rsid w:val="00445909"/>
    <w:rsid w:val="00445F29"/>
    <w:rsid w:val="0044607F"/>
    <w:rsid w:val="00446723"/>
    <w:rsid w:val="004467A2"/>
    <w:rsid w:val="004468E7"/>
    <w:rsid w:val="00446A5E"/>
    <w:rsid w:val="00446C8B"/>
    <w:rsid w:val="004470B9"/>
    <w:rsid w:val="00447328"/>
    <w:rsid w:val="00447D83"/>
    <w:rsid w:val="00450C07"/>
    <w:rsid w:val="004512B1"/>
    <w:rsid w:val="004520E8"/>
    <w:rsid w:val="0045232F"/>
    <w:rsid w:val="00452CFF"/>
    <w:rsid w:val="00452FBF"/>
    <w:rsid w:val="004530C7"/>
    <w:rsid w:val="00453896"/>
    <w:rsid w:val="00453C96"/>
    <w:rsid w:val="0045405C"/>
    <w:rsid w:val="00454E49"/>
    <w:rsid w:val="004560D9"/>
    <w:rsid w:val="00456963"/>
    <w:rsid w:val="00456FAE"/>
    <w:rsid w:val="00456FCC"/>
    <w:rsid w:val="00457E8C"/>
    <w:rsid w:val="00457F31"/>
    <w:rsid w:val="00460005"/>
    <w:rsid w:val="004609A0"/>
    <w:rsid w:val="00460AE9"/>
    <w:rsid w:val="00460FDB"/>
    <w:rsid w:val="0046119E"/>
    <w:rsid w:val="00461A8E"/>
    <w:rsid w:val="0046223B"/>
    <w:rsid w:val="00462D47"/>
    <w:rsid w:val="00462E15"/>
    <w:rsid w:val="00462F8E"/>
    <w:rsid w:val="004632F8"/>
    <w:rsid w:val="004640F3"/>
    <w:rsid w:val="004641E0"/>
    <w:rsid w:val="0046431A"/>
    <w:rsid w:val="004647D8"/>
    <w:rsid w:val="004651BA"/>
    <w:rsid w:val="00466536"/>
    <w:rsid w:val="00466EEA"/>
    <w:rsid w:val="00467446"/>
    <w:rsid w:val="004674ED"/>
    <w:rsid w:val="00467A3C"/>
    <w:rsid w:val="00467CE0"/>
    <w:rsid w:val="00471DD5"/>
    <w:rsid w:val="004724A3"/>
    <w:rsid w:val="0047279B"/>
    <w:rsid w:val="0047302D"/>
    <w:rsid w:val="004732B9"/>
    <w:rsid w:val="00473495"/>
    <w:rsid w:val="00473833"/>
    <w:rsid w:val="004739F5"/>
    <w:rsid w:val="00473A51"/>
    <w:rsid w:val="00473C27"/>
    <w:rsid w:val="00473DA3"/>
    <w:rsid w:val="004741DA"/>
    <w:rsid w:val="00474A36"/>
    <w:rsid w:val="004752E0"/>
    <w:rsid w:val="00475E30"/>
    <w:rsid w:val="00477771"/>
    <w:rsid w:val="00477CC9"/>
    <w:rsid w:val="004808E0"/>
    <w:rsid w:val="00480EA0"/>
    <w:rsid w:val="0048167D"/>
    <w:rsid w:val="004817F2"/>
    <w:rsid w:val="00481DA4"/>
    <w:rsid w:val="0048228D"/>
    <w:rsid w:val="00483A58"/>
    <w:rsid w:val="00483DCF"/>
    <w:rsid w:val="0048449A"/>
    <w:rsid w:val="00484632"/>
    <w:rsid w:val="00484818"/>
    <w:rsid w:val="004851DA"/>
    <w:rsid w:val="0048570A"/>
    <w:rsid w:val="00485E04"/>
    <w:rsid w:val="00486022"/>
    <w:rsid w:val="0048631B"/>
    <w:rsid w:val="0048704A"/>
    <w:rsid w:val="004903FE"/>
    <w:rsid w:val="0049339D"/>
    <w:rsid w:val="00493E67"/>
    <w:rsid w:val="00494147"/>
    <w:rsid w:val="00494843"/>
    <w:rsid w:val="00494A08"/>
    <w:rsid w:val="00494C7B"/>
    <w:rsid w:val="00494E73"/>
    <w:rsid w:val="0049506B"/>
    <w:rsid w:val="004951F6"/>
    <w:rsid w:val="004957D9"/>
    <w:rsid w:val="00495870"/>
    <w:rsid w:val="00495997"/>
    <w:rsid w:val="00495AB0"/>
    <w:rsid w:val="00495E21"/>
    <w:rsid w:val="004965DC"/>
    <w:rsid w:val="00496B37"/>
    <w:rsid w:val="00496E2B"/>
    <w:rsid w:val="004A04EE"/>
    <w:rsid w:val="004A149A"/>
    <w:rsid w:val="004A1678"/>
    <w:rsid w:val="004A1FAB"/>
    <w:rsid w:val="004A245F"/>
    <w:rsid w:val="004A26A6"/>
    <w:rsid w:val="004A29B3"/>
    <w:rsid w:val="004A354F"/>
    <w:rsid w:val="004A3F0A"/>
    <w:rsid w:val="004A411D"/>
    <w:rsid w:val="004A42A8"/>
    <w:rsid w:val="004A46F8"/>
    <w:rsid w:val="004A475E"/>
    <w:rsid w:val="004A4984"/>
    <w:rsid w:val="004A5049"/>
    <w:rsid w:val="004A52A3"/>
    <w:rsid w:val="004A52F1"/>
    <w:rsid w:val="004A611E"/>
    <w:rsid w:val="004A66A1"/>
    <w:rsid w:val="004A6AF9"/>
    <w:rsid w:val="004A74D4"/>
    <w:rsid w:val="004A78CA"/>
    <w:rsid w:val="004B03C9"/>
    <w:rsid w:val="004B05A5"/>
    <w:rsid w:val="004B0628"/>
    <w:rsid w:val="004B079F"/>
    <w:rsid w:val="004B0D5B"/>
    <w:rsid w:val="004B0E56"/>
    <w:rsid w:val="004B12E8"/>
    <w:rsid w:val="004B14C0"/>
    <w:rsid w:val="004B1937"/>
    <w:rsid w:val="004B1E6F"/>
    <w:rsid w:val="004B2484"/>
    <w:rsid w:val="004B2AFC"/>
    <w:rsid w:val="004B314C"/>
    <w:rsid w:val="004B3D8F"/>
    <w:rsid w:val="004B3F11"/>
    <w:rsid w:val="004B40F2"/>
    <w:rsid w:val="004B438C"/>
    <w:rsid w:val="004B48E8"/>
    <w:rsid w:val="004B656B"/>
    <w:rsid w:val="004B7042"/>
    <w:rsid w:val="004B7345"/>
    <w:rsid w:val="004B7F0D"/>
    <w:rsid w:val="004B7F29"/>
    <w:rsid w:val="004C02DB"/>
    <w:rsid w:val="004C03A3"/>
    <w:rsid w:val="004C0482"/>
    <w:rsid w:val="004C0643"/>
    <w:rsid w:val="004C1107"/>
    <w:rsid w:val="004C12A1"/>
    <w:rsid w:val="004C168A"/>
    <w:rsid w:val="004C18AE"/>
    <w:rsid w:val="004C33FD"/>
    <w:rsid w:val="004C35C2"/>
    <w:rsid w:val="004C3608"/>
    <w:rsid w:val="004C3F03"/>
    <w:rsid w:val="004C5232"/>
    <w:rsid w:val="004C5238"/>
    <w:rsid w:val="004C5ED6"/>
    <w:rsid w:val="004C606F"/>
    <w:rsid w:val="004C68B5"/>
    <w:rsid w:val="004C6C89"/>
    <w:rsid w:val="004C6EC7"/>
    <w:rsid w:val="004C7B38"/>
    <w:rsid w:val="004C7E17"/>
    <w:rsid w:val="004D011A"/>
    <w:rsid w:val="004D082D"/>
    <w:rsid w:val="004D089D"/>
    <w:rsid w:val="004D0B12"/>
    <w:rsid w:val="004D10D5"/>
    <w:rsid w:val="004D199F"/>
    <w:rsid w:val="004D19F3"/>
    <w:rsid w:val="004D1D35"/>
    <w:rsid w:val="004D2C41"/>
    <w:rsid w:val="004D2DAD"/>
    <w:rsid w:val="004D3403"/>
    <w:rsid w:val="004D34B6"/>
    <w:rsid w:val="004D34E2"/>
    <w:rsid w:val="004D36CE"/>
    <w:rsid w:val="004D3829"/>
    <w:rsid w:val="004D3C65"/>
    <w:rsid w:val="004D45A1"/>
    <w:rsid w:val="004D48C4"/>
    <w:rsid w:val="004D5578"/>
    <w:rsid w:val="004D6E30"/>
    <w:rsid w:val="004D7895"/>
    <w:rsid w:val="004D7FF2"/>
    <w:rsid w:val="004E0100"/>
    <w:rsid w:val="004E019A"/>
    <w:rsid w:val="004E0B23"/>
    <w:rsid w:val="004E0C54"/>
    <w:rsid w:val="004E0FE9"/>
    <w:rsid w:val="004E10FC"/>
    <w:rsid w:val="004E1509"/>
    <w:rsid w:val="004E19FF"/>
    <w:rsid w:val="004E2A00"/>
    <w:rsid w:val="004E3A54"/>
    <w:rsid w:val="004E3AE0"/>
    <w:rsid w:val="004E4397"/>
    <w:rsid w:val="004E4789"/>
    <w:rsid w:val="004E702A"/>
    <w:rsid w:val="004E720F"/>
    <w:rsid w:val="004E74AD"/>
    <w:rsid w:val="004E7708"/>
    <w:rsid w:val="004E7EB1"/>
    <w:rsid w:val="004F0D05"/>
    <w:rsid w:val="004F0D32"/>
    <w:rsid w:val="004F14F2"/>
    <w:rsid w:val="004F23E8"/>
    <w:rsid w:val="004F24D1"/>
    <w:rsid w:val="004F2DC0"/>
    <w:rsid w:val="004F318C"/>
    <w:rsid w:val="004F4785"/>
    <w:rsid w:val="004F4947"/>
    <w:rsid w:val="004F531A"/>
    <w:rsid w:val="004F70A1"/>
    <w:rsid w:val="0050154C"/>
    <w:rsid w:val="00501E59"/>
    <w:rsid w:val="00501E8D"/>
    <w:rsid w:val="0050248E"/>
    <w:rsid w:val="00502C9D"/>
    <w:rsid w:val="00502E4A"/>
    <w:rsid w:val="005030EE"/>
    <w:rsid w:val="00503678"/>
    <w:rsid w:val="00503E57"/>
    <w:rsid w:val="005045CB"/>
    <w:rsid w:val="0050467D"/>
    <w:rsid w:val="00504AAF"/>
    <w:rsid w:val="00505E18"/>
    <w:rsid w:val="00506A45"/>
    <w:rsid w:val="00507130"/>
    <w:rsid w:val="00507691"/>
    <w:rsid w:val="0051005C"/>
    <w:rsid w:val="005101DE"/>
    <w:rsid w:val="005109ED"/>
    <w:rsid w:val="00510C2F"/>
    <w:rsid w:val="00511F4C"/>
    <w:rsid w:val="00512B14"/>
    <w:rsid w:val="00512EA2"/>
    <w:rsid w:val="00513692"/>
    <w:rsid w:val="00514065"/>
    <w:rsid w:val="00514A53"/>
    <w:rsid w:val="0051552D"/>
    <w:rsid w:val="00515C4D"/>
    <w:rsid w:val="00516457"/>
    <w:rsid w:val="00517E25"/>
    <w:rsid w:val="005209E3"/>
    <w:rsid w:val="00520D81"/>
    <w:rsid w:val="0052180B"/>
    <w:rsid w:val="00521843"/>
    <w:rsid w:val="00522263"/>
    <w:rsid w:val="005229CD"/>
    <w:rsid w:val="00523126"/>
    <w:rsid w:val="00523426"/>
    <w:rsid w:val="005239DC"/>
    <w:rsid w:val="0052410E"/>
    <w:rsid w:val="0052593D"/>
    <w:rsid w:val="00525B86"/>
    <w:rsid w:val="00526047"/>
    <w:rsid w:val="00526674"/>
    <w:rsid w:val="00526BF8"/>
    <w:rsid w:val="00527052"/>
    <w:rsid w:val="0052766B"/>
    <w:rsid w:val="00527DAF"/>
    <w:rsid w:val="00530746"/>
    <w:rsid w:val="00530F2E"/>
    <w:rsid w:val="005317F3"/>
    <w:rsid w:val="005321DE"/>
    <w:rsid w:val="00532492"/>
    <w:rsid w:val="005325EC"/>
    <w:rsid w:val="00533137"/>
    <w:rsid w:val="005333B5"/>
    <w:rsid w:val="005338DD"/>
    <w:rsid w:val="005344F2"/>
    <w:rsid w:val="00534AEA"/>
    <w:rsid w:val="00534B08"/>
    <w:rsid w:val="00534FC8"/>
    <w:rsid w:val="00535211"/>
    <w:rsid w:val="005354E7"/>
    <w:rsid w:val="005359F9"/>
    <w:rsid w:val="00535C47"/>
    <w:rsid w:val="0053609D"/>
    <w:rsid w:val="005371C1"/>
    <w:rsid w:val="00537497"/>
    <w:rsid w:val="00537E06"/>
    <w:rsid w:val="0054124C"/>
    <w:rsid w:val="005413F3"/>
    <w:rsid w:val="005414A5"/>
    <w:rsid w:val="00543229"/>
    <w:rsid w:val="0054369F"/>
    <w:rsid w:val="00544308"/>
    <w:rsid w:val="005444A3"/>
    <w:rsid w:val="0054478C"/>
    <w:rsid w:val="00544A8E"/>
    <w:rsid w:val="00544F67"/>
    <w:rsid w:val="005453B9"/>
    <w:rsid w:val="005464BD"/>
    <w:rsid w:val="00546A3F"/>
    <w:rsid w:val="00547158"/>
    <w:rsid w:val="005471DE"/>
    <w:rsid w:val="00547AAE"/>
    <w:rsid w:val="00550415"/>
    <w:rsid w:val="005505F0"/>
    <w:rsid w:val="00550662"/>
    <w:rsid w:val="00550B15"/>
    <w:rsid w:val="00550BEE"/>
    <w:rsid w:val="0055150E"/>
    <w:rsid w:val="00552F3C"/>
    <w:rsid w:val="005547CF"/>
    <w:rsid w:val="00554FD0"/>
    <w:rsid w:val="00555CCE"/>
    <w:rsid w:val="0055646B"/>
    <w:rsid w:val="00556715"/>
    <w:rsid w:val="00556B84"/>
    <w:rsid w:val="00556E42"/>
    <w:rsid w:val="00560078"/>
    <w:rsid w:val="005603CC"/>
    <w:rsid w:val="00560648"/>
    <w:rsid w:val="0056081F"/>
    <w:rsid w:val="00561089"/>
    <w:rsid w:val="00561244"/>
    <w:rsid w:val="0056217D"/>
    <w:rsid w:val="0056268C"/>
    <w:rsid w:val="00563C08"/>
    <w:rsid w:val="00564135"/>
    <w:rsid w:val="00565551"/>
    <w:rsid w:val="0056591C"/>
    <w:rsid w:val="00565927"/>
    <w:rsid w:val="00566361"/>
    <w:rsid w:val="005676FD"/>
    <w:rsid w:val="005701AD"/>
    <w:rsid w:val="005706E3"/>
    <w:rsid w:val="005723B8"/>
    <w:rsid w:val="00572984"/>
    <w:rsid w:val="00572DFB"/>
    <w:rsid w:val="005738A3"/>
    <w:rsid w:val="005739E5"/>
    <w:rsid w:val="00574444"/>
    <w:rsid w:val="00574AC0"/>
    <w:rsid w:val="00575185"/>
    <w:rsid w:val="00575291"/>
    <w:rsid w:val="005753EE"/>
    <w:rsid w:val="00575F2F"/>
    <w:rsid w:val="0057780C"/>
    <w:rsid w:val="00577BCC"/>
    <w:rsid w:val="00580316"/>
    <w:rsid w:val="00580728"/>
    <w:rsid w:val="00581C3B"/>
    <w:rsid w:val="005837D4"/>
    <w:rsid w:val="00583A1A"/>
    <w:rsid w:val="00583C0E"/>
    <w:rsid w:val="00583E54"/>
    <w:rsid w:val="0058442B"/>
    <w:rsid w:val="005845B0"/>
    <w:rsid w:val="00584666"/>
    <w:rsid w:val="00584742"/>
    <w:rsid w:val="0058743B"/>
    <w:rsid w:val="00590261"/>
    <w:rsid w:val="00590D76"/>
    <w:rsid w:val="00590F98"/>
    <w:rsid w:val="00591224"/>
    <w:rsid w:val="00591479"/>
    <w:rsid w:val="00591D4B"/>
    <w:rsid w:val="00591D82"/>
    <w:rsid w:val="00592F51"/>
    <w:rsid w:val="00593636"/>
    <w:rsid w:val="0059382E"/>
    <w:rsid w:val="005948F0"/>
    <w:rsid w:val="00594AE1"/>
    <w:rsid w:val="005961B2"/>
    <w:rsid w:val="00596B25"/>
    <w:rsid w:val="0059754E"/>
    <w:rsid w:val="00597CBE"/>
    <w:rsid w:val="005A0049"/>
    <w:rsid w:val="005A008C"/>
    <w:rsid w:val="005A00C3"/>
    <w:rsid w:val="005A0525"/>
    <w:rsid w:val="005A0B83"/>
    <w:rsid w:val="005A1099"/>
    <w:rsid w:val="005A1F65"/>
    <w:rsid w:val="005A2376"/>
    <w:rsid w:val="005A258A"/>
    <w:rsid w:val="005A35F4"/>
    <w:rsid w:val="005A371D"/>
    <w:rsid w:val="005A387D"/>
    <w:rsid w:val="005A47D1"/>
    <w:rsid w:val="005A6004"/>
    <w:rsid w:val="005A6208"/>
    <w:rsid w:val="005A7624"/>
    <w:rsid w:val="005A78D1"/>
    <w:rsid w:val="005B18EB"/>
    <w:rsid w:val="005B1C51"/>
    <w:rsid w:val="005B323F"/>
    <w:rsid w:val="005B3275"/>
    <w:rsid w:val="005B3458"/>
    <w:rsid w:val="005B3674"/>
    <w:rsid w:val="005B39C4"/>
    <w:rsid w:val="005B3EC7"/>
    <w:rsid w:val="005B421F"/>
    <w:rsid w:val="005B437B"/>
    <w:rsid w:val="005B4752"/>
    <w:rsid w:val="005B4F87"/>
    <w:rsid w:val="005B59A2"/>
    <w:rsid w:val="005B5B09"/>
    <w:rsid w:val="005B5BAE"/>
    <w:rsid w:val="005B7BDF"/>
    <w:rsid w:val="005B7C78"/>
    <w:rsid w:val="005C0018"/>
    <w:rsid w:val="005C0171"/>
    <w:rsid w:val="005C024B"/>
    <w:rsid w:val="005C1299"/>
    <w:rsid w:val="005C2E71"/>
    <w:rsid w:val="005C392C"/>
    <w:rsid w:val="005C3D9F"/>
    <w:rsid w:val="005C5497"/>
    <w:rsid w:val="005C588D"/>
    <w:rsid w:val="005C6757"/>
    <w:rsid w:val="005C74C9"/>
    <w:rsid w:val="005C7E4A"/>
    <w:rsid w:val="005D0C2D"/>
    <w:rsid w:val="005D0E20"/>
    <w:rsid w:val="005D160A"/>
    <w:rsid w:val="005D23A9"/>
    <w:rsid w:val="005D3682"/>
    <w:rsid w:val="005D381C"/>
    <w:rsid w:val="005D4746"/>
    <w:rsid w:val="005D4BAC"/>
    <w:rsid w:val="005D54D4"/>
    <w:rsid w:val="005D6F2A"/>
    <w:rsid w:val="005D7DD4"/>
    <w:rsid w:val="005E0025"/>
    <w:rsid w:val="005E096B"/>
    <w:rsid w:val="005E0F6E"/>
    <w:rsid w:val="005E17AD"/>
    <w:rsid w:val="005E1D5B"/>
    <w:rsid w:val="005E37A4"/>
    <w:rsid w:val="005E3A88"/>
    <w:rsid w:val="005E3E90"/>
    <w:rsid w:val="005E450B"/>
    <w:rsid w:val="005E4702"/>
    <w:rsid w:val="005E4D04"/>
    <w:rsid w:val="005E577B"/>
    <w:rsid w:val="005E58C7"/>
    <w:rsid w:val="005E59CF"/>
    <w:rsid w:val="005E68DB"/>
    <w:rsid w:val="005E70B9"/>
    <w:rsid w:val="005E7366"/>
    <w:rsid w:val="005F101C"/>
    <w:rsid w:val="005F22FE"/>
    <w:rsid w:val="005F2A38"/>
    <w:rsid w:val="005F2BD8"/>
    <w:rsid w:val="005F36D9"/>
    <w:rsid w:val="005F409C"/>
    <w:rsid w:val="005F40D2"/>
    <w:rsid w:val="005F545E"/>
    <w:rsid w:val="005F597B"/>
    <w:rsid w:val="005F5A98"/>
    <w:rsid w:val="005F5C33"/>
    <w:rsid w:val="005F68AB"/>
    <w:rsid w:val="005F6FBD"/>
    <w:rsid w:val="005F7281"/>
    <w:rsid w:val="005F755F"/>
    <w:rsid w:val="00600EA1"/>
    <w:rsid w:val="00601BC5"/>
    <w:rsid w:val="006021C5"/>
    <w:rsid w:val="0060306B"/>
    <w:rsid w:val="006031D2"/>
    <w:rsid w:val="006034C1"/>
    <w:rsid w:val="00603970"/>
    <w:rsid w:val="00604071"/>
    <w:rsid w:val="00604F8E"/>
    <w:rsid w:val="006056D5"/>
    <w:rsid w:val="00606650"/>
    <w:rsid w:val="006072DE"/>
    <w:rsid w:val="00607779"/>
    <w:rsid w:val="00610892"/>
    <w:rsid w:val="0061182A"/>
    <w:rsid w:val="00611B0A"/>
    <w:rsid w:val="00611BD6"/>
    <w:rsid w:val="00612326"/>
    <w:rsid w:val="0061233E"/>
    <w:rsid w:val="006130F9"/>
    <w:rsid w:val="00613461"/>
    <w:rsid w:val="006140A0"/>
    <w:rsid w:val="00614301"/>
    <w:rsid w:val="006146AD"/>
    <w:rsid w:val="00614E56"/>
    <w:rsid w:val="0061508A"/>
    <w:rsid w:val="00616095"/>
    <w:rsid w:val="00616725"/>
    <w:rsid w:val="00617967"/>
    <w:rsid w:val="00620732"/>
    <w:rsid w:val="00621182"/>
    <w:rsid w:val="00621BB1"/>
    <w:rsid w:val="00622026"/>
    <w:rsid w:val="006226EC"/>
    <w:rsid w:val="00622AFA"/>
    <w:rsid w:val="00622D95"/>
    <w:rsid w:val="006232EA"/>
    <w:rsid w:val="006238DD"/>
    <w:rsid w:val="0062420B"/>
    <w:rsid w:val="0062498A"/>
    <w:rsid w:val="00624EC5"/>
    <w:rsid w:val="00625212"/>
    <w:rsid w:val="006254CA"/>
    <w:rsid w:val="006254E6"/>
    <w:rsid w:val="00625E10"/>
    <w:rsid w:val="006266F1"/>
    <w:rsid w:val="00626B39"/>
    <w:rsid w:val="00626B58"/>
    <w:rsid w:val="0062742E"/>
    <w:rsid w:val="00630776"/>
    <w:rsid w:val="006312B4"/>
    <w:rsid w:val="006317D6"/>
    <w:rsid w:val="006318B6"/>
    <w:rsid w:val="00631F1F"/>
    <w:rsid w:val="006320A8"/>
    <w:rsid w:val="006321F3"/>
    <w:rsid w:val="00632AD5"/>
    <w:rsid w:val="00632BDC"/>
    <w:rsid w:val="00632C3F"/>
    <w:rsid w:val="00633159"/>
    <w:rsid w:val="00634051"/>
    <w:rsid w:val="00634076"/>
    <w:rsid w:val="00634D3A"/>
    <w:rsid w:val="0063549F"/>
    <w:rsid w:val="006356E5"/>
    <w:rsid w:val="00635DAF"/>
    <w:rsid w:val="00636A54"/>
    <w:rsid w:val="00636BD6"/>
    <w:rsid w:val="006373E7"/>
    <w:rsid w:val="00637D6B"/>
    <w:rsid w:val="00637DDB"/>
    <w:rsid w:val="00640E11"/>
    <w:rsid w:val="006411DC"/>
    <w:rsid w:val="00641B85"/>
    <w:rsid w:val="00641B98"/>
    <w:rsid w:val="00642A05"/>
    <w:rsid w:val="00643529"/>
    <w:rsid w:val="006435DA"/>
    <w:rsid w:val="00643D42"/>
    <w:rsid w:val="006442FF"/>
    <w:rsid w:val="00646A03"/>
    <w:rsid w:val="00646D32"/>
    <w:rsid w:val="00646EB1"/>
    <w:rsid w:val="006507BE"/>
    <w:rsid w:val="00650A05"/>
    <w:rsid w:val="00650AF6"/>
    <w:rsid w:val="00650C21"/>
    <w:rsid w:val="00650EA9"/>
    <w:rsid w:val="00650F00"/>
    <w:rsid w:val="00651078"/>
    <w:rsid w:val="0065111D"/>
    <w:rsid w:val="00651216"/>
    <w:rsid w:val="00651309"/>
    <w:rsid w:val="006517BD"/>
    <w:rsid w:val="00651BEA"/>
    <w:rsid w:val="0065255A"/>
    <w:rsid w:val="006526F2"/>
    <w:rsid w:val="00653050"/>
    <w:rsid w:val="006530DD"/>
    <w:rsid w:val="00653C89"/>
    <w:rsid w:val="00654CD1"/>
    <w:rsid w:val="0065509A"/>
    <w:rsid w:val="00655151"/>
    <w:rsid w:val="00655272"/>
    <w:rsid w:val="0065571C"/>
    <w:rsid w:val="00655944"/>
    <w:rsid w:val="00655E80"/>
    <w:rsid w:val="00657302"/>
    <w:rsid w:val="006577DF"/>
    <w:rsid w:val="00657D4D"/>
    <w:rsid w:val="006601E0"/>
    <w:rsid w:val="00661D99"/>
    <w:rsid w:val="006622B3"/>
    <w:rsid w:val="006632CE"/>
    <w:rsid w:val="0066408A"/>
    <w:rsid w:val="00664343"/>
    <w:rsid w:val="00664B53"/>
    <w:rsid w:val="00665574"/>
    <w:rsid w:val="006657D8"/>
    <w:rsid w:val="00665D71"/>
    <w:rsid w:val="00665DE6"/>
    <w:rsid w:val="0066635F"/>
    <w:rsid w:val="006664FC"/>
    <w:rsid w:val="00666D40"/>
    <w:rsid w:val="00667075"/>
    <w:rsid w:val="00667B55"/>
    <w:rsid w:val="00670C91"/>
    <w:rsid w:val="00671604"/>
    <w:rsid w:val="00671CBC"/>
    <w:rsid w:val="00672860"/>
    <w:rsid w:val="00672E31"/>
    <w:rsid w:val="006735FE"/>
    <w:rsid w:val="00674511"/>
    <w:rsid w:val="00674DA1"/>
    <w:rsid w:val="00674DC3"/>
    <w:rsid w:val="00674E9D"/>
    <w:rsid w:val="0067508E"/>
    <w:rsid w:val="00675342"/>
    <w:rsid w:val="00675576"/>
    <w:rsid w:val="0067567D"/>
    <w:rsid w:val="0067571C"/>
    <w:rsid w:val="00676270"/>
    <w:rsid w:val="00676B13"/>
    <w:rsid w:val="006777BE"/>
    <w:rsid w:val="00681B7C"/>
    <w:rsid w:val="00682987"/>
    <w:rsid w:val="00683818"/>
    <w:rsid w:val="00683978"/>
    <w:rsid w:val="006839DB"/>
    <w:rsid w:val="00683B3A"/>
    <w:rsid w:val="00683F42"/>
    <w:rsid w:val="006847DB"/>
    <w:rsid w:val="006847F1"/>
    <w:rsid w:val="00684C5E"/>
    <w:rsid w:val="00684D22"/>
    <w:rsid w:val="006852BC"/>
    <w:rsid w:val="0068532C"/>
    <w:rsid w:val="00685FCE"/>
    <w:rsid w:val="0068694F"/>
    <w:rsid w:val="00687135"/>
    <w:rsid w:val="00687A6A"/>
    <w:rsid w:val="00687E71"/>
    <w:rsid w:val="00687FF2"/>
    <w:rsid w:val="006903B3"/>
    <w:rsid w:val="0069045D"/>
    <w:rsid w:val="00690CA0"/>
    <w:rsid w:val="00692205"/>
    <w:rsid w:val="00692741"/>
    <w:rsid w:val="00692EA5"/>
    <w:rsid w:val="006932C4"/>
    <w:rsid w:val="00693571"/>
    <w:rsid w:val="00694FEE"/>
    <w:rsid w:val="006955C5"/>
    <w:rsid w:val="00695B0C"/>
    <w:rsid w:val="006962F1"/>
    <w:rsid w:val="00696A73"/>
    <w:rsid w:val="00697B7C"/>
    <w:rsid w:val="006A069D"/>
    <w:rsid w:val="006A14D3"/>
    <w:rsid w:val="006A19A3"/>
    <w:rsid w:val="006A27B2"/>
    <w:rsid w:val="006A34E0"/>
    <w:rsid w:val="006A42FE"/>
    <w:rsid w:val="006A4EB7"/>
    <w:rsid w:val="006A584A"/>
    <w:rsid w:val="006A624C"/>
    <w:rsid w:val="006A6E80"/>
    <w:rsid w:val="006A775F"/>
    <w:rsid w:val="006A77C5"/>
    <w:rsid w:val="006A79EE"/>
    <w:rsid w:val="006B114F"/>
    <w:rsid w:val="006B1552"/>
    <w:rsid w:val="006B15DB"/>
    <w:rsid w:val="006B2148"/>
    <w:rsid w:val="006B3900"/>
    <w:rsid w:val="006B3FB3"/>
    <w:rsid w:val="006B49FD"/>
    <w:rsid w:val="006B4BA6"/>
    <w:rsid w:val="006B4C2D"/>
    <w:rsid w:val="006B4C46"/>
    <w:rsid w:val="006B4CC1"/>
    <w:rsid w:val="006B6C1E"/>
    <w:rsid w:val="006B72AD"/>
    <w:rsid w:val="006B7C9F"/>
    <w:rsid w:val="006C0344"/>
    <w:rsid w:val="006C03A3"/>
    <w:rsid w:val="006C05DF"/>
    <w:rsid w:val="006C06DC"/>
    <w:rsid w:val="006C06F7"/>
    <w:rsid w:val="006C0AA5"/>
    <w:rsid w:val="006C0D60"/>
    <w:rsid w:val="006C1928"/>
    <w:rsid w:val="006C197A"/>
    <w:rsid w:val="006C1F53"/>
    <w:rsid w:val="006C2A2D"/>
    <w:rsid w:val="006C2B50"/>
    <w:rsid w:val="006C34F4"/>
    <w:rsid w:val="006C3936"/>
    <w:rsid w:val="006C39DE"/>
    <w:rsid w:val="006C3E01"/>
    <w:rsid w:val="006C4759"/>
    <w:rsid w:val="006C47F9"/>
    <w:rsid w:val="006C4C69"/>
    <w:rsid w:val="006C4CAA"/>
    <w:rsid w:val="006C649C"/>
    <w:rsid w:val="006C717B"/>
    <w:rsid w:val="006D08D1"/>
    <w:rsid w:val="006D0DB2"/>
    <w:rsid w:val="006D0E26"/>
    <w:rsid w:val="006D2416"/>
    <w:rsid w:val="006D2A61"/>
    <w:rsid w:val="006D31E3"/>
    <w:rsid w:val="006D34BE"/>
    <w:rsid w:val="006D37AD"/>
    <w:rsid w:val="006D3E93"/>
    <w:rsid w:val="006D44BE"/>
    <w:rsid w:val="006D462E"/>
    <w:rsid w:val="006D48E8"/>
    <w:rsid w:val="006D4C94"/>
    <w:rsid w:val="006D4FAD"/>
    <w:rsid w:val="006D5282"/>
    <w:rsid w:val="006D5B1E"/>
    <w:rsid w:val="006D5B27"/>
    <w:rsid w:val="006D5DDF"/>
    <w:rsid w:val="006D6C79"/>
    <w:rsid w:val="006D74F4"/>
    <w:rsid w:val="006D7571"/>
    <w:rsid w:val="006D763B"/>
    <w:rsid w:val="006D7832"/>
    <w:rsid w:val="006E111D"/>
    <w:rsid w:val="006E1420"/>
    <w:rsid w:val="006E1467"/>
    <w:rsid w:val="006E1D06"/>
    <w:rsid w:val="006E2053"/>
    <w:rsid w:val="006E243C"/>
    <w:rsid w:val="006E261F"/>
    <w:rsid w:val="006E2BC2"/>
    <w:rsid w:val="006E2C97"/>
    <w:rsid w:val="006E30E6"/>
    <w:rsid w:val="006E39DF"/>
    <w:rsid w:val="006E3F1A"/>
    <w:rsid w:val="006E4430"/>
    <w:rsid w:val="006E49C3"/>
    <w:rsid w:val="006E5BF9"/>
    <w:rsid w:val="006E727B"/>
    <w:rsid w:val="006F1BA9"/>
    <w:rsid w:val="006F1C12"/>
    <w:rsid w:val="006F2261"/>
    <w:rsid w:val="006F2DD4"/>
    <w:rsid w:val="006F3A9B"/>
    <w:rsid w:val="006F4080"/>
    <w:rsid w:val="006F500E"/>
    <w:rsid w:val="006F5A21"/>
    <w:rsid w:val="006F5F35"/>
    <w:rsid w:val="006F5F5E"/>
    <w:rsid w:val="006F6048"/>
    <w:rsid w:val="006F63B4"/>
    <w:rsid w:val="006F6B5E"/>
    <w:rsid w:val="006F7C8D"/>
    <w:rsid w:val="0070009B"/>
    <w:rsid w:val="007002A7"/>
    <w:rsid w:val="00700F71"/>
    <w:rsid w:val="00701112"/>
    <w:rsid w:val="00701F1D"/>
    <w:rsid w:val="00702769"/>
    <w:rsid w:val="007033D3"/>
    <w:rsid w:val="007041F0"/>
    <w:rsid w:val="00704DC9"/>
    <w:rsid w:val="00706570"/>
    <w:rsid w:val="0070690D"/>
    <w:rsid w:val="00707280"/>
    <w:rsid w:val="00707293"/>
    <w:rsid w:val="0071000B"/>
    <w:rsid w:val="0071042B"/>
    <w:rsid w:val="0071055F"/>
    <w:rsid w:val="00710611"/>
    <w:rsid w:val="00710933"/>
    <w:rsid w:val="0071138A"/>
    <w:rsid w:val="007118F9"/>
    <w:rsid w:val="00712D58"/>
    <w:rsid w:val="007131EB"/>
    <w:rsid w:val="0071326A"/>
    <w:rsid w:val="0071393D"/>
    <w:rsid w:val="00713A7E"/>
    <w:rsid w:val="00714248"/>
    <w:rsid w:val="00714D38"/>
    <w:rsid w:val="007154D4"/>
    <w:rsid w:val="0071573F"/>
    <w:rsid w:val="00715C7A"/>
    <w:rsid w:val="00715FEF"/>
    <w:rsid w:val="00717901"/>
    <w:rsid w:val="00717E82"/>
    <w:rsid w:val="007205CD"/>
    <w:rsid w:val="00721032"/>
    <w:rsid w:val="00721BFA"/>
    <w:rsid w:val="007228AE"/>
    <w:rsid w:val="00722A4E"/>
    <w:rsid w:val="00722A60"/>
    <w:rsid w:val="00723AA6"/>
    <w:rsid w:val="00723C3A"/>
    <w:rsid w:val="00725066"/>
    <w:rsid w:val="007254CC"/>
    <w:rsid w:val="00725A8D"/>
    <w:rsid w:val="00725DA5"/>
    <w:rsid w:val="00725EFC"/>
    <w:rsid w:val="00725F8B"/>
    <w:rsid w:val="00726223"/>
    <w:rsid w:val="00726B38"/>
    <w:rsid w:val="007311B8"/>
    <w:rsid w:val="0073202B"/>
    <w:rsid w:val="007328EC"/>
    <w:rsid w:val="00732AF5"/>
    <w:rsid w:val="0073316E"/>
    <w:rsid w:val="0073493E"/>
    <w:rsid w:val="007349E6"/>
    <w:rsid w:val="00734EB3"/>
    <w:rsid w:val="00735721"/>
    <w:rsid w:val="00735DE3"/>
    <w:rsid w:val="00735E6B"/>
    <w:rsid w:val="0073617B"/>
    <w:rsid w:val="00736862"/>
    <w:rsid w:val="00736A25"/>
    <w:rsid w:val="00737836"/>
    <w:rsid w:val="00737A29"/>
    <w:rsid w:val="00737AD7"/>
    <w:rsid w:val="0074012A"/>
    <w:rsid w:val="00740B59"/>
    <w:rsid w:val="00740C5D"/>
    <w:rsid w:val="00741B46"/>
    <w:rsid w:val="00742C77"/>
    <w:rsid w:val="00742F3F"/>
    <w:rsid w:val="00743125"/>
    <w:rsid w:val="00743544"/>
    <w:rsid w:val="007436F1"/>
    <w:rsid w:val="00743FD9"/>
    <w:rsid w:val="00743FDA"/>
    <w:rsid w:val="00744137"/>
    <w:rsid w:val="00744C5B"/>
    <w:rsid w:val="00745CC5"/>
    <w:rsid w:val="0074605B"/>
    <w:rsid w:val="007460B6"/>
    <w:rsid w:val="0074612D"/>
    <w:rsid w:val="00746F15"/>
    <w:rsid w:val="007479EB"/>
    <w:rsid w:val="00747AEC"/>
    <w:rsid w:val="0075103B"/>
    <w:rsid w:val="007526CF"/>
    <w:rsid w:val="00752811"/>
    <w:rsid w:val="00752EF2"/>
    <w:rsid w:val="007536A8"/>
    <w:rsid w:val="007542AB"/>
    <w:rsid w:val="00754812"/>
    <w:rsid w:val="00754CE2"/>
    <w:rsid w:val="00754E9C"/>
    <w:rsid w:val="00755167"/>
    <w:rsid w:val="007570F9"/>
    <w:rsid w:val="00757424"/>
    <w:rsid w:val="007575B4"/>
    <w:rsid w:val="007579A1"/>
    <w:rsid w:val="00760028"/>
    <w:rsid w:val="007620CC"/>
    <w:rsid w:val="007621F5"/>
    <w:rsid w:val="007625DC"/>
    <w:rsid w:val="007636F1"/>
    <w:rsid w:val="00763CB8"/>
    <w:rsid w:val="00764362"/>
    <w:rsid w:val="007654B7"/>
    <w:rsid w:val="00765A0D"/>
    <w:rsid w:val="007667FA"/>
    <w:rsid w:val="00766B60"/>
    <w:rsid w:val="00766DB9"/>
    <w:rsid w:val="0076750B"/>
    <w:rsid w:val="007679E1"/>
    <w:rsid w:val="00767B72"/>
    <w:rsid w:val="00767DA7"/>
    <w:rsid w:val="00770A89"/>
    <w:rsid w:val="00770D49"/>
    <w:rsid w:val="00770F0A"/>
    <w:rsid w:val="00770F66"/>
    <w:rsid w:val="00770FAA"/>
    <w:rsid w:val="007732A8"/>
    <w:rsid w:val="00773369"/>
    <w:rsid w:val="00773408"/>
    <w:rsid w:val="0077412E"/>
    <w:rsid w:val="007743ED"/>
    <w:rsid w:val="007748BB"/>
    <w:rsid w:val="007758E8"/>
    <w:rsid w:val="00775990"/>
    <w:rsid w:val="00775B25"/>
    <w:rsid w:val="00775F7A"/>
    <w:rsid w:val="0077694C"/>
    <w:rsid w:val="0077718F"/>
    <w:rsid w:val="007771C3"/>
    <w:rsid w:val="00777EA0"/>
    <w:rsid w:val="007809A0"/>
    <w:rsid w:val="00780A55"/>
    <w:rsid w:val="007811FE"/>
    <w:rsid w:val="0078126B"/>
    <w:rsid w:val="00782E01"/>
    <w:rsid w:val="00783672"/>
    <w:rsid w:val="0078387A"/>
    <w:rsid w:val="00783FD0"/>
    <w:rsid w:val="00784B56"/>
    <w:rsid w:val="00784E26"/>
    <w:rsid w:val="0078553B"/>
    <w:rsid w:val="00785A8C"/>
    <w:rsid w:val="00785BB6"/>
    <w:rsid w:val="007860B5"/>
    <w:rsid w:val="007860F5"/>
    <w:rsid w:val="007861E9"/>
    <w:rsid w:val="007866CA"/>
    <w:rsid w:val="00786AF5"/>
    <w:rsid w:val="00787048"/>
    <w:rsid w:val="00787657"/>
    <w:rsid w:val="00787FBE"/>
    <w:rsid w:val="00790251"/>
    <w:rsid w:val="0079029D"/>
    <w:rsid w:val="0079032A"/>
    <w:rsid w:val="0079079D"/>
    <w:rsid w:val="0079194B"/>
    <w:rsid w:val="00791E0E"/>
    <w:rsid w:val="00791EFA"/>
    <w:rsid w:val="007920E4"/>
    <w:rsid w:val="0079255C"/>
    <w:rsid w:val="00792DF2"/>
    <w:rsid w:val="007931B3"/>
    <w:rsid w:val="00793398"/>
    <w:rsid w:val="00793F7B"/>
    <w:rsid w:val="0079432E"/>
    <w:rsid w:val="007964ED"/>
    <w:rsid w:val="0079663B"/>
    <w:rsid w:val="007970EB"/>
    <w:rsid w:val="007974E5"/>
    <w:rsid w:val="00797AC3"/>
    <w:rsid w:val="00797BA7"/>
    <w:rsid w:val="00797F38"/>
    <w:rsid w:val="007A061D"/>
    <w:rsid w:val="007A0744"/>
    <w:rsid w:val="007A0A8A"/>
    <w:rsid w:val="007A1AA0"/>
    <w:rsid w:val="007A1C7E"/>
    <w:rsid w:val="007A3939"/>
    <w:rsid w:val="007A3983"/>
    <w:rsid w:val="007A3A00"/>
    <w:rsid w:val="007A3A0F"/>
    <w:rsid w:val="007A3CB1"/>
    <w:rsid w:val="007A3EFD"/>
    <w:rsid w:val="007A4BEC"/>
    <w:rsid w:val="007A59B6"/>
    <w:rsid w:val="007A5D01"/>
    <w:rsid w:val="007A6652"/>
    <w:rsid w:val="007A7556"/>
    <w:rsid w:val="007A79F1"/>
    <w:rsid w:val="007B0D99"/>
    <w:rsid w:val="007B1B6A"/>
    <w:rsid w:val="007B1C50"/>
    <w:rsid w:val="007B2669"/>
    <w:rsid w:val="007B2685"/>
    <w:rsid w:val="007B2F5C"/>
    <w:rsid w:val="007B426F"/>
    <w:rsid w:val="007B44EC"/>
    <w:rsid w:val="007B45DF"/>
    <w:rsid w:val="007B4CDB"/>
    <w:rsid w:val="007B4DCF"/>
    <w:rsid w:val="007B4FD0"/>
    <w:rsid w:val="007B509C"/>
    <w:rsid w:val="007B61B8"/>
    <w:rsid w:val="007B67D2"/>
    <w:rsid w:val="007B7495"/>
    <w:rsid w:val="007C0412"/>
    <w:rsid w:val="007C0F5D"/>
    <w:rsid w:val="007C1044"/>
    <w:rsid w:val="007C106A"/>
    <w:rsid w:val="007C190D"/>
    <w:rsid w:val="007C1A68"/>
    <w:rsid w:val="007C2E9B"/>
    <w:rsid w:val="007C33DF"/>
    <w:rsid w:val="007C436F"/>
    <w:rsid w:val="007C481A"/>
    <w:rsid w:val="007C51A5"/>
    <w:rsid w:val="007C5A68"/>
    <w:rsid w:val="007C622F"/>
    <w:rsid w:val="007C76D3"/>
    <w:rsid w:val="007C7AEE"/>
    <w:rsid w:val="007D06C3"/>
    <w:rsid w:val="007D0719"/>
    <w:rsid w:val="007D0ED8"/>
    <w:rsid w:val="007D1B93"/>
    <w:rsid w:val="007D2282"/>
    <w:rsid w:val="007D22DE"/>
    <w:rsid w:val="007D23B9"/>
    <w:rsid w:val="007D248C"/>
    <w:rsid w:val="007D28CD"/>
    <w:rsid w:val="007D3353"/>
    <w:rsid w:val="007D3741"/>
    <w:rsid w:val="007D5921"/>
    <w:rsid w:val="007D5B04"/>
    <w:rsid w:val="007D5F62"/>
    <w:rsid w:val="007D606E"/>
    <w:rsid w:val="007D6806"/>
    <w:rsid w:val="007D6DF6"/>
    <w:rsid w:val="007D6F0E"/>
    <w:rsid w:val="007D751E"/>
    <w:rsid w:val="007E0B52"/>
    <w:rsid w:val="007E1F78"/>
    <w:rsid w:val="007E2A26"/>
    <w:rsid w:val="007E2E23"/>
    <w:rsid w:val="007E37DE"/>
    <w:rsid w:val="007E380D"/>
    <w:rsid w:val="007E4D18"/>
    <w:rsid w:val="007E59B6"/>
    <w:rsid w:val="007E5C1C"/>
    <w:rsid w:val="007E5F78"/>
    <w:rsid w:val="007E65E6"/>
    <w:rsid w:val="007E7B10"/>
    <w:rsid w:val="007E7EE6"/>
    <w:rsid w:val="007E7F15"/>
    <w:rsid w:val="007F1196"/>
    <w:rsid w:val="007F1B3A"/>
    <w:rsid w:val="007F1CB6"/>
    <w:rsid w:val="007F24DD"/>
    <w:rsid w:val="007F317E"/>
    <w:rsid w:val="007F48C5"/>
    <w:rsid w:val="007F4E6A"/>
    <w:rsid w:val="007F4F4C"/>
    <w:rsid w:val="007F5AA5"/>
    <w:rsid w:val="007F5E69"/>
    <w:rsid w:val="007F6EAD"/>
    <w:rsid w:val="007F7EAC"/>
    <w:rsid w:val="0080054E"/>
    <w:rsid w:val="00800833"/>
    <w:rsid w:val="00800DBE"/>
    <w:rsid w:val="00803B47"/>
    <w:rsid w:val="00803E6F"/>
    <w:rsid w:val="0080404B"/>
    <w:rsid w:val="00804227"/>
    <w:rsid w:val="00805181"/>
    <w:rsid w:val="00805F70"/>
    <w:rsid w:val="00807025"/>
    <w:rsid w:val="008070A5"/>
    <w:rsid w:val="0081084B"/>
    <w:rsid w:val="00811E38"/>
    <w:rsid w:val="00812C0E"/>
    <w:rsid w:val="00812E4D"/>
    <w:rsid w:val="00814D10"/>
    <w:rsid w:val="00814ED6"/>
    <w:rsid w:val="00815D30"/>
    <w:rsid w:val="0081617A"/>
    <w:rsid w:val="00816692"/>
    <w:rsid w:val="00816925"/>
    <w:rsid w:val="0081695E"/>
    <w:rsid w:val="00816D93"/>
    <w:rsid w:val="00816ED3"/>
    <w:rsid w:val="008174C4"/>
    <w:rsid w:val="00820C08"/>
    <w:rsid w:val="00821119"/>
    <w:rsid w:val="00821234"/>
    <w:rsid w:val="008213AB"/>
    <w:rsid w:val="00821BB4"/>
    <w:rsid w:val="0082233F"/>
    <w:rsid w:val="00822535"/>
    <w:rsid w:val="008227B1"/>
    <w:rsid w:val="00822A16"/>
    <w:rsid w:val="00822B2C"/>
    <w:rsid w:val="0082316E"/>
    <w:rsid w:val="00823278"/>
    <w:rsid w:val="0082329F"/>
    <w:rsid w:val="008237E3"/>
    <w:rsid w:val="0082443A"/>
    <w:rsid w:val="00824C28"/>
    <w:rsid w:val="00824F32"/>
    <w:rsid w:val="00825705"/>
    <w:rsid w:val="00825EDE"/>
    <w:rsid w:val="00826761"/>
    <w:rsid w:val="00826EA3"/>
    <w:rsid w:val="008276C8"/>
    <w:rsid w:val="00830235"/>
    <w:rsid w:val="008303B7"/>
    <w:rsid w:val="00830BEF"/>
    <w:rsid w:val="00831376"/>
    <w:rsid w:val="0083185E"/>
    <w:rsid w:val="00831BD9"/>
    <w:rsid w:val="00831FF5"/>
    <w:rsid w:val="00832057"/>
    <w:rsid w:val="00832B8E"/>
    <w:rsid w:val="00832D40"/>
    <w:rsid w:val="00833554"/>
    <w:rsid w:val="008338E1"/>
    <w:rsid w:val="00835104"/>
    <w:rsid w:val="00835260"/>
    <w:rsid w:val="008352F4"/>
    <w:rsid w:val="00835A26"/>
    <w:rsid w:val="00835A91"/>
    <w:rsid w:val="00836A39"/>
    <w:rsid w:val="0083751E"/>
    <w:rsid w:val="00837984"/>
    <w:rsid w:val="008402C3"/>
    <w:rsid w:val="0084077D"/>
    <w:rsid w:val="008414A2"/>
    <w:rsid w:val="00841E7D"/>
    <w:rsid w:val="00841FEB"/>
    <w:rsid w:val="0084215E"/>
    <w:rsid w:val="0084271E"/>
    <w:rsid w:val="00842A9E"/>
    <w:rsid w:val="00842E3B"/>
    <w:rsid w:val="0084326E"/>
    <w:rsid w:val="008435CD"/>
    <w:rsid w:val="008436A9"/>
    <w:rsid w:val="008438A3"/>
    <w:rsid w:val="00843A4C"/>
    <w:rsid w:val="00843D1B"/>
    <w:rsid w:val="00843DFC"/>
    <w:rsid w:val="00844248"/>
    <w:rsid w:val="00845FC2"/>
    <w:rsid w:val="00846033"/>
    <w:rsid w:val="00846128"/>
    <w:rsid w:val="008462E8"/>
    <w:rsid w:val="00846848"/>
    <w:rsid w:val="00846922"/>
    <w:rsid w:val="008472B5"/>
    <w:rsid w:val="0084745C"/>
    <w:rsid w:val="008476AA"/>
    <w:rsid w:val="00847B90"/>
    <w:rsid w:val="00847CBA"/>
    <w:rsid w:val="00850FD6"/>
    <w:rsid w:val="00851796"/>
    <w:rsid w:val="00851C70"/>
    <w:rsid w:val="0085228E"/>
    <w:rsid w:val="008523B9"/>
    <w:rsid w:val="008525B9"/>
    <w:rsid w:val="00852719"/>
    <w:rsid w:val="008536FD"/>
    <w:rsid w:val="00854BBB"/>
    <w:rsid w:val="008556E8"/>
    <w:rsid w:val="00855827"/>
    <w:rsid w:val="00855ABA"/>
    <w:rsid w:val="0085625C"/>
    <w:rsid w:val="00856353"/>
    <w:rsid w:val="00856E09"/>
    <w:rsid w:val="00857156"/>
    <w:rsid w:val="008573A9"/>
    <w:rsid w:val="008601DF"/>
    <w:rsid w:val="00860F86"/>
    <w:rsid w:val="00861800"/>
    <w:rsid w:val="008619CC"/>
    <w:rsid w:val="00861D51"/>
    <w:rsid w:val="008620DC"/>
    <w:rsid w:val="00862A86"/>
    <w:rsid w:val="00863707"/>
    <w:rsid w:val="00863817"/>
    <w:rsid w:val="008639AE"/>
    <w:rsid w:val="00864984"/>
    <w:rsid w:val="00864A24"/>
    <w:rsid w:val="00865205"/>
    <w:rsid w:val="00866527"/>
    <w:rsid w:val="00870382"/>
    <w:rsid w:val="00870F7D"/>
    <w:rsid w:val="00871796"/>
    <w:rsid w:val="008719BD"/>
    <w:rsid w:val="0087219E"/>
    <w:rsid w:val="00872232"/>
    <w:rsid w:val="008729C8"/>
    <w:rsid w:val="00872F9E"/>
    <w:rsid w:val="0087333A"/>
    <w:rsid w:val="0087352E"/>
    <w:rsid w:val="0087366A"/>
    <w:rsid w:val="00873F88"/>
    <w:rsid w:val="008742D6"/>
    <w:rsid w:val="00874CC6"/>
    <w:rsid w:val="00874D96"/>
    <w:rsid w:val="00874EB0"/>
    <w:rsid w:val="0087547D"/>
    <w:rsid w:val="00876E53"/>
    <w:rsid w:val="00877055"/>
    <w:rsid w:val="00877570"/>
    <w:rsid w:val="008776E3"/>
    <w:rsid w:val="00877A39"/>
    <w:rsid w:val="00877EB7"/>
    <w:rsid w:val="00880631"/>
    <w:rsid w:val="0088081E"/>
    <w:rsid w:val="00880AFB"/>
    <w:rsid w:val="00880F05"/>
    <w:rsid w:val="008816B2"/>
    <w:rsid w:val="008816F2"/>
    <w:rsid w:val="008820FF"/>
    <w:rsid w:val="008821A4"/>
    <w:rsid w:val="00882490"/>
    <w:rsid w:val="008825B6"/>
    <w:rsid w:val="00883EEF"/>
    <w:rsid w:val="00884222"/>
    <w:rsid w:val="00884DAF"/>
    <w:rsid w:val="00884DBE"/>
    <w:rsid w:val="008852F9"/>
    <w:rsid w:val="00885E9E"/>
    <w:rsid w:val="00886184"/>
    <w:rsid w:val="00886467"/>
    <w:rsid w:val="0088678A"/>
    <w:rsid w:val="00886DA7"/>
    <w:rsid w:val="0088758F"/>
    <w:rsid w:val="00887DD5"/>
    <w:rsid w:val="008901C3"/>
    <w:rsid w:val="00890B96"/>
    <w:rsid w:val="00890FB0"/>
    <w:rsid w:val="00892C41"/>
    <w:rsid w:val="00892EFA"/>
    <w:rsid w:val="00893799"/>
    <w:rsid w:val="008937B5"/>
    <w:rsid w:val="00893C88"/>
    <w:rsid w:val="00894501"/>
    <w:rsid w:val="0089475D"/>
    <w:rsid w:val="008947EE"/>
    <w:rsid w:val="00894919"/>
    <w:rsid w:val="008951D0"/>
    <w:rsid w:val="008954BF"/>
    <w:rsid w:val="0089585C"/>
    <w:rsid w:val="008958DD"/>
    <w:rsid w:val="00895EA3"/>
    <w:rsid w:val="008968AC"/>
    <w:rsid w:val="00896909"/>
    <w:rsid w:val="0089714B"/>
    <w:rsid w:val="008A0D47"/>
    <w:rsid w:val="008A1093"/>
    <w:rsid w:val="008A230C"/>
    <w:rsid w:val="008A4963"/>
    <w:rsid w:val="008A59C2"/>
    <w:rsid w:val="008A6008"/>
    <w:rsid w:val="008A663B"/>
    <w:rsid w:val="008A6825"/>
    <w:rsid w:val="008A6903"/>
    <w:rsid w:val="008A6E47"/>
    <w:rsid w:val="008A7B9C"/>
    <w:rsid w:val="008A7E47"/>
    <w:rsid w:val="008B016E"/>
    <w:rsid w:val="008B04BC"/>
    <w:rsid w:val="008B0829"/>
    <w:rsid w:val="008B1267"/>
    <w:rsid w:val="008B15A8"/>
    <w:rsid w:val="008B17F4"/>
    <w:rsid w:val="008B1E08"/>
    <w:rsid w:val="008B26CD"/>
    <w:rsid w:val="008B2877"/>
    <w:rsid w:val="008B356C"/>
    <w:rsid w:val="008B36D4"/>
    <w:rsid w:val="008B3CAD"/>
    <w:rsid w:val="008B3DB9"/>
    <w:rsid w:val="008B4093"/>
    <w:rsid w:val="008B4E0E"/>
    <w:rsid w:val="008B4F8A"/>
    <w:rsid w:val="008B52FA"/>
    <w:rsid w:val="008B5711"/>
    <w:rsid w:val="008B5715"/>
    <w:rsid w:val="008B5DA7"/>
    <w:rsid w:val="008B5E1D"/>
    <w:rsid w:val="008B6A5E"/>
    <w:rsid w:val="008B6C12"/>
    <w:rsid w:val="008B77DC"/>
    <w:rsid w:val="008C068F"/>
    <w:rsid w:val="008C0E6F"/>
    <w:rsid w:val="008C1206"/>
    <w:rsid w:val="008C139D"/>
    <w:rsid w:val="008C19DD"/>
    <w:rsid w:val="008C1C1E"/>
    <w:rsid w:val="008C2146"/>
    <w:rsid w:val="008C2B73"/>
    <w:rsid w:val="008C2D6C"/>
    <w:rsid w:val="008C2DEA"/>
    <w:rsid w:val="008C450A"/>
    <w:rsid w:val="008C4AD9"/>
    <w:rsid w:val="008C4FF4"/>
    <w:rsid w:val="008C6C66"/>
    <w:rsid w:val="008C703F"/>
    <w:rsid w:val="008C739A"/>
    <w:rsid w:val="008D0055"/>
    <w:rsid w:val="008D09E0"/>
    <w:rsid w:val="008D0BED"/>
    <w:rsid w:val="008D0BFD"/>
    <w:rsid w:val="008D2076"/>
    <w:rsid w:val="008D25C3"/>
    <w:rsid w:val="008D3499"/>
    <w:rsid w:val="008D35DD"/>
    <w:rsid w:val="008D35F8"/>
    <w:rsid w:val="008D3733"/>
    <w:rsid w:val="008D37A0"/>
    <w:rsid w:val="008D3D17"/>
    <w:rsid w:val="008D4913"/>
    <w:rsid w:val="008D4D7A"/>
    <w:rsid w:val="008D560C"/>
    <w:rsid w:val="008D562A"/>
    <w:rsid w:val="008D5A1D"/>
    <w:rsid w:val="008D5E31"/>
    <w:rsid w:val="008D5E7D"/>
    <w:rsid w:val="008D5F24"/>
    <w:rsid w:val="008D6E31"/>
    <w:rsid w:val="008D6EB1"/>
    <w:rsid w:val="008D70A7"/>
    <w:rsid w:val="008D794B"/>
    <w:rsid w:val="008E1993"/>
    <w:rsid w:val="008E1BC1"/>
    <w:rsid w:val="008E1ED0"/>
    <w:rsid w:val="008E2ACC"/>
    <w:rsid w:val="008E2B9A"/>
    <w:rsid w:val="008E2C25"/>
    <w:rsid w:val="008E2C33"/>
    <w:rsid w:val="008E3265"/>
    <w:rsid w:val="008E4804"/>
    <w:rsid w:val="008E4A28"/>
    <w:rsid w:val="008E4D4C"/>
    <w:rsid w:val="008E602C"/>
    <w:rsid w:val="008E6F46"/>
    <w:rsid w:val="008E7C13"/>
    <w:rsid w:val="008F0C36"/>
    <w:rsid w:val="008F2A6E"/>
    <w:rsid w:val="008F3036"/>
    <w:rsid w:val="008F35FE"/>
    <w:rsid w:val="008F4354"/>
    <w:rsid w:val="008F5EF2"/>
    <w:rsid w:val="008F66DB"/>
    <w:rsid w:val="008F6AE4"/>
    <w:rsid w:val="008F6CBA"/>
    <w:rsid w:val="008F7465"/>
    <w:rsid w:val="00900267"/>
    <w:rsid w:val="00900E87"/>
    <w:rsid w:val="00900EA5"/>
    <w:rsid w:val="00901414"/>
    <w:rsid w:val="009014F1"/>
    <w:rsid w:val="00902C5B"/>
    <w:rsid w:val="00902EB8"/>
    <w:rsid w:val="009030ED"/>
    <w:rsid w:val="00903426"/>
    <w:rsid w:val="00903E03"/>
    <w:rsid w:val="009042AD"/>
    <w:rsid w:val="00904E90"/>
    <w:rsid w:val="009059F0"/>
    <w:rsid w:val="00906806"/>
    <w:rsid w:val="00907627"/>
    <w:rsid w:val="00910FAD"/>
    <w:rsid w:val="00911DC2"/>
    <w:rsid w:val="009125F0"/>
    <w:rsid w:val="00912861"/>
    <w:rsid w:val="00912D55"/>
    <w:rsid w:val="00912D9D"/>
    <w:rsid w:val="00913746"/>
    <w:rsid w:val="00913759"/>
    <w:rsid w:val="00913B24"/>
    <w:rsid w:val="00913F18"/>
    <w:rsid w:val="0091489C"/>
    <w:rsid w:val="00915BD0"/>
    <w:rsid w:val="00915EB6"/>
    <w:rsid w:val="0091676A"/>
    <w:rsid w:val="009167AA"/>
    <w:rsid w:val="00916B13"/>
    <w:rsid w:val="00916B83"/>
    <w:rsid w:val="00916BA6"/>
    <w:rsid w:val="00916D83"/>
    <w:rsid w:val="00917E3B"/>
    <w:rsid w:val="0092020D"/>
    <w:rsid w:val="00920336"/>
    <w:rsid w:val="00920F20"/>
    <w:rsid w:val="00922CAC"/>
    <w:rsid w:val="00923398"/>
    <w:rsid w:val="009235C5"/>
    <w:rsid w:val="0092512F"/>
    <w:rsid w:val="00926326"/>
    <w:rsid w:val="0092754D"/>
    <w:rsid w:val="00927B69"/>
    <w:rsid w:val="00930C7B"/>
    <w:rsid w:val="00930E16"/>
    <w:rsid w:val="0093138B"/>
    <w:rsid w:val="009321CC"/>
    <w:rsid w:val="00932536"/>
    <w:rsid w:val="0093272D"/>
    <w:rsid w:val="009333C5"/>
    <w:rsid w:val="009340EA"/>
    <w:rsid w:val="0093473C"/>
    <w:rsid w:val="00935114"/>
    <w:rsid w:val="009355AD"/>
    <w:rsid w:val="00935E0E"/>
    <w:rsid w:val="00936B05"/>
    <w:rsid w:val="00936BEE"/>
    <w:rsid w:val="0093739A"/>
    <w:rsid w:val="009378C6"/>
    <w:rsid w:val="00937E4D"/>
    <w:rsid w:val="00937F3D"/>
    <w:rsid w:val="0094015C"/>
    <w:rsid w:val="0094055A"/>
    <w:rsid w:val="009409E0"/>
    <w:rsid w:val="00942261"/>
    <w:rsid w:val="00942263"/>
    <w:rsid w:val="009427A5"/>
    <w:rsid w:val="00942A2E"/>
    <w:rsid w:val="00942ED5"/>
    <w:rsid w:val="0094377D"/>
    <w:rsid w:val="00943F43"/>
    <w:rsid w:val="00944CAE"/>
    <w:rsid w:val="00944F5E"/>
    <w:rsid w:val="00944FC9"/>
    <w:rsid w:val="00945325"/>
    <w:rsid w:val="009453DB"/>
    <w:rsid w:val="00945651"/>
    <w:rsid w:val="00946148"/>
    <w:rsid w:val="00946417"/>
    <w:rsid w:val="0094673C"/>
    <w:rsid w:val="00946BC4"/>
    <w:rsid w:val="00947300"/>
    <w:rsid w:val="009502DE"/>
    <w:rsid w:val="009503FC"/>
    <w:rsid w:val="00950FEC"/>
    <w:rsid w:val="00951961"/>
    <w:rsid w:val="00951CFE"/>
    <w:rsid w:val="009520C9"/>
    <w:rsid w:val="009527CB"/>
    <w:rsid w:val="0095303F"/>
    <w:rsid w:val="009533B3"/>
    <w:rsid w:val="00953C07"/>
    <w:rsid w:val="00953D31"/>
    <w:rsid w:val="00954251"/>
    <w:rsid w:val="009543D0"/>
    <w:rsid w:val="009544E4"/>
    <w:rsid w:val="00954BD2"/>
    <w:rsid w:val="009552B1"/>
    <w:rsid w:val="00955641"/>
    <w:rsid w:val="00955B79"/>
    <w:rsid w:val="009573C5"/>
    <w:rsid w:val="009607B4"/>
    <w:rsid w:val="00960821"/>
    <w:rsid w:val="009608C1"/>
    <w:rsid w:val="009608F6"/>
    <w:rsid w:val="0096115B"/>
    <w:rsid w:val="00961415"/>
    <w:rsid w:val="0096159B"/>
    <w:rsid w:val="009618AF"/>
    <w:rsid w:val="00961C13"/>
    <w:rsid w:val="00963981"/>
    <w:rsid w:val="00963A7F"/>
    <w:rsid w:val="0096416D"/>
    <w:rsid w:val="009641C9"/>
    <w:rsid w:val="009642ED"/>
    <w:rsid w:val="00964CC3"/>
    <w:rsid w:val="00964F27"/>
    <w:rsid w:val="00964F64"/>
    <w:rsid w:val="00966866"/>
    <w:rsid w:val="009679A3"/>
    <w:rsid w:val="00967A7E"/>
    <w:rsid w:val="0097021E"/>
    <w:rsid w:val="00970725"/>
    <w:rsid w:val="0097094A"/>
    <w:rsid w:val="009709B3"/>
    <w:rsid w:val="00970E6A"/>
    <w:rsid w:val="00971074"/>
    <w:rsid w:val="00971B1F"/>
    <w:rsid w:val="00971CBF"/>
    <w:rsid w:val="00971EED"/>
    <w:rsid w:val="00972A7F"/>
    <w:rsid w:val="00974388"/>
    <w:rsid w:val="00974A7C"/>
    <w:rsid w:val="00974FF3"/>
    <w:rsid w:val="009755F5"/>
    <w:rsid w:val="00975F51"/>
    <w:rsid w:val="00976957"/>
    <w:rsid w:val="00976C43"/>
    <w:rsid w:val="00977267"/>
    <w:rsid w:val="00977549"/>
    <w:rsid w:val="009775F4"/>
    <w:rsid w:val="00977B18"/>
    <w:rsid w:val="00977D35"/>
    <w:rsid w:val="0098090F"/>
    <w:rsid w:val="00980BC8"/>
    <w:rsid w:val="00980EF9"/>
    <w:rsid w:val="009811C2"/>
    <w:rsid w:val="00981561"/>
    <w:rsid w:val="00981810"/>
    <w:rsid w:val="009827AC"/>
    <w:rsid w:val="009830E3"/>
    <w:rsid w:val="0098349D"/>
    <w:rsid w:val="009837C4"/>
    <w:rsid w:val="00983B4B"/>
    <w:rsid w:val="00983CC3"/>
    <w:rsid w:val="00984114"/>
    <w:rsid w:val="0098445E"/>
    <w:rsid w:val="00984A43"/>
    <w:rsid w:val="00984CD0"/>
    <w:rsid w:val="00985131"/>
    <w:rsid w:val="00985248"/>
    <w:rsid w:val="009854A1"/>
    <w:rsid w:val="0098585B"/>
    <w:rsid w:val="0098592D"/>
    <w:rsid w:val="00985941"/>
    <w:rsid w:val="00985D98"/>
    <w:rsid w:val="00986690"/>
    <w:rsid w:val="00987657"/>
    <w:rsid w:val="0098778B"/>
    <w:rsid w:val="009900B8"/>
    <w:rsid w:val="00990440"/>
    <w:rsid w:val="009905C2"/>
    <w:rsid w:val="0099087D"/>
    <w:rsid w:val="00991192"/>
    <w:rsid w:val="00991524"/>
    <w:rsid w:val="00992696"/>
    <w:rsid w:val="00992923"/>
    <w:rsid w:val="00992FF5"/>
    <w:rsid w:val="009931AC"/>
    <w:rsid w:val="00993B8D"/>
    <w:rsid w:val="00994966"/>
    <w:rsid w:val="00994A84"/>
    <w:rsid w:val="00995EE1"/>
    <w:rsid w:val="00996022"/>
    <w:rsid w:val="00996169"/>
    <w:rsid w:val="0099652E"/>
    <w:rsid w:val="00996604"/>
    <w:rsid w:val="009969D3"/>
    <w:rsid w:val="00996D63"/>
    <w:rsid w:val="00997368"/>
    <w:rsid w:val="00997BCE"/>
    <w:rsid w:val="00997CDC"/>
    <w:rsid w:val="00997DFE"/>
    <w:rsid w:val="009A077B"/>
    <w:rsid w:val="009A0CB7"/>
    <w:rsid w:val="009A1ED6"/>
    <w:rsid w:val="009A3A83"/>
    <w:rsid w:val="009A3FCF"/>
    <w:rsid w:val="009A49B1"/>
    <w:rsid w:val="009A5E2E"/>
    <w:rsid w:val="009A5F58"/>
    <w:rsid w:val="009A64A2"/>
    <w:rsid w:val="009A6FB4"/>
    <w:rsid w:val="009A742C"/>
    <w:rsid w:val="009A7DB7"/>
    <w:rsid w:val="009A7F9D"/>
    <w:rsid w:val="009B1744"/>
    <w:rsid w:val="009B1CEA"/>
    <w:rsid w:val="009B2311"/>
    <w:rsid w:val="009B2823"/>
    <w:rsid w:val="009B2A79"/>
    <w:rsid w:val="009B2C86"/>
    <w:rsid w:val="009B2E8A"/>
    <w:rsid w:val="009B393C"/>
    <w:rsid w:val="009B4223"/>
    <w:rsid w:val="009B4DB0"/>
    <w:rsid w:val="009B57E2"/>
    <w:rsid w:val="009B5F48"/>
    <w:rsid w:val="009B648A"/>
    <w:rsid w:val="009B7033"/>
    <w:rsid w:val="009B7FBD"/>
    <w:rsid w:val="009C05D2"/>
    <w:rsid w:val="009C0632"/>
    <w:rsid w:val="009C094A"/>
    <w:rsid w:val="009C14DF"/>
    <w:rsid w:val="009C1690"/>
    <w:rsid w:val="009C2232"/>
    <w:rsid w:val="009C2CBE"/>
    <w:rsid w:val="009C3783"/>
    <w:rsid w:val="009C51D3"/>
    <w:rsid w:val="009C62C3"/>
    <w:rsid w:val="009C70C0"/>
    <w:rsid w:val="009C724D"/>
    <w:rsid w:val="009C785C"/>
    <w:rsid w:val="009D0751"/>
    <w:rsid w:val="009D0D92"/>
    <w:rsid w:val="009D1A1D"/>
    <w:rsid w:val="009D2B55"/>
    <w:rsid w:val="009D34C8"/>
    <w:rsid w:val="009D38DB"/>
    <w:rsid w:val="009D4C71"/>
    <w:rsid w:val="009D53ED"/>
    <w:rsid w:val="009D59F8"/>
    <w:rsid w:val="009D5A69"/>
    <w:rsid w:val="009D5DAD"/>
    <w:rsid w:val="009D63D9"/>
    <w:rsid w:val="009D65F4"/>
    <w:rsid w:val="009D7B95"/>
    <w:rsid w:val="009D7C2F"/>
    <w:rsid w:val="009E02BE"/>
    <w:rsid w:val="009E049A"/>
    <w:rsid w:val="009E0755"/>
    <w:rsid w:val="009E12AF"/>
    <w:rsid w:val="009E26F2"/>
    <w:rsid w:val="009E291F"/>
    <w:rsid w:val="009E2B17"/>
    <w:rsid w:val="009E2C36"/>
    <w:rsid w:val="009E2EDF"/>
    <w:rsid w:val="009E3344"/>
    <w:rsid w:val="009E3865"/>
    <w:rsid w:val="009E41AE"/>
    <w:rsid w:val="009E466B"/>
    <w:rsid w:val="009E4AD2"/>
    <w:rsid w:val="009E51D9"/>
    <w:rsid w:val="009E5377"/>
    <w:rsid w:val="009E565C"/>
    <w:rsid w:val="009E654F"/>
    <w:rsid w:val="009E71A9"/>
    <w:rsid w:val="009E730A"/>
    <w:rsid w:val="009E78A7"/>
    <w:rsid w:val="009E7C4D"/>
    <w:rsid w:val="009F0018"/>
    <w:rsid w:val="009F0668"/>
    <w:rsid w:val="009F07D8"/>
    <w:rsid w:val="009F0BFC"/>
    <w:rsid w:val="009F1533"/>
    <w:rsid w:val="009F32B4"/>
    <w:rsid w:val="009F3A3C"/>
    <w:rsid w:val="009F60D3"/>
    <w:rsid w:val="009F619A"/>
    <w:rsid w:val="009F6B0D"/>
    <w:rsid w:val="009F6D33"/>
    <w:rsid w:val="00A0056F"/>
    <w:rsid w:val="00A005F1"/>
    <w:rsid w:val="00A01B75"/>
    <w:rsid w:val="00A01F79"/>
    <w:rsid w:val="00A023F7"/>
    <w:rsid w:val="00A03151"/>
    <w:rsid w:val="00A0354F"/>
    <w:rsid w:val="00A0372A"/>
    <w:rsid w:val="00A03BE8"/>
    <w:rsid w:val="00A03DBA"/>
    <w:rsid w:val="00A04845"/>
    <w:rsid w:val="00A04986"/>
    <w:rsid w:val="00A0502F"/>
    <w:rsid w:val="00A05ADF"/>
    <w:rsid w:val="00A0732C"/>
    <w:rsid w:val="00A1043A"/>
    <w:rsid w:val="00A11653"/>
    <w:rsid w:val="00A1175B"/>
    <w:rsid w:val="00A11F57"/>
    <w:rsid w:val="00A1238C"/>
    <w:rsid w:val="00A128DB"/>
    <w:rsid w:val="00A12B59"/>
    <w:rsid w:val="00A12D30"/>
    <w:rsid w:val="00A12D60"/>
    <w:rsid w:val="00A12E4B"/>
    <w:rsid w:val="00A13B16"/>
    <w:rsid w:val="00A13C4B"/>
    <w:rsid w:val="00A1494B"/>
    <w:rsid w:val="00A1589C"/>
    <w:rsid w:val="00A16C70"/>
    <w:rsid w:val="00A17204"/>
    <w:rsid w:val="00A17605"/>
    <w:rsid w:val="00A17ACF"/>
    <w:rsid w:val="00A20045"/>
    <w:rsid w:val="00A20141"/>
    <w:rsid w:val="00A20CDD"/>
    <w:rsid w:val="00A20D3D"/>
    <w:rsid w:val="00A20E75"/>
    <w:rsid w:val="00A219CB"/>
    <w:rsid w:val="00A21B24"/>
    <w:rsid w:val="00A21CF6"/>
    <w:rsid w:val="00A22127"/>
    <w:rsid w:val="00A22437"/>
    <w:rsid w:val="00A22DCB"/>
    <w:rsid w:val="00A23215"/>
    <w:rsid w:val="00A2358F"/>
    <w:rsid w:val="00A240FD"/>
    <w:rsid w:val="00A24A94"/>
    <w:rsid w:val="00A24C29"/>
    <w:rsid w:val="00A24C2A"/>
    <w:rsid w:val="00A2511F"/>
    <w:rsid w:val="00A258EB"/>
    <w:rsid w:val="00A267FF"/>
    <w:rsid w:val="00A2742F"/>
    <w:rsid w:val="00A301B1"/>
    <w:rsid w:val="00A301F6"/>
    <w:rsid w:val="00A30563"/>
    <w:rsid w:val="00A30D47"/>
    <w:rsid w:val="00A313AB"/>
    <w:rsid w:val="00A31760"/>
    <w:rsid w:val="00A324FE"/>
    <w:rsid w:val="00A33C1A"/>
    <w:rsid w:val="00A33E1C"/>
    <w:rsid w:val="00A33F1D"/>
    <w:rsid w:val="00A3419D"/>
    <w:rsid w:val="00A342A4"/>
    <w:rsid w:val="00A3435B"/>
    <w:rsid w:val="00A34D45"/>
    <w:rsid w:val="00A350E7"/>
    <w:rsid w:val="00A352D8"/>
    <w:rsid w:val="00A3533A"/>
    <w:rsid w:val="00A37B60"/>
    <w:rsid w:val="00A40442"/>
    <w:rsid w:val="00A4063E"/>
    <w:rsid w:val="00A40C66"/>
    <w:rsid w:val="00A40D8B"/>
    <w:rsid w:val="00A427A9"/>
    <w:rsid w:val="00A43553"/>
    <w:rsid w:val="00A4356F"/>
    <w:rsid w:val="00A43794"/>
    <w:rsid w:val="00A439D1"/>
    <w:rsid w:val="00A43CAC"/>
    <w:rsid w:val="00A44270"/>
    <w:rsid w:val="00A44B54"/>
    <w:rsid w:val="00A451DB"/>
    <w:rsid w:val="00A4586B"/>
    <w:rsid w:val="00A45AF5"/>
    <w:rsid w:val="00A45D8A"/>
    <w:rsid w:val="00A4609A"/>
    <w:rsid w:val="00A46461"/>
    <w:rsid w:val="00A4675D"/>
    <w:rsid w:val="00A4697C"/>
    <w:rsid w:val="00A4753F"/>
    <w:rsid w:val="00A5111B"/>
    <w:rsid w:val="00A52142"/>
    <w:rsid w:val="00A522EC"/>
    <w:rsid w:val="00A5247C"/>
    <w:rsid w:val="00A5290B"/>
    <w:rsid w:val="00A52FFC"/>
    <w:rsid w:val="00A53BE2"/>
    <w:rsid w:val="00A53E47"/>
    <w:rsid w:val="00A5407B"/>
    <w:rsid w:val="00A548F4"/>
    <w:rsid w:val="00A55E4F"/>
    <w:rsid w:val="00A565B0"/>
    <w:rsid w:val="00A566E2"/>
    <w:rsid w:val="00A56AB0"/>
    <w:rsid w:val="00A570BF"/>
    <w:rsid w:val="00A5793B"/>
    <w:rsid w:val="00A6021D"/>
    <w:rsid w:val="00A60461"/>
    <w:rsid w:val="00A6133F"/>
    <w:rsid w:val="00A613FA"/>
    <w:rsid w:val="00A62123"/>
    <w:rsid w:val="00A62365"/>
    <w:rsid w:val="00A62921"/>
    <w:rsid w:val="00A63094"/>
    <w:rsid w:val="00A63709"/>
    <w:rsid w:val="00A63812"/>
    <w:rsid w:val="00A6382E"/>
    <w:rsid w:val="00A64E1A"/>
    <w:rsid w:val="00A66482"/>
    <w:rsid w:val="00A66890"/>
    <w:rsid w:val="00A66C9E"/>
    <w:rsid w:val="00A67029"/>
    <w:rsid w:val="00A67093"/>
    <w:rsid w:val="00A67289"/>
    <w:rsid w:val="00A6728C"/>
    <w:rsid w:val="00A67487"/>
    <w:rsid w:val="00A67FC2"/>
    <w:rsid w:val="00A70133"/>
    <w:rsid w:val="00A70229"/>
    <w:rsid w:val="00A7135A"/>
    <w:rsid w:val="00A71507"/>
    <w:rsid w:val="00A72213"/>
    <w:rsid w:val="00A724FE"/>
    <w:rsid w:val="00A72655"/>
    <w:rsid w:val="00A72F10"/>
    <w:rsid w:val="00A735A4"/>
    <w:rsid w:val="00A738E7"/>
    <w:rsid w:val="00A73AB6"/>
    <w:rsid w:val="00A742EA"/>
    <w:rsid w:val="00A74845"/>
    <w:rsid w:val="00A74BF7"/>
    <w:rsid w:val="00A76342"/>
    <w:rsid w:val="00A76576"/>
    <w:rsid w:val="00A76C95"/>
    <w:rsid w:val="00A77F1F"/>
    <w:rsid w:val="00A8045A"/>
    <w:rsid w:val="00A8095B"/>
    <w:rsid w:val="00A80C39"/>
    <w:rsid w:val="00A80F22"/>
    <w:rsid w:val="00A8168C"/>
    <w:rsid w:val="00A81A46"/>
    <w:rsid w:val="00A81AB9"/>
    <w:rsid w:val="00A82A63"/>
    <w:rsid w:val="00A834B0"/>
    <w:rsid w:val="00A83534"/>
    <w:rsid w:val="00A83715"/>
    <w:rsid w:val="00A84ECC"/>
    <w:rsid w:val="00A84FF2"/>
    <w:rsid w:val="00A8508D"/>
    <w:rsid w:val="00A85B1B"/>
    <w:rsid w:val="00A86CCD"/>
    <w:rsid w:val="00A87075"/>
    <w:rsid w:val="00A87390"/>
    <w:rsid w:val="00A874BD"/>
    <w:rsid w:val="00A879F7"/>
    <w:rsid w:val="00A87AE6"/>
    <w:rsid w:val="00A906FD"/>
    <w:rsid w:val="00A9102A"/>
    <w:rsid w:val="00A911AB"/>
    <w:rsid w:val="00A9155C"/>
    <w:rsid w:val="00A915C4"/>
    <w:rsid w:val="00A91B55"/>
    <w:rsid w:val="00A91BD8"/>
    <w:rsid w:val="00A91BFE"/>
    <w:rsid w:val="00A91F35"/>
    <w:rsid w:val="00A91F68"/>
    <w:rsid w:val="00A91F8A"/>
    <w:rsid w:val="00A91F97"/>
    <w:rsid w:val="00A9202F"/>
    <w:rsid w:val="00A920D4"/>
    <w:rsid w:val="00A92D2D"/>
    <w:rsid w:val="00A93520"/>
    <w:rsid w:val="00A936B2"/>
    <w:rsid w:val="00A93BB3"/>
    <w:rsid w:val="00A93F9A"/>
    <w:rsid w:val="00A944E9"/>
    <w:rsid w:val="00A94D35"/>
    <w:rsid w:val="00A95DA5"/>
    <w:rsid w:val="00A96581"/>
    <w:rsid w:val="00A96D9E"/>
    <w:rsid w:val="00A972D1"/>
    <w:rsid w:val="00A978C8"/>
    <w:rsid w:val="00AA07A3"/>
    <w:rsid w:val="00AA0F86"/>
    <w:rsid w:val="00AA1207"/>
    <w:rsid w:val="00AA1AFD"/>
    <w:rsid w:val="00AA204B"/>
    <w:rsid w:val="00AA211C"/>
    <w:rsid w:val="00AA26EE"/>
    <w:rsid w:val="00AA2B0F"/>
    <w:rsid w:val="00AA2BC7"/>
    <w:rsid w:val="00AA409D"/>
    <w:rsid w:val="00AA460A"/>
    <w:rsid w:val="00AA4617"/>
    <w:rsid w:val="00AA4FCA"/>
    <w:rsid w:val="00AA5385"/>
    <w:rsid w:val="00AA54E1"/>
    <w:rsid w:val="00AA5889"/>
    <w:rsid w:val="00AA68E2"/>
    <w:rsid w:val="00AA6D7C"/>
    <w:rsid w:val="00AA6DE4"/>
    <w:rsid w:val="00AA7CD0"/>
    <w:rsid w:val="00AB021B"/>
    <w:rsid w:val="00AB02C4"/>
    <w:rsid w:val="00AB0E5C"/>
    <w:rsid w:val="00AB1096"/>
    <w:rsid w:val="00AB125E"/>
    <w:rsid w:val="00AB1567"/>
    <w:rsid w:val="00AB2727"/>
    <w:rsid w:val="00AB2F55"/>
    <w:rsid w:val="00AB3E2F"/>
    <w:rsid w:val="00AB4495"/>
    <w:rsid w:val="00AB4D36"/>
    <w:rsid w:val="00AB5068"/>
    <w:rsid w:val="00AB5A12"/>
    <w:rsid w:val="00AB6EB8"/>
    <w:rsid w:val="00AB6EF4"/>
    <w:rsid w:val="00AC11D5"/>
    <w:rsid w:val="00AC17F0"/>
    <w:rsid w:val="00AC29FB"/>
    <w:rsid w:val="00AC2B9E"/>
    <w:rsid w:val="00AC2C4B"/>
    <w:rsid w:val="00AC2F91"/>
    <w:rsid w:val="00AC3536"/>
    <w:rsid w:val="00AC39C9"/>
    <w:rsid w:val="00AC3A30"/>
    <w:rsid w:val="00AC3EC7"/>
    <w:rsid w:val="00AC472B"/>
    <w:rsid w:val="00AC640E"/>
    <w:rsid w:val="00AC6B58"/>
    <w:rsid w:val="00AC6F71"/>
    <w:rsid w:val="00AC770B"/>
    <w:rsid w:val="00AC7BBA"/>
    <w:rsid w:val="00AC7DE0"/>
    <w:rsid w:val="00AC7FC2"/>
    <w:rsid w:val="00AD0072"/>
    <w:rsid w:val="00AD0121"/>
    <w:rsid w:val="00AD0D12"/>
    <w:rsid w:val="00AD0F1E"/>
    <w:rsid w:val="00AD0FC2"/>
    <w:rsid w:val="00AD11B1"/>
    <w:rsid w:val="00AD123D"/>
    <w:rsid w:val="00AD1F0F"/>
    <w:rsid w:val="00AD2EB0"/>
    <w:rsid w:val="00AD2F90"/>
    <w:rsid w:val="00AD314E"/>
    <w:rsid w:val="00AD3D4C"/>
    <w:rsid w:val="00AD3EE8"/>
    <w:rsid w:val="00AD3FF1"/>
    <w:rsid w:val="00AD4374"/>
    <w:rsid w:val="00AD4FB7"/>
    <w:rsid w:val="00AD6EB2"/>
    <w:rsid w:val="00AD7755"/>
    <w:rsid w:val="00AD7E6C"/>
    <w:rsid w:val="00AE0131"/>
    <w:rsid w:val="00AE0D9E"/>
    <w:rsid w:val="00AE24A2"/>
    <w:rsid w:val="00AE3D19"/>
    <w:rsid w:val="00AE3FAE"/>
    <w:rsid w:val="00AE568C"/>
    <w:rsid w:val="00AE5B2C"/>
    <w:rsid w:val="00AE5BFB"/>
    <w:rsid w:val="00AE6146"/>
    <w:rsid w:val="00AE6E2A"/>
    <w:rsid w:val="00AE71B8"/>
    <w:rsid w:val="00AE7488"/>
    <w:rsid w:val="00AE75DD"/>
    <w:rsid w:val="00AF1185"/>
    <w:rsid w:val="00AF2310"/>
    <w:rsid w:val="00AF25DB"/>
    <w:rsid w:val="00AF2816"/>
    <w:rsid w:val="00AF313C"/>
    <w:rsid w:val="00AF3733"/>
    <w:rsid w:val="00AF3D26"/>
    <w:rsid w:val="00AF3D62"/>
    <w:rsid w:val="00AF4602"/>
    <w:rsid w:val="00AF472E"/>
    <w:rsid w:val="00AF4A0F"/>
    <w:rsid w:val="00AF5310"/>
    <w:rsid w:val="00AF56D7"/>
    <w:rsid w:val="00AF5AF9"/>
    <w:rsid w:val="00AF5B18"/>
    <w:rsid w:val="00AF5B91"/>
    <w:rsid w:val="00AF5EC1"/>
    <w:rsid w:val="00AF62CB"/>
    <w:rsid w:val="00AF69AF"/>
    <w:rsid w:val="00AF6A0C"/>
    <w:rsid w:val="00AF6AE4"/>
    <w:rsid w:val="00AF6B3C"/>
    <w:rsid w:val="00AF6FCD"/>
    <w:rsid w:val="00AF7122"/>
    <w:rsid w:val="00AF7981"/>
    <w:rsid w:val="00AF7B30"/>
    <w:rsid w:val="00B029CB"/>
    <w:rsid w:val="00B02CDD"/>
    <w:rsid w:val="00B03C89"/>
    <w:rsid w:val="00B03EAC"/>
    <w:rsid w:val="00B04BE9"/>
    <w:rsid w:val="00B05C31"/>
    <w:rsid w:val="00B0783C"/>
    <w:rsid w:val="00B1013A"/>
    <w:rsid w:val="00B10604"/>
    <w:rsid w:val="00B108F0"/>
    <w:rsid w:val="00B1104A"/>
    <w:rsid w:val="00B11555"/>
    <w:rsid w:val="00B118CA"/>
    <w:rsid w:val="00B12289"/>
    <w:rsid w:val="00B12728"/>
    <w:rsid w:val="00B12D9D"/>
    <w:rsid w:val="00B1441C"/>
    <w:rsid w:val="00B14558"/>
    <w:rsid w:val="00B147F1"/>
    <w:rsid w:val="00B14898"/>
    <w:rsid w:val="00B1497E"/>
    <w:rsid w:val="00B1521D"/>
    <w:rsid w:val="00B1638B"/>
    <w:rsid w:val="00B166AA"/>
    <w:rsid w:val="00B16B1B"/>
    <w:rsid w:val="00B16F97"/>
    <w:rsid w:val="00B17319"/>
    <w:rsid w:val="00B1739C"/>
    <w:rsid w:val="00B178EC"/>
    <w:rsid w:val="00B21C64"/>
    <w:rsid w:val="00B2401A"/>
    <w:rsid w:val="00B255DC"/>
    <w:rsid w:val="00B26282"/>
    <w:rsid w:val="00B26A71"/>
    <w:rsid w:val="00B26BCF"/>
    <w:rsid w:val="00B30436"/>
    <w:rsid w:val="00B31DBD"/>
    <w:rsid w:val="00B31F90"/>
    <w:rsid w:val="00B32BCD"/>
    <w:rsid w:val="00B33232"/>
    <w:rsid w:val="00B3332E"/>
    <w:rsid w:val="00B33951"/>
    <w:rsid w:val="00B33E45"/>
    <w:rsid w:val="00B34410"/>
    <w:rsid w:val="00B351B8"/>
    <w:rsid w:val="00B35854"/>
    <w:rsid w:val="00B36881"/>
    <w:rsid w:val="00B368AC"/>
    <w:rsid w:val="00B3699C"/>
    <w:rsid w:val="00B36F3E"/>
    <w:rsid w:val="00B405AC"/>
    <w:rsid w:val="00B409D0"/>
    <w:rsid w:val="00B409E3"/>
    <w:rsid w:val="00B40DA0"/>
    <w:rsid w:val="00B417F8"/>
    <w:rsid w:val="00B41B0A"/>
    <w:rsid w:val="00B41DF9"/>
    <w:rsid w:val="00B429BD"/>
    <w:rsid w:val="00B42CFB"/>
    <w:rsid w:val="00B431F9"/>
    <w:rsid w:val="00B43218"/>
    <w:rsid w:val="00B4381D"/>
    <w:rsid w:val="00B43C78"/>
    <w:rsid w:val="00B443B8"/>
    <w:rsid w:val="00B44DCE"/>
    <w:rsid w:val="00B456CF"/>
    <w:rsid w:val="00B45D89"/>
    <w:rsid w:val="00B45FCF"/>
    <w:rsid w:val="00B468F1"/>
    <w:rsid w:val="00B5012F"/>
    <w:rsid w:val="00B50465"/>
    <w:rsid w:val="00B50733"/>
    <w:rsid w:val="00B50DED"/>
    <w:rsid w:val="00B50E78"/>
    <w:rsid w:val="00B50F48"/>
    <w:rsid w:val="00B51BAB"/>
    <w:rsid w:val="00B525E7"/>
    <w:rsid w:val="00B531FE"/>
    <w:rsid w:val="00B53675"/>
    <w:rsid w:val="00B54B65"/>
    <w:rsid w:val="00B5542F"/>
    <w:rsid w:val="00B554BE"/>
    <w:rsid w:val="00B55660"/>
    <w:rsid w:val="00B55797"/>
    <w:rsid w:val="00B55C62"/>
    <w:rsid w:val="00B55D95"/>
    <w:rsid w:val="00B55DBD"/>
    <w:rsid w:val="00B561CC"/>
    <w:rsid w:val="00B56F9F"/>
    <w:rsid w:val="00B57A9C"/>
    <w:rsid w:val="00B57E62"/>
    <w:rsid w:val="00B600A8"/>
    <w:rsid w:val="00B61C59"/>
    <w:rsid w:val="00B61DBA"/>
    <w:rsid w:val="00B61F3B"/>
    <w:rsid w:val="00B61FE1"/>
    <w:rsid w:val="00B623D4"/>
    <w:rsid w:val="00B6262F"/>
    <w:rsid w:val="00B62A5E"/>
    <w:rsid w:val="00B63E50"/>
    <w:rsid w:val="00B65334"/>
    <w:rsid w:val="00B6594F"/>
    <w:rsid w:val="00B667A1"/>
    <w:rsid w:val="00B667A7"/>
    <w:rsid w:val="00B66D4A"/>
    <w:rsid w:val="00B67808"/>
    <w:rsid w:val="00B67D18"/>
    <w:rsid w:val="00B702C5"/>
    <w:rsid w:val="00B70FE8"/>
    <w:rsid w:val="00B713E7"/>
    <w:rsid w:val="00B71CA5"/>
    <w:rsid w:val="00B72797"/>
    <w:rsid w:val="00B73179"/>
    <w:rsid w:val="00B73348"/>
    <w:rsid w:val="00B7387A"/>
    <w:rsid w:val="00B73BF0"/>
    <w:rsid w:val="00B7493E"/>
    <w:rsid w:val="00B74970"/>
    <w:rsid w:val="00B74FE0"/>
    <w:rsid w:val="00B75119"/>
    <w:rsid w:val="00B75175"/>
    <w:rsid w:val="00B75218"/>
    <w:rsid w:val="00B75550"/>
    <w:rsid w:val="00B765BF"/>
    <w:rsid w:val="00B76761"/>
    <w:rsid w:val="00B7696B"/>
    <w:rsid w:val="00B8005E"/>
    <w:rsid w:val="00B8005F"/>
    <w:rsid w:val="00B800E3"/>
    <w:rsid w:val="00B801D3"/>
    <w:rsid w:val="00B80464"/>
    <w:rsid w:val="00B80621"/>
    <w:rsid w:val="00B8390D"/>
    <w:rsid w:val="00B83D68"/>
    <w:rsid w:val="00B847BB"/>
    <w:rsid w:val="00B85000"/>
    <w:rsid w:val="00B8551D"/>
    <w:rsid w:val="00B85BC9"/>
    <w:rsid w:val="00B86543"/>
    <w:rsid w:val="00B86FAD"/>
    <w:rsid w:val="00B87756"/>
    <w:rsid w:val="00B87C77"/>
    <w:rsid w:val="00B900A0"/>
    <w:rsid w:val="00B90E07"/>
    <w:rsid w:val="00B90EEE"/>
    <w:rsid w:val="00B91618"/>
    <w:rsid w:val="00B91634"/>
    <w:rsid w:val="00B91FA0"/>
    <w:rsid w:val="00B91FDD"/>
    <w:rsid w:val="00B93120"/>
    <w:rsid w:val="00B93F49"/>
    <w:rsid w:val="00B94770"/>
    <w:rsid w:val="00B94EC7"/>
    <w:rsid w:val="00B953C0"/>
    <w:rsid w:val="00B9563D"/>
    <w:rsid w:val="00B96120"/>
    <w:rsid w:val="00B97520"/>
    <w:rsid w:val="00B975DF"/>
    <w:rsid w:val="00B97960"/>
    <w:rsid w:val="00B97C4D"/>
    <w:rsid w:val="00B97E10"/>
    <w:rsid w:val="00B97F79"/>
    <w:rsid w:val="00BA0C6B"/>
    <w:rsid w:val="00BA0E2B"/>
    <w:rsid w:val="00BA1166"/>
    <w:rsid w:val="00BA13C9"/>
    <w:rsid w:val="00BA1D02"/>
    <w:rsid w:val="00BA3834"/>
    <w:rsid w:val="00BA389D"/>
    <w:rsid w:val="00BA3DE1"/>
    <w:rsid w:val="00BA40B6"/>
    <w:rsid w:val="00BA4A16"/>
    <w:rsid w:val="00BA5197"/>
    <w:rsid w:val="00BA54FF"/>
    <w:rsid w:val="00BA5749"/>
    <w:rsid w:val="00BA62AA"/>
    <w:rsid w:val="00BA63A5"/>
    <w:rsid w:val="00BA6549"/>
    <w:rsid w:val="00BA7AE9"/>
    <w:rsid w:val="00BB0571"/>
    <w:rsid w:val="00BB1DA0"/>
    <w:rsid w:val="00BB252E"/>
    <w:rsid w:val="00BB2C08"/>
    <w:rsid w:val="00BB3517"/>
    <w:rsid w:val="00BB39C9"/>
    <w:rsid w:val="00BB3B12"/>
    <w:rsid w:val="00BB4516"/>
    <w:rsid w:val="00BB463C"/>
    <w:rsid w:val="00BB4828"/>
    <w:rsid w:val="00BB5F8F"/>
    <w:rsid w:val="00BB6CC6"/>
    <w:rsid w:val="00BB6DAB"/>
    <w:rsid w:val="00BB6FEE"/>
    <w:rsid w:val="00BB7132"/>
    <w:rsid w:val="00BB78C0"/>
    <w:rsid w:val="00BB7A70"/>
    <w:rsid w:val="00BC140D"/>
    <w:rsid w:val="00BC16A9"/>
    <w:rsid w:val="00BC1AD4"/>
    <w:rsid w:val="00BC1EE0"/>
    <w:rsid w:val="00BC2868"/>
    <w:rsid w:val="00BC3436"/>
    <w:rsid w:val="00BC3675"/>
    <w:rsid w:val="00BC3DD1"/>
    <w:rsid w:val="00BC4EA6"/>
    <w:rsid w:val="00BC5189"/>
    <w:rsid w:val="00BC5CBE"/>
    <w:rsid w:val="00BC61B5"/>
    <w:rsid w:val="00BC6236"/>
    <w:rsid w:val="00BC6336"/>
    <w:rsid w:val="00BC7600"/>
    <w:rsid w:val="00BC791E"/>
    <w:rsid w:val="00BD00E0"/>
    <w:rsid w:val="00BD03D8"/>
    <w:rsid w:val="00BD0C41"/>
    <w:rsid w:val="00BD1BB7"/>
    <w:rsid w:val="00BD1EC4"/>
    <w:rsid w:val="00BD203A"/>
    <w:rsid w:val="00BD205D"/>
    <w:rsid w:val="00BD269A"/>
    <w:rsid w:val="00BD2A3F"/>
    <w:rsid w:val="00BD2E66"/>
    <w:rsid w:val="00BD2EF7"/>
    <w:rsid w:val="00BD3033"/>
    <w:rsid w:val="00BD3E8B"/>
    <w:rsid w:val="00BD4626"/>
    <w:rsid w:val="00BD4734"/>
    <w:rsid w:val="00BD482F"/>
    <w:rsid w:val="00BD4E9B"/>
    <w:rsid w:val="00BD5446"/>
    <w:rsid w:val="00BD5FD5"/>
    <w:rsid w:val="00BD624E"/>
    <w:rsid w:val="00BD62C2"/>
    <w:rsid w:val="00BD6326"/>
    <w:rsid w:val="00BD63D6"/>
    <w:rsid w:val="00BD65EC"/>
    <w:rsid w:val="00BD73E2"/>
    <w:rsid w:val="00BD7FC8"/>
    <w:rsid w:val="00BE0BDB"/>
    <w:rsid w:val="00BE0C61"/>
    <w:rsid w:val="00BE143D"/>
    <w:rsid w:val="00BE14FD"/>
    <w:rsid w:val="00BE20B1"/>
    <w:rsid w:val="00BE239D"/>
    <w:rsid w:val="00BE272C"/>
    <w:rsid w:val="00BE28F4"/>
    <w:rsid w:val="00BE2ECF"/>
    <w:rsid w:val="00BE4FFB"/>
    <w:rsid w:val="00BE518A"/>
    <w:rsid w:val="00BE57B1"/>
    <w:rsid w:val="00BE65F5"/>
    <w:rsid w:val="00BE71E2"/>
    <w:rsid w:val="00BE72E0"/>
    <w:rsid w:val="00BE74E8"/>
    <w:rsid w:val="00BE7705"/>
    <w:rsid w:val="00BE7C28"/>
    <w:rsid w:val="00BE7F5D"/>
    <w:rsid w:val="00BE7FEA"/>
    <w:rsid w:val="00BF04C2"/>
    <w:rsid w:val="00BF08BC"/>
    <w:rsid w:val="00BF1049"/>
    <w:rsid w:val="00BF160E"/>
    <w:rsid w:val="00BF1A80"/>
    <w:rsid w:val="00BF1BD2"/>
    <w:rsid w:val="00BF26E9"/>
    <w:rsid w:val="00BF2A7A"/>
    <w:rsid w:val="00BF3642"/>
    <w:rsid w:val="00BF4412"/>
    <w:rsid w:val="00BF441B"/>
    <w:rsid w:val="00BF4B57"/>
    <w:rsid w:val="00BF4BD3"/>
    <w:rsid w:val="00BF745E"/>
    <w:rsid w:val="00BF7967"/>
    <w:rsid w:val="00C00791"/>
    <w:rsid w:val="00C00B04"/>
    <w:rsid w:val="00C00E68"/>
    <w:rsid w:val="00C0129B"/>
    <w:rsid w:val="00C015C6"/>
    <w:rsid w:val="00C0165A"/>
    <w:rsid w:val="00C01A6A"/>
    <w:rsid w:val="00C01B49"/>
    <w:rsid w:val="00C0251B"/>
    <w:rsid w:val="00C02CF1"/>
    <w:rsid w:val="00C02E1E"/>
    <w:rsid w:val="00C02E53"/>
    <w:rsid w:val="00C03119"/>
    <w:rsid w:val="00C03474"/>
    <w:rsid w:val="00C03643"/>
    <w:rsid w:val="00C03FDE"/>
    <w:rsid w:val="00C0427C"/>
    <w:rsid w:val="00C04695"/>
    <w:rsid w:val="00C04D07"/>
    <w:rsid w:val="00C05540"/>
    <w:rsid w:val="00C060BE"/>
    <w:rsid w:val="00C0626C"/>
    <w:rsid w:val="00C06D93"/>
    <w:rsid w:val="00C06F2B"/>
    <w:rsid w:val="00C0721E"/>
    <w:rsid w:val="00C07549"/>
    <w:rsid w:val="00C07615"/>
    <w:rsid w:val="00C10F72"/>
    <w:rsid w:val="00C12299"/>
    <w:rsid w:val="00C122F3"/>
    <w:rsid w:val="00C128EE"/>
    <w:rsid w:val="00C12C37"/>
    <w:rsid w:val="00C12E0D"/>
    <w:rsid w:val="00C13408"/>
    <w:rsid w:val="00C13587"/>
    <w:rsid w:val="00C13E09"/>
    <w:rsid w:val="00C14B99"/>
    <w:rsid w:val="00C14EAB"/>
    <w:rsid w:val="00C150CC"/>
    <w:rsid w:val="00C155B9"/>
    <w:rsid w:val="00C1594E"/>
    <w:rsid w:val="00C15B86"/>
    <w:rsid w:val="00C15E03"/>
    <w:rsid w:val="00C17098"/>
    <w:rsid w:val="00C20A32"/>
    <w:rsid w:val="00C20FF4"/>
    <w:rsid w:val="00C213E8"/>
    <w:rsid w:val="00C21905"/>
    <w:rsid w:val="00C21AF2"/>
    <w:rsid w:val="00C2240B"/>
    <w:rsid w:val="00C22AA9"/>
    <w:rsid w:val="00C22E14"/>
    <w:rsid w:val="00C2353C"/>
    <w:rsid w:val="00C23D48"/>
    <w:rsid w:val="00C24C0D"/>
    <w:rsid w:val="00C24DBB"/>
    <w:rsid w:val="00C25423"/>
    <w:rsid w:val="00C262DD"/>
    <w:rsid w:val="00C277DE"/>
    <w:rsid w:val="00C303F9"/>
    <w:rsid w:val="00C30A8A"/>
    <w:rsid w:val="00C30ADB"/>
    <w:rsid w:val="00C3123E"/>
    <w:rsid w:val="00C313A0"/>
    <w:rsid w:val="00C323CA"/>
    <w:rsid w:val="00C32492"/>
    <w:rsid w:val="00C32E9F"/>
    <w:rsid w:val="00C332FB"/>
    <w:rsid w:val="00C33AE9"/>
    <w:rsid w:val="00C33B68"/>
    <w:rsid w:val="00C33BF7"/>
    <w:rsid w:val="00C33DFF"/>
    <w:rsid w:val="00C34129"/>
    <w:rsid w:val="00C3420B"/>
    <w:rsid w:val="00C3633B"/>
    <w:rsid w:val="00C3668B"/>
    <w:rsid w:val="00C367D9"/>
    <w:rsid w:val="00C37127"/>
    <w:rsid w:val="00C373CE"/>
    <w:rsid w:val="00C37506"/>
    <w:rsid w:val="00C377CF"/>
    <w:rsid w:val="00C37AA0"/>
    <w:rsid w:val="00C414E7"/>
    <w:rsid w:val="00C425B5"/>
    <w:rsid w:val="00C42AD9"/>
    <w:rsid w:val="00C43095"/>
    <w:rsid w:val="00C444C1"/>
    <w:rsid w:val="00C448E7"/>
    <w:rsid w:val="00C45339"/>
    <w:rsid w:val="00C46249"/>
    <w:rsid w:val="00C468CE"/>
    <w:rsid w:val="00C46985"/>
    <w:rsid w:val="00C47B2C"/>
    <w:rsid w:val="00C47B7B"/>
    <w:rsid w:val="00C5100E"/>
    <w:rsid w:val="00C51587"/>
    <w:rsid w:val="00C51683"/>
    <w:rsid w:val="00C53DB2"/>
    <w:rsid w:val="00C545E1"/>
    <w:rsid w:val="00C54A92"/>
    <w:rsid w:val="00C54C10"/>
    <w:rsid w:val="00C5503A"/>
    <w:rsid w:val="00C55348"/>
    <w:rsid w:val="00C55403"/>
    <w:rsid w:val="00C56440"/>
    <w:rsid w:val="00C56B3E"/>
    <w:rsid w:val="00C56F09"/>
    <w:rsid w:val="00C576DB"/>
    <w:rsid w:val="00C57C0F"/>
    <w:rsid w:val="00C60EFC"/>
    <w:rsid w:val="00C6148F"/>
    <w:rsid w:val="00C6150F"/>
    <w:rsid w:val="00C61555"/>
    <w:rsid w:val="00C61C2A"/>
    <w:rsid w:val="00C61FC5"/>
    <w:rsid w:val="00C62BBF"/>
    <w:rsid w:val="00C63008"/>
    <w:rsid w:val="00C638E9"/>
    <w:rsid w:val="00C639E7"/>
    <w:rsid w:val="00C63DB0"/>
    <w:rsid w:val="00C644A0"/>
    <w:rsid w:val="00C6485C"/>
    <w:rsid w:val="00C650EB"/>
    <w:rsid w:val="00C65388"/>
    <w:rsid w:val="00C654B6"/>
    <w:rsid w:val="00C6551A"/>
    <w:rsid w:val="00C66440"/>
    <w:rsid w:val="00C66453"/>
    <w:rsid w:val="00C66CE8"/>
    <w:rsid w:val="00C66D35"/>
    <w:rsid w:val="00C67164"/>
    <w:rsid w:val="00C67AA2"/>
    <w:rsid w:val="00C7005F"/>
    <w:rsid w:val="00C701AB"/>
    <w:rsid w:val="00C706D3"/>
    <w:rsid w:val="00C70978"/>
    <w:rsid w:val="00C709E8"/>
    <w:rsid w:val="00C70ABC"/>
    <w:rsid w:val="00C712EA"/>
    <w:rsid w:val="00C714A3"/>
    <w:rsid w:val="00C71B15"/>
    <w:rsid w:val="00C72390"/>
    <w:rsid w:val="00C723B3"/>
    <w:rsid w:val="00C74C68"/>
    <w:rsid w:val="00C7527F"/>
    <w:rsid w:val="00C75982"/>
    <w:rsid w:val="00C75D4A"/>
    <w:rsid w:val="00C76321"/>
    <w:rsid w:val="00C76382"/>
    <w:rsid w:val="00C76584"/>
    <w:rsid w:val="00C77213"/>
    <w:rsid w:val="00C77A91"/>
    <w:rsid w:val="00C77AC4"/>
    <w:rsid w:val="00C77ED4"/>
    <w:rsid w:val="00C8037F"/>
    <w:rsid w:val="00C80430"/>
    <w:rsid w:val="00C80B8D"/>
    <w:rsid w:val="00C80E7E"/>
    <w:rsid w:val="00C81CD1"/>
    <w:rsid w:val="00C81CD5"/>
    <w:rsid w:val="00C82013"/>
    <w:rsid w:val="00C8209D"/>
    <w:rsid w:val="00C82302"/>
    <w:rsid w:val="00C82936"/>
    <w:rsid w:val="00C82EEF"/>
    <w:rsid w:val="00C835A3"/>
    <w:rsid w:val="00C83705"/>
    <w:rsid w:val="00C83A72"/>
    <w:rsid w:val="00C84208"/>
    <w:rsid w:val="00C87116"/>
    <w:rsid w:val="00C87A36"/>
    <w:rsid w:val="00C87EDB"/>
    <w:rsid w:val="00C90307"/>
    <w:rsid w:val="00C904AD"/>
    <w:rsid w:val="00C904C4"/>
    <w:rsid w:val="00C91E73"/>
    <w:rsid w:val="00C92596"/>
    <w:rsid w:val="00C92D44"/>
    <w:rsid w:val="00C93795"/>
    <w:rsid w:val="00C940F8"/>
    <w:rsid w:val="00C944C1"/>
    <w:rsid w:val="00C949DD"/>
    <w:rsid w:val="00C94B91"/>
    <w:rsid w:val="00C94DDA"/>
    <w:rsid w:val="00C94EAD"/>
    <w:rsid w:val="00C94FF3"/>
    <w:rsid w:val="00C953DB"/>
    <w:rsid w:val="00C95FF9"/>
    <w:rsid w:val="00C96573"/>
    <w:rsid w:val="00C96E15"/>
    <w:rsid w:val="00CA0BAE"/>
    <w:rsid w:val="00CA0ECC"/>
    <w:rsid w:val="00CA139B"/>
    <w:rsid w:val="00CA1C21"/>
    <w:rsid w:val="00CA1E85"/>
    <w:rsid w:val="00CA201A"/>
    <w:rsid w:val="00CA21E3"/>
    <w:rsid w:val="00CA3954"/>
    <w:rsid w:val="00CA3FA2"/>
    <w:rsid w:val="00CA3FE1"/>
    <w:rsid w:val="00CA4265"/>
    <w:rsid w:val="00CA459D"/>
    <w:rsid w:val="00CA475E"/>
    <w:rsid w:val="00CA4781"/>
    <w:rsid w:val="00CA47B5"/>
    <w:rsid w:val="00CA4CCB"/>
    <w:rsid w:val="00CA4D6E"/>
    <w:rsid w:val="00CA6155"/>
    <w:rsid w:val="00CA72D8"/>
    <w:rsid w:val="00CA7F6F"/>
    <w:rsid w:val="00CB0064"/>
    <w:rsid w:val="00CB12B2"/>
    <w:rsid w:val="00CB187A"/>
    <w:rsid w:val="00CB296B"/>
    <w:rsid w:val="00CB2C16"/>
    <w:rsid w:val="00CB30D8"/>
    <w:rsid w:val="00CB3CEE"/>
    <w:rsid w:val="00CB47C3"/>
    <w:rsid w:val="00CB4A41"/>
    <w:rsid w:val="00CB544B"/>
    <w:rsid w:val="00CB57D9"/>
    <w:rsid w:val="00CB58B2"/>
    <w:rsid w:val="00CB5AF3"/>
    <w:rsid w:val="00CB5B5D"/>
    <w:rsid w:val="00CB5F98"/>
    <w:rsid w:val="00CB71FA"/>
    <w:rsid w:val="00CC0F54"/>
    <w:rsid w:val="00CC1407"/>
    <w:rsid w:val="00CC1479"/>
    <w:rsid w:val="00CC15F1"/>
    <w:rsid w:val="00CC1B97"/>
    <w:rsid w:val="00CC1C7F"/>
    <w:rsid w:val="00CC2399"/>
    <w:rsid w:val="00CC2628"/>
    <w:rsid w:val="00CC2C41"/>
    <w:rsid w:val="00CC2CD3"/>
    <w:rsid w:val="00CC3077"/>
    <w:rsid w:val="00CC51B8"/>
    <w:rsid w:val="00CC58C7"/>
    <w:rsid w:val="00CC5A9A"/>
    <w:rsid w:val="00CC5B66"/>
    <w:rsid w:val="00CC5F6F"/>
    <w:rsid w:val="00CC61DD"/>
    <w:rsid w:val="00CC6378"/>
    <w:rsid w:val="00CC7128"/>
    <w:rsid w:val="00CC7D10"/>
    <w:rsid w:val="00CC7D81"/>
    <w:rsid w:val="00CC7F07"/>
    <w:rsid w:val="00CD0964"/>
    <w:rsid w:val="00CD0986"/>
    <w:rsid w:val="00CD0F81"/>
    <w:rsid w:val="00CD1676"/>
    <w:rsid w:val="00CD16BB"/>
    <w:rsid w:val="00CD2152"/>
    <w:rsid w:val="00CD250A"/>
    <w:rsid w:val="00CD3138"/>
    <w:rsid w:val="00CD4118"/>
    <w:rsid w:val="00CD50DC"/>
    <w:rsid w:val="00CD57D6"/>
    <w:rsid w:val="00CD6DA3"/>
    <w:rsid w:val="00CD799D"/>
    <w:rsid w:val="00CE0D58"/>
    <w:rsid w:val="00CE1259"/>
    <w:rsid w:val="00CE18B4"/>
    <w:rsid w:val="00CE1966"/>
    <w:rsid w:val="00CE230F"/>
    <w:rsid w:val="00CE3457"/>
    <w:rsid w:val="00CE3742"/>
    <w:rsid w:val="00CE42CA"/>
    <w:rsid w:val="00CE4731"/>
    <w:rsid w:val="00CE4FC8"/>
    <w:rsid w:val="00CE5C58"/>
    <w:rsid w:val="00CE5EC5"/>
    <w:rsid w:val="00CE5FC3"/>
    <w:rsid w:val="00CE655B"/>
    <w:rsid w:val="00CE7008"/>
    <w:rsid w:val="00CE7345"/>
    <w:rsid w:val="00CE74E6"/>
    <w:rsid w:val="00CE7566"/>
    <w:rsid w:val="00CE7B82"/>
    <w:rsid w:val="00CF0114"/>
    <w:rsid w:val="00CF1460"/>
    <w:rsid w:val="00CF1B7A"/>
    <w:rsid w:val="00CF297E"/>
    <w:rsid w:val="00CF3A42"/>
    <w:rsid w:val="00CF3D09"/>
    <w:rsid w:val="00CF3E37"/>
    <w:rsid w:val="00CF43A0"/>
    <w:rsid w:val="00CF5678"/>
    <w:rsid w:val="00CF5705"/>
    <w:rsid w:val="00CF5C60"/>
    <w:rsid w:val="00CF5D7A"/>
    <w:rsid w:val="00CF6ED2"/>
    <w:rsid w:val="00CF6EF3"/>
    <w:rsid w:val="00CF6FBA"/>
    <w:rsid w:val="00CF7031"/>
    <w:rsid w:val="00CF7435"/>
    <w:rsid w:val="00CF7DED"/>
    <w:rsid w:val="00D0065D"/>
    <w:rsid w:val="00D00754"/>
    <w:rsid w:val="00D011A9"/>
    <w:rsid w:val="00D0192B"/>
    <w:rsid w:val="00D01F6F"/>
    <w:rsid w:val="00D02492"/>
    <w:rsid w:val="00D0315E"/>
    <w:rsid w:val="00D033F2"/>
    <w:rsid w:val="00D03770"/>
    <w:rsid w:val="00D04725"/>
    <w:rsid w:val="00D0546D"/>
    <w:rsid w:val="00D05986"/>
    <w:rsid w:val="00D0602F"/>
    <w:rsid w:val="00D06086"/>
    <w:rsid w:val="00D07243"/>
    <w:rsid w:val="00D07323"/>
    <w:rsid w:val="00D07464"/>
    <w:rsid w:val="00D075E2"/>
    <w:rsid w:val="00D07F36"/>
    <w:rsid w:val="00D10110"/>
    <w:rsid w:val="00D1075F"/>
    <w:rsid w:val="00D10E2D"/>
    <w:rsid w:val="00D111A0"/>
    <w:rsid w:val="00D1218F"/>
    <w:rsid w:val="00D12E52"/>
    <w:rsid w:val="00D13AF9"/>
    <w:rsid w:val="00D14063"/>
    <w:rsid w:val="00D14F8A"/>
    <w:rsid w:val="00D158C3"/>
    <w:rsid w:val="00D15C3D"/>
    <w:rsid w:val="00D1637B"/>
    <w:rsid w:val="00D16984"/>
    <w:rsid w:val="00D169C9"/>
    <w:rsid w:val="00D16C8F"/>
    <w:rsid w:val="00D16DFE"/>
    <w:rsid w:val="00D16E0A"/>
    <w:rsid w:val="00D171AF"/>
    <w:rsid w:val="00D171C0"/>
    <w:rsid w:val="00D17521"/>
    <w:rsid w:val="00D17E06"/>
    <w:rsid w:val="00D204BE"/>
    <w:rsid w:val="00D21566"/>
    <w:rsid w:val="00D22F7B"/>
    <w:rsid w:val="00D22FBC"/>
    <w:rsid w:val="00D23806"/>
    <w:rsid w:val="00D24327"/>
    <w:rsid w:val="00D24BD0"/>
    <w:rsid w:val="00D252AA"/>
    <w:rsid w:val="00D25802"/>
    <w:rsid w:val="00D2610A"/>
    <w:rsid w:val="00D262B6"/>
    <w:rsid w:val="00D2657C"/>
    <w:rsid w:val="00D26789"/>
    <w:rsid w:val="00D26A49"/>
    <w:rsid w:val="00D26BE8"/>
    <w:rsid w:val="00D27F47"/>
    <w:rsid w:val="00D3016B"/>
    <w:rsid w:val="00D303F5"/>
    <w:rsid w:val="00D322B8"/>
    <w:rsid w:val="00D32727"/>
    <w:rsid w:val="00D32E43"/>
    <w:rsid w:val="00D3315F"/>
    <w:rsid w:val="00D33268"/>
    <w:rsid w:val="00D3329F"/>
    <w:rsid w:val="00D335C0"/>
    <w:rsid w:val="00D338D4"/>
    <w:rsid w:val="00D339F5"/>
    <w:rsid w:val="00D33DBE"/>
    <w:rsid w:val="00D34275"/>
    <w:rsid w:val="00D34403"/>
    <w:rsid w:val="00D34D74"/>
    <w:rsid w:val="00D34F39"/>
    <w:rsid w:val="00D35217"/>
    <w:rsid w:val="00D35D42"/>
    <w:rsid w:val="00D3619C"/>
    <w:rsid w:val="00D36B99"/>
    <w:rsid w:val="00D3716B"/>
    <w:rsid w:val="00D40673"/>
    <w:rsid w:val="00D40B9F"/>
    <w:rsid w:val="00D40EB9"/>
    <w:rsid w:val="00D413AB"/>
    <w:rsid w:val="00D41DBC"/>
    <w:rsid w:val="00D426AA"/>
    <w:rsid w:val="00D444B7"/>
    <w:rsid w:val="00D44583"/>
    <w:rsid w:val="00D45650"/>
    <w:rsid w:val="00D45BDA"/>
    <w:rsid w:val="00D46045"/>
    <w:rsid w:val="00D4704D"/>
    <w:rsid w:val="00D47209"/>
    <w:rsid w:val="00D50459"/>
    <w:rsid w:val="00D51596"/>
    <w:rsid w:val="00D51699"/>
    <w:rsid w:val="00D51A3A"/>
    <w:rsid w:val="00D5228C"/>
    <w:rsid w:val="00D52635"/>
    <w:rsid w:val="00D52B75"/>
    <w:rsid w:val="00D52D04"/>
    <w:rsid w:val="00D53127"/>
    <w:rsid w:val="00D54850"/>
    <w:rsid w:val="00D54F98"/>
    <w:rsid w:val="00D54FCC"/>
    <w:rsid w:val="00D5516C"/>
    <w:rsid w:val="00D55708"/>
    <w:rsid w:val="00D558B7"/>
    <w:rsid w:val="00D55BB4"/>
    <w:rsid w:val="00D56ACB"/>
    <w:rsid w:val="00D56B21"/>
    <w:rsid w:val="00D57411"/>
    <w:rsid w:val="00D57C2D"/>
    <w:rsid w:val="00D6092F"/>
    <w:rsid w:val="00D60FA7"/>
    <w:rsid w:val="00D61396"/>
    <w:rsid w:val="00D61BF6"/>
    <w:rsid w:val="00D61C65"/>
    <w:rsid w:val="00D62667"/>
    <w:rsid w:val="00D63021"/>
    <w:rsid w:val="00D634B3"/>
    <w:rsid w:val="00D637BB"/>
    <w:rsid w:val="00D63F97"/>
    <w:rsid w:val="00D6456D"/>
    <w:rsid w:val="00D64619"/>
    <w:rsid w:val="00D6496C"/>
    <w:rsid w:val="00D64AE1"/>
    <w:rsid w:val="00D64D96"/>
    <w:rsid w:val="00D64F18"/>
    <w:rsid w:val="00D65054"/>
    <w:rsid w:val="00D65747"/>
    <w:rsid w:val="00D67480"/>
    <w:rsid w:val="00D67C9A"/>
    <w:rsid w:val="00D67E22"/>
    <w:rsid w:val="00D704A6"/>
    <w:rsid w:val="00D709BB"/>
    <w:rsid w:val="00D70D53"/>
    <w:rsid w:val="00D71248"/>
    <w:rsid w:val="00D7125E"/>
    <w:rsid w:val="00D7128D"/>
    <w:rsid w:val="00D71C53"/>
    <w:rsid w:val="00D71D0C"/>
    <w:rsid w:val="00D71EE0"/>
    <w:rsid w:val="00D72430"/>
    <w:rsid w:val="00D728D2"/>
    <w:rsid w:val="00D72E28"/>
    <w:rsid w:val="00D73024"/>
    <w:rsid w:val="00D741C0"/>
    <w:rsid w:val="00D742FF"/>
    <w:rsid w:val="00D74A35"/>
    <w:rsid w:val="00D752C2"/>
    <w:rsid w:val="00D7571D"/>
    <w:rsid w:val="00D76169"/>
    <w:rsid w:val="00D765ED"/>
    <w:rsid w:val="00D76707"/>
    <w:rsid w:val="00D7670C"/>
    <w:rsid w:val="00D769B2"/>
    <w:rsid w:val="00D76E0C"/>
    <w:rsid w:val="00D77655"/>
    <w:rsid w:val="00D77794"/>
    <w:rsid w:val="00D77E71"/>
    <w:rsid w:val="00D8057C"/>
    <w:rsid w:val="00D80B45"/>
    <w:rsid w:val="00D8104C"/>
    <w:rsid w:val="00D81321"/>
    <w:rsid w:val="00D817DA"/>
    <w:rsid w:val="00D82A61"/>
    <w:rsid w:val="00D836BE"/>
    <w:rsid w:val="00D84A64"/>
    <w:rsid w:val="00D84FC8"/>
    <w:rsid w:val="00D85107"/>
    <w:rsid w:val="00D853BE"/>
    <w:rsid w:val="00D85578"/>
    <w:rsid w:val="00D85639"/>
    <w:rsid w:val="00D8573F"/>
    <w:rsid w:val="00D85CC9"/>
    <w:rsid w:val="00D85E4F"/>
    <w:rsid w:val="00D864C3"/>
    <w:rsid w:val="00D90F8E"/>
    <w:rsid w:val="00D91459"/>
    <w:rsid w:val="00D92402"/>
    <w:rsid w:val="00D92F07"/>
    <w:rsid w:val="00D92F80"/>
    <w:rsid w:val="00D93C38"/>
    <w:rsid w:val="00D945A8"/>
    <w:rsid w:val="00D94ABF"/>
    <w:rsid w:val="00D94CF3"/>
    <w:rsid w:val="00D94E33"/>
    <w:rsid w:val="00D9525B"/>
    <w:rsid w:val="00D9528A"/>
    <w:rsid w:val="00D95BB3"/>
    <w:rsid w:val="00D9632A"/>
    <w:rsid w:val="00D9708A"/>
    <w:rsid w:val="00D97335"/>
    <w:rsid w:val="00D97B80"/>
    <w:rsid w:val="00D97C65"/>
    <w:rsid w:val="00DA0331"/>
    <w:rsid w:val="00DA06A7"/>
    <w:rsid w:val="00DA0CCF"/>
    <w:rsid w:val="00DA10AC"/>
    <w:rsid w:val="00DA18AE"/>
    <w:rsid w:val="00DA2464"/>
    <w:rsid w:val="00DA29D7"/>
    <w:rsid w:val="00DA2A9C"/>
    <w:rsid w:val="00DA2B06"/>
    <w:rsid w:val="00DA2D8F"/>
    <w:rsid w:val="00DA37DB"/>
    <w:rsid w:val="00DA3D25"/>
    <w:rsid w:val="00DA48B8"/>
    <w:rsid w:val="00DA4DE9"/>
    <w:rsid w:val="00DA509B"/>
    <w:rsid w:val="00DA59D3"/>
    <w:rsid w:val="00DA5BFB"/>
    <w:rsid w:val="00DA5F7B"/>
    <w:rsid w:val="00DA66AA"/>
    <w:rsid w:val="00DA6D80"/>
    <w:rsid w:val="00DA6F7F"/>
    <w:rsid w:val="00DB0135"/>
    <w:rsid w:val="00DB0585"/>
    <w:rsid w:val="00DB0D29"/>
    <w:rsid w:val="00DB10BB"/>
    <w:rsid w:val="00DB1177"/>
    <w:rsid w:val="00DB1237"/>
    <w:rsid w:val="00DB1658"/>
    <w:rsid w:val="00DB17E5"/>
    <w:rsid w:val="00DB1BD7"/>
    <w:rsid w:val="00DB232E"/>
    <w:rsid w:val="00DB283C"/>
    <w:rsid w:val="00DB2AD6"/>
    <w:rsid w:val="00DB3759"/>
    <w:rsid w:val="00DB3C47"/>
    <w:rsid w:val="00DB4110"/>
    <w:rsid w:val="00DB5A12"/>
    <w:rsid w:val="00DB5C29"/>
    <w:rsid w:val="00DB5C9B"/>
    <w:rsid w:val="00DB5E3E"/>
    <w:rsid w:val="00DB63D6"/>
    <w:rsid w:val="00DB6DD7"/>
    <w:rsid w:val="00DB7526"/>
    <w:rsid w:val="00DB79A3"/>
    <w:rsid w:val="00DB7D77"/>
    <w:rsid w:val="00DB7EFF"/>
    <w:rsid w:val="00DB7FF7"/>
    <w:rsid w:val="00DC184F"/>
    <w:rsid w:val="00DC24D7"/>
    <w:rsid w:val="00DC2B27"/>
    <w:rsid w:val="00DC3ABF"/>
    <w:rsid w:val="00DC3CD6"/>
    <w:rsid w:val="00DC3E27"/>
    <w:rsid w:val="00DC4492"/>
    <w:rsid w:val="00DC5095"/>
    <w:rsid w:val="00DC56F7"/>
    <w:rsid w:val="00DC5CBE"/>
    <w:rsid w:val="00DC60DE"/>
    <w:rsid w:val="00DC63DE"/>
    <w:rsid w:val="00DC735D"/>
    <w:rsid w:val="00DC79BE"/>
    <w:rsid w:val="00DD182B"/>
    <w:rsid w:val="00DD1892"/>
    <w:rsid w:val="00DD2361"/>
    <w:rsid w:val="00DD2618"/>
    <w:rsid w:val="00DD27B6"/>
    <w:rsid w:val="00DD3747"/>
    <w:rsid w:val="00DD3FCD"/>
    <w:rsid w:val="00DD4610"/>
    <w:rsid w:val="00DD6228"/>
    <w:rsid w:val="00DD6F54"/>
    <w:rsid w:val="00DE02E6"/>
    <w:rsid w:val="00DE0FCD"/>
    <w:rsid w:val="00DE1484"/>
    <w:rsid w:val="00DE1A56"/>
    <w:rsid w:val="00DE242F"/>
    <w:rsid w:val="00DE275A"/>
    <w:rsid w:val="00DE29FF"/>
    <w:rsid w:val="00DE2C24"/>
    <w:rsid w:val="00DE3543"/>
    <w:rsid w:val="00DE3841"/>
    <w:rsid w:val="00DE46CD"/>
    <w:rsid w:val="00DE52B7"/>
    <w:rsid w:val="00DE556A"/>
    <w:rsid w:val="00DE556F"/>
    <w:rsid w:val="00DE6254"/>
    <w:rsid w:val="00DE63FF"/>
    <w:rsid w:val="00DE6ABE"/>
    <w:rsid w:val="00DE77EE"/>
    <w:rsid w:val="00DE78ED"/>
    <w:rsid w:val="00DE7D31"/>
    <w:rsid w:val="00DE7F8D"/>
    <w:rsid w:val="00DF0304"/>
    <w:rsid w:val="00DF109D"/>
    <w:rsid w:val="00DF26D1"/>
    <w:rsid w:val="00DF2F66"/>
    <w:rsid w:val="00DF3649"/>
    <w:rsid w:val="00DF3E9C"/>
    <w:rsid w:val="00DF4813"/>
    <w:rsid w:val="00DF4BC3"/>
    <w:rsid w:val="00DF4E09"/>
    <w:rsid w:val="00DF5185"/>
    <w:rsid w:val="00DF51BF"/>
    <w:rsid w:val="00DF560C"/>
    <w:rsid w:val="00DF594B"/>
    <w:rsid w:val="00DF5AE9"/>
    <w:rsid w:val="00DF6495"/>
    <w:rsid w:val="00DF6C1C"/>
    <w:rsid w:val="00DF6FBA"/>
    <w:rsid w:val="00DF7BDA"/>
    <w:rsid w:val="00E006CC"/>
    <w:rsid w:val="00E00A80"/>
    <w:rsid w:val="00E01095"/>
    <w:rsid w:val="00E017DE"/>
    <w:rsid w:val="00E038B6"/>
    <w:rsid w:val="00E03D4D"/>
    <w:rsid w:val="00E03E7D"/>
    <w:rsid w:val="00E03EE1"/>
    <w:rsid w:val="00E04CCF"/>
    <w:rsid w:val="00E04D6A"/>
    <w:rsid w:val="00E04F7C"/>
    <w:rsid w:val="00E050AC"/>
    <w:rsid w:val="00E05387"/>
    <w:rsid w:val="00E060E7"/>
    <w:rsid w:val="00E0690F"/>
    <w:rsid w:val="00E06D39"/>
    <w:rsid w:val="00E071D4"/>
    <w:rsid w:val="00E107E5"/>
    <w:rsid w:val="00E10A0E"/>
    <w:rsid w:val="00E10F7F"/>
    <w:rsid w:val="00E1264D"/>
    <w:rsid w:val="00E15251"/>
    <w:rsid w:val="00E15B65"/>
    <w:rsid w:val="00E15BB7"/>
    <w:rsid w:val="00E15DC9"/>
    <w:rsid w:val="00E15E9E"/>
    <w:rsid w:val="00E160DB"/>
    <w:rsid w:val="00E16362"/>
    <w:rsid w:val="00E1674D"/>
    <w:rsid w:val="00E20368"/>
    <w:rsid w:val="00E21426"/>
    <w:rsid w:val="00E214DB"/>
    <w:rsid w:val="00E21827"/>
    <w:rsid w:val="00E21FCD"/>
    <w:rsid w:val="00E2231B"/>
    <w:rsid w:val="00E227B2"/>
    <w:rsid w:val="00E2285C"/>
    <w:rsid w:val="00E22D50"/>
    <w:rsid w:val="00E23055"/>
    <w:rsid w:val="00E230A9"/>
    <w:rsid w:val="00E23159"/>
    <w:rsid w:val="00E23D7B"/>
    <w:rsid w:val="00E24FA9"/>
    <w:rsid w:val="00E25D54"/>
    <w:rsid w:val="00E25DB8"/>
    <w:rsid w:val="00E26015"/>
    <w:rsid w:val="00E2683B"/>
    <w:rsid w:val="00E26957"/>
    <w:rsid w:val="00E26F4D"/>
    <w:rsid w:val="00E27158"/>
    <w:rsid w:val="00E275BB"/>
    <w:rsid w:val="00E276F9"/>
    <w:rsid w:val="00E30057"/>
    <w:rsid w:val="00E305F2"/>
    <w:rsid w:val="00E30C52"/>
    <w:rsid w:val="00E32883"/>
    <w:rsid w:val="00E342A2"/>
    <w:rsid w:val="00E3530B"/>
    <w:rsid w:val="00E35517"/>
    <w:rsid w:val="00E355F8"/>
    <w:rsid w:val="00E356CA"/>
    <w:rsid w:val="00E35A61"/>
    <w:rsid w:val="00E35B5E"/>
    <w:rsid w:val="00E36519"/>
    <w:rsid w:val="00E36B66"/>
    <w:rsid w:val="00E3782A"/>
    <w:rsid w:val="00E37E72"/>
    <w:rsid w:val="00E4011F"/>
    <w:rsid w:val="00E40731"/>
    <w:rsid w:val="00E41414"/>
    <w:rsid w:val="00E41B41"/>
    <w:rsid w:val="00E41C4E"/>
    <w:rsid w:val="00E42B9C"/>
    <w:rsid w:val="00E42DCB"/>
    <w:rsid w:val="00E42E0D"/>
    <w:rsid w:val="00E43A4A"/>
    <w:rsid w:val="00E44377"/>
    <w:rsid w:val="00E4519B"/>
    <w:rsid w:val="00E452B9"/>
    <w:rsid w:val="00E456BF"/>
    <w:rsid w:val="00E467B3"/>
    <w:rsid w:val="00E467BB"/>
    <w:rsid w:val="00E46B68"/>
    <w:rsid w:val="00E46B6B"/>
    <w:rsid w:val="00E46CF1"/>
    <w:rsid w:val="00E47543"/>
    <w:rsid w:val="00E47B2A"/>
    <w:rsid w:val="00E47C93"/>
    <w:rsid w:val="00E47D20"/>
    <w:rsid w:val="00E51028"/>
    <w:rsid w:val="00E5103A"/>
    <w:rsid w:val="00E5123B"/>
    <w:rsid w:val="00E5139B"/>
    <w:rsid w:val="00E5349A"/>
    <w:rsid w:val="00E53678"/>
    <w:rsid w:val="00E54050"/>
    <w:rsid w:val="00E544D5"/>
    <w:rsid w:val="00E548B8"/>
    <w:rsid w:val="00E54B0E"/>
    <w:rsid w:val="00E550A9"/>
    <w:rsid w:val="00E55E40"/>
    <w:rsid w:val="00E566D9"/>
    <w:rsid w:val="00E56887"/>
    <w:rsid w:val="00E569A7"/>
    <w:rsid w:val="00E56AEA"/>
    <w:rsid w:val="00E56C15"/>
    <w:rsid w:val="00E57EAC"/>
    <w:rsid w:val="00E6029F"/>
    <w:rsid w:val="00E6043B"/>
    <w:rsid w:val="00E61F8A"/>
    <w:rsid w:val="00E6215A"/>
    <w:rsid w:val="00E624BF"/>
    <w:rsid w:val="00E627E7"/>
    <w:rsid w:val="00E62BAD"/>
    <w:rsid w:val="00E62DA9"/>
    <w:rsid w:val="00E6343B"/>
    <w:rsid w:val="00E6380D"/>
    <w:rsid w:val="00E63D48"/>
    <w:rsid w:val="00E640BF"/>
    <w:rsid w:val="00E644B9"/>
    <w:rsid w:val="00E65042"/>
    <w:rsid w:val="00E652C9"/>
    <w:rsid w:val="00E66871"/>
    <w:rsid w:val="00E70260"/>
    <w:rsid w:val="00E718B7"/>
    <w:rsid w:val="00E71D83"/>
    <w:rsid w:val="00E71FB2"/>
    <w:rsid w:val="00E729D4"/>
    <w:rsid w:val="00E7512B"/>
    <w:rsid w:val="00E7515C"/>
    <w:rsid w:val="00E75432"/>
    <w:rsid w:val="00E758C4"/>
    <w:rsid w:val="00E76D47"/>
    <w:rsid w:val="00E7715B"/>
    <w:rsid w:val="00E80982"/>
    <w:rsid w:val="00E81A9F"/>
    <w:rsid w:val="00E821A2"/>
    <w:rsid w:val="00E838CC"/>
    <w:rsid w:val="00E843AE"/>
    <w:rsid w:val="00E85A5C"/>
    <w:rsid w:val="00E868CF"/>
    <w:rsid w:val="00E868E8"/>
    <w:rsid w:val="00E879A8"/>
    <w:rsid w:val="00E90902"/>
    <w:rsid w:val="00E90B95"/>
    <w:rsid w:val="00E913AB"/>
    <w:rsid w:val="00E91758"/>
    <w:rsid w:val="00E9268D"/>
    <w:rsid w:val="00E928C6"/>
    <w:rsid w:val="00E931E4"/>
    <w:rsid w:val="00E93A9F"/>
    <w:rsid w:val="00E9420A"/>
    <w:rsid w:val="00E94BD0"/>
    <w:rsid w:val="00E95766"/>
    <w:rsid w:val="00E958C9"/>
    <w:rsid w:val="00E96470"/>
    <w:rsid w:val="00E968D4"/>
    <w:rsid w:val="00E96BA3"/>
    <w:rsid w:val="00E97A9C"/>
    <w:rsid w:val="00EA052F"/>
    <w:rsid w:val="00EA0F9E"/>
    <w:rsid w:val="00EA176E"/>
    <w:rsid w:val="00EA19B1"/>
    <w:rsid w:val="00EA1A7B"/>
    <w:rsid w:val="00EA1F64"/>
    <w:rsid w:val="00EA2658"/>
    <w:rsid w:val="00EA28EF"/>
    <w:rsid w:val="00EA3C7E"/>
    <w:rsid w:val="00EA4439"/>
    <w:rsid w:val="00EA461D"/>
    <w:rsid w:val="00EA5994"/>
    <w:rsid w:val="00EA5B79"/>
    <w:rsid w:val="00EA5C54"/>
    <w:rsid w:val="00EA5E43"/>
    <w:rsid w:val="00EA6348"/>
    <w:rsid w:val="00EA65E7"/>
    <w:rsid w:val="00EA6740"/>
    <w:rsid w:val="00EA76F5"/>
    <w:rsid w:val="00EA7819"/>
    <w:rsid w:val="00EA7B9B"/>
    <w:rsid w:val="00EB01F9"/>
    <w:rsid w:val="00EB02A7"/>
    <w:rsid w:val="00EB06DB"/>
    <w:rsid w:val="00EB0D51"/>
    <w:rsid w:val="00EB0F4D"/>
    <w:rsid w:val="00EB423C"/>
    <w:rsid w:val="00EB501C"/>
    <w:rsid w:val="00EB5338"/>
    <w:rsid w:val="00EB659E"/>
    <w:rsid w:val="00EB6735"/>
    <w:rsid w:val="00EB705F"/>
    <w:rsid w:val="00EB7AA7"/>
    <w:rsid w:val="00EB7BDC"/>
    <w:rsid w:val="00EC0D84"/>
    <w:rsid w:val="00EC0F69"/>
    <w:rsid w:val="00EC17EF"/>
    <w:rsid w:val="00EC1BD4"/>
    <w:rsid w:val="00EC2772"/>
    <w:rsid w:val="00EC367E"/>
    <w:rsid w:val="00EC39C3"/>
    <w:rsid w:val="00EC46A6"/>
    <w:rsid w:val="00EC56EA"/>
    <w:rsid w:val="00EC5926"/>
    <w:rsid w:val="00EC5D01"/>
    <w:rsid w:val="00EC5FA6"/>
    <w:rsid w:val="00EC71DC"/>
    <w:rsid w:val="00EC7865"/>
    <w:rsid w:val="00ED00F1"/>
    <w:rsid w:val="00ED075B"/>
    <w:rsid w:val="00ED1595"/>
    <w:rsid w:val="00ED20D3"/>
    <w:rsid w:val="00ED2B9B"/>
    <w:rsid w:val="00ED2E93"/>
    <w:rsid w:val="00ED3027"/>
    <w:rsid w:val="00ED38A2"/>
    <w:rsid w:val="00ED3BDF"/>
    <w:rsid w:val="00ED3C74"/>
    <w:rsid w:val="00ED3CC3"/>
    <w:rsid w:val="00ED3EB8"/>
    <w:rsid w:val="00ED4420"/>
    <w:rsid w:val="00ED4CDF"/>
    <w:rsid w:val="00ED4EBC"/>
    <w:rsid w:val="00ED5859"/>
    <w:rsid w:val="00ED6BF9"/>
    <w:rsid w:val="00ED715D"/>
    <w:rsid w:val="00ED735A"/>
    <w:rsid w:val="00ED77AA"/>
    <w:rsid w:val="00ED7A58"/>
    <w:rsid w:val="00ED7D73"/>
    <w:rsid w:val="00EE0F67"/>
    <w:rsid w:val="00EE10F2"/>
    <w:rsid w:val="00EE1491"/>
    <w:rsid w:val="00EE15E1"/>
    <w:rsid w:val="00EE2041"/>
    <w:rsid w:val="00EE22D0"/>
    <w:rsid w:val="00EE26B5"/>
    <w:rsid w:val="00EE2962"/>
    <w:rsid w:val="00EE2D52"/>
    <w:rsid w:val="00EE3613"/>
    <w:rsid w:val="00EE44E0"/>
    <w:rsid w:val="00EE46B8"/>
    <w:rsid w:val="00EE495F"/>
    <w:rsid w:val="00EE51E0"/>
    <w:rsid w:val="00EE5BE3"/>
    <w:rsid w:val="00EE5F88"/>
    <w:rsid w:val="00EE6A81"/>
    <w:rsid w:val="00EE7B50"/>
    <w:rsid w:val="00EF0967"/>
    <w:rsid w:val="00EF1871"/>
    <w:rsid w:val="00EF1A0D"/>
    <w:rsid w:val="00EF1C9D"/>
    <w:rsid w:val="00EF27D4"/>
    <w:rsid w:val="00EF2E97"/>
    <w:rsid w:val="00EF2FDE"/>
    <w:rsid w:val="00EF3141"/>
    <w:rsid w:val="00EF3867"/>
    <w:rsid w:val="00EF39A5"/>
    <w:rsid w:val="00EF3EAC"/>
    <w:rsid w:val="00EF4857"/>
    <w:rsid w:val="00EF4E16"/>
    <w:rsid w:val="00EF5091"/>
    <w:rsid w:val="00EF5D5A"/>
    <w:rsid w:val="00EF7355"/>
    <w:rsid w:val="00EF7927"/>
    <w:rsid w:val="00EF7C66"/>
    <w:rsid w:val="00EF7DFF"/>
    <w:rsid w:val="00EF7FF2"/>
    <w:rsid w:val="00EF7FFD"/>
    <w:rsid w:val="00F000FB"/>
    <w:rsid w:val="00F00864"/>
    <w:rsid w:val="00F00B30"/>
    <w:rsid w:val="00F00BAB"/>
    <w:rsid w:val="00F00D79"/>
    <w:rsid w:val="00F014F8"/>
    <w:rsid w:val="00F01ED1"/>
    <w:rsid w:val="00F0332C"/>
    <w:rsid w:val="00F03C19"/>
    <w:rsid w:val="00F03EBC"/>
    <w:rsid w:val="00F04957"/>
    <w:rsid w:val="00F05178"/>
    <w:rsid w:val="00F0591F"/>
    <w:rsid w:val="00F06A85"/>
    <w:rsid w:val="00F07AB6"/>
    <w:rsid w:val="00F10850"/>
    <w:rsid w:val="00F115E1"/>
    <w:rsid w:val="00F11AD6"/>
    <w:rsid w:val="00F12728"/>
    <w:rsid w:val="00F12D47"/>
    <w:rsid w:val="00F13045"/>
    <w:rsid w:val="00F13987"/>
    <w:rsid w:val="00F1432A"/>
    <w:rsid w:val="00F1445A"/>
    <w:rsid w:val="00F15544"/>
    <w:rsid w:val="00F15BE2"/>
    <w:rsid w:val="00F16199"/>
    <w:rsid w:val="00F17649"/>
    <w:rsid w:val="00F208EE"/>
    <w:rsid w:val="00F20CF0"/>
    <w:rsid w:val="00F21EA2"/>
    <w:rsid w:val="00F22448"/>
    <w:rsid w:val="00F2249E"/>
    <w:rsid w:val="00F22F71"/>
    <w:rsid w:val="00F231D3"/>
    <w:rsid w:val="00F23343"/>
    <w:rsid w:val="00F236AB"/>
    <w:rsid w:val="00F23783"/>
    <w:rsid w:val="00F23F8D"/>
    <w:rsid w:val="00F241DC"/>
    <w:rsid w:val="00F2445A"/>
    <w:rsid w:val="00F25164"/>
    <w:rsid w:val="00F252BD"/>
    <w:rsid w:val="00F258BF"/>
    <w:rsid w:val="00F25A94"/>
    <w:rsid w:val="00F25AFD"/>
    <w:rsid w:val="00F26231"/>
    <w:rsid w:val="00F2664E"/>
    <w:rsid w:val="00F26DA4"/>
    <w:rsid w:val="00F274B0"/>
    <w:rsid w:val="00F277B1"/>
    <w:rsid w:val="00F27A6E"/>
    <w:rsid w:val="00F27F25"/>
    <w:rsid w:val="00F312AB"/>
    <w:rsid w:val="00F312AF"/>
    <w:rsid w:val="00F31646"/>
    <w:rsid w:val="00F317BC"/>
    <w:rsid w:val="00F3320E"/>
    <w:rsid w:val="00F334B3"/>
    <w:rsid w:val="00F33FAF"/>
    <w:rsid w:val="00F340BC"/>
    <w:rsid w:val="00F34498"/>
    <w:rsid w:val="00F34612"/>
    <w:rsid w:val="00F34B89"/>
    <w:rsid w:val="00F35893"/>
    <w:rsid w:val="00F35C36"/>
    <w:rsid w:val="00F368FF"/>
    <w:rsid w:val="00F36B25"/>
    <w:rsid w:val="00F36C82"/>
    <w:rsid w:val="00F37119"/>
    <w:rsid w:val="00F372DB"/>
    <w:rsid w:val="00F40E53"/>
    <w:rsid w:val="00F411B0"/>
    <w:rsid w:val="00F416CA"/>
    <w:rsid w:val="00F41D95"/>
    <w:rsid w:val="00F421DD"/>
    <w:rsid w:val="00F42445"/>
    <w:rsid w:val="00F4293C"/>
    <w:rsid w:val="00F4311C"/>
    <w:rsid w:val="00F43FBB"/>
    <w:rsid w:val="00F4434A"/>
    <w:rsid w:val="00F44AC0"/>
    <w:rsid w:val="00F44D4F"/>
    <w:rsid w:val="00F45016"/>
    <w:rsid w:val="00F4555A"/>
    <w:rsid w:val="00F45DBE"/>
    <w:rsid w:val="00F46BFA"/>
    <w:rsid w:val="00F47B12"/>
    <w:rsid w:val="00F47C60"/>
    <w:rsid w:val="00F47F5E"/>
    <w:rsid w:val="00F50BFB"/>
    <w:rsid w:val="00F51367"/>
    <w:rsid w:val="00F519A0"/>
    <w:rsid w:val="00F5216F"/>
    <w:rsid w:val="00F528DC"/>
    <w:rsid w:val="00F53236"/>
    <w:rsid w:val="00F532E9"/>
    <w:rsid w:val="00F53673"/>
    <w:rsid w:val="00F536BD"/>
    <w:rsid w:val="00F53B1F"/>
    <w:rsid w:val="00F54161"/>
    <w:rsid w:val="00F54432"/>
    <w:rsid w:val="00F55247"/>
    <w:rsid w:val="00F55DCA"/>
    <w:rsid w:val="00F5664B"/>
    <w:rsid w:val="00F5696F"/>
    <w:rsid w:val="00F57659"/>
    <w:rsid w:val="00F57775"/>
    <w:rsid w:val="00F60569"/>
    <w:rsid w:val="00F627D0"/>
    <w:rsid w:val="00F62937"/>
    <w:rsid w:val="00F63AF1"/>
    <w:rsid w:val="00F63D15"/>
    <w:rsid w:val="00F64DC2"/>
    <w:rsid w:val="00F65527"/>
    <w:rsid w:val="00F659DF"/>
    <w:rsid w:val="00F65AD7"/>
    <w:rsid w:val="00F65DBD"/>
    <w:rsid w:val="00F6600E"/>
    <w:rsid w:val="00F66F80"/>
    <w:rsid w:val="00F679E0"/>
    <w:rsid w:val="00F67BF5"/>
    <w:rsid w:val="00F70701"/>
    <w:rsid w:val="00F70956"/>
    <w:rsid w:val="00F70F1B"/>
    <w:rsid w:val="00F719BB"/>
    <w:rsid w:val="00F7262C"/>
    <w:rsid w:val="00F7271C"/>
    <w:rsid w:val="00F72AAA"/>
    <w:rsid w:val="00F734FA"/>
    <w:rsid w:val="00F7352D"/>
    <w:rsid w:val="00F73B6F"/>
    <w:rsid w:val="00F743EB"/>
    <w:rsid w:val="00F74614"/>
    <w:rsid w:val="00F74CB1"/>
    <w:rsid w:val="00F7558C"/>
    <w:rsid w:val="00F75AA7"/>
    <w:rsid w:val="00F75BC5"/>
    <w:rsid w:val="00F75C7A"/>
    <w:rsid w:val="00F768C7"/>
    <w:rsid w:val="00F8072A"/>
    <w:rsid w:val="00F81118"/>
    <w:rsid w:val="00F8119A"/>
    <w:rsid w:val="00F8132F"/>
    <w:rsid w:val="00F81636"/>
    <w:rsid w:val="00F81FB9"/>
    <w:rsid w:val="00F829E6"/>
    <w:rsid w:val="00F833DF"/>
    <w:rsid w:val="00F83C76"/>
    <w:rsid w:val="00F83CB4"/>
    <w:rsid w:val="00F83D71"/>
    <w:rsid w:val="00F8495A"/>
    <w:rsid w:val="00F84D56"/>
    <w:rsid w:val="00F8570F"/>
    <w:rsid w:val="00F85FF0"/>
    <w:rsid w:val="00F86263"/>
    <w:rsid w:val="00F8743B"/>
    <w:rsid w:val="00F90699"/>
    <w:rsid w:val="00F90AC6"/>
    <w:rsid w:val="00F90D62"/>
    <w:rsid w:val="00F91220"/>
    <w:rsid w:val="00F91741"/>
    <w:rsid w:val="00F939FD"/>
    <w:rsid w:val="00F93D1F"/>
    <w:rsid w:val="00F93ED8"/>
    <w:rsid w:val="00F942E1"/>
    <w:rsid w:val="00F94331"/>
    <w:rsid w:val="00F94804"/>
    <w:rsid w:val="00F948BD"/>
    <w:rsid w:val="00FA0352"/>
    <w:rsid w:val="00FA05FD"/>
    <w:rsid w:val="00FA1B49"/>
    <w:rsid w:val="00FA1F87"/>
    <w:rsid w:val="00FA2708"/>
    <w:rsid w:val="00FA2737"/>
    <w:rsid w:val="00FA28B0"/>
    <w:rsid w:val="00FA2CB0"/>
    <w:rsid w:val="00FA2D91"/>
    <w:rsid w:val="00FA2F07"/>
    <w:rsid w:val="00FA3055"/>
    <w:rsid w:val="00FA3C82"/>
    <w:rsid w:val="00FA4EC9"/>
    <w:rsid w:val="00FA55F3"/>
    <w:rsid w:val="00FA57A0"/>
    <w:rsid w:val="00FA595B"/>
    <w:rsid w:val="00FA5D76"/>
    <w:rsid w:val="00FA671D"/>
    <w:rsid w:val="00FA6CEA"/>
    <w:rsid w:val="00FA778E"/>
    <w:rsid w:val="00FB1457"/>
    <w:rsid w:val="00FB17D1"/>
    <w:rsid w:val="00FB3132"/>
    <w:rsid w:val="00FB429A"/>
    <w:rsid w:val="00FB46C7"/>
    <w:rsid w:val="00FB579D"/>
    <w:rsid w:val="00FB58C7"/>
    <w:rsid w:val="00FB5B3F"/>
    <w:rsid w:val="00FB5FD8"/>
    <w:rsid w:val="00FB69B3"/>
    <w:rsid w:val="00FB7D94"/>
    <w:rsid w:val="00FC1D2B"/>
    <w:rsid w:val="00FC1DFF"/>
    <w:rsid w:val="00FC259D"/>
    <w:rsid w:val="00FC2831"/>
    <w:rsid w:val="00FC2C22"/>
    <w:rsid w:val="00FC2DC1"/>
    <w:rsid w:val="00FC368F"/>
    <w:rsid w:val="00FC395C"/>
    <w:rsid w:val="00FC3B53"/>
    <w:rsid w:val="00FC597E"/>
    <w:rsid w:val="00FC5AE8"/>
    <w:rsid w:val="00FC5B21"/>
    <w:rsid w:val="00FC5CF5"/>
    <w:rsid w:val="00FC66B0"/>
    <w:rsid w:val="00FC7625"/>
    <w:rsid w:val="00FC782C"/>
    <w:rsid w:val="00FC7B3A"/>
    <w:rsid w:val="00FD0E1B"/>
    <w:rsid w:val="00FD0E38"/>
    <w:rsid w:val="00FD10A7"/>
    <w:rsid w:val="00FD1352"/>
    <w:rsid w:val="00FD152F"/>
    <w:rsid w:val="00FD25E6"/>
    <w:rsid w:val="00FD2808"/>
    <w:rsid w:val="00FD29DB"/>
    <w:rsid w:val="00FD2C0C"/>
    <w:rsid w:val="00FD2CDC"/>
    <w:rsid w:val="00FD2FAC"/>
    <w:rsid w:val="00FD314B"/>
    <w:rsid w:val="00FD45E1"/>
    <w:rsid w:val="00FD4906"/>
    <w:rsid w:val="00FD51BE"/>
    <w:rsid w:val="00FD5EF4"/>
    <w:rsid w:val="00FD5FFA"/>
    <w:rsid w:val="00FD6109"/>
    <w:rsid w:val="00FD6D1B"/>
    <w:rsid w:val="00FD78FD"/>
    <w:rsid w:val="00FD7F12"/>
    <w:rsid w:val="00FE0BC9"/>
    <w:rsid w:val="00FE0FD5"/>
    <w:rsid w:val="00FE170E"/>
    <w:rsid w:val="00FE27F6"/>
    <w:rsid w:val="00FE2AC3"/>
    <w:rsid w:val="00FE2BD2"/>
    <w:rsid w:val="00FE2E45"/>
    <w:rsid w:val="00FE2F78"/>
    <w:rsid w:val="00FE30D2"/>
    <w:rsid w:val="00FE316F"/>
    <w:rsid w:val="00FE3181"/>
    <w:rsid w:val="00FE3871"/>
    <w:rsid w:val="00FE3FD1"/>
    <w:rsid w:val="00FE3FD3"/>
    <w:rsid w:val="00FE42DA"/>
    <w:rsid w:val="00FE4445"/>
    <w:rsid w:val="00FE46AD"/>
    <w:rsid w:val="00FE524D"/>
    <w:rsid w:val="00FE53E1"/>
    <w:rsid w:val="00FE5BA5"/>
    <w:rsid w:val="00FE61D2"/>
    <w:rsid w:val="00FE6A6B"/>
    <w:rsid w:val="00FE6DE3"/>
    <w:rsid w:val="00FE7630"/>
    <w:rsid w:val="00FE763E"/>
    <w:rsid w:val="00FF01F5"/>
    <w:rsid w:val="00FF023C"/>
    <w:rsid w:val="00FF0443"/>
    <w:rsid w:val="00FF04F4"/>
    <w:rsid w:val="00FF0704"/>
    <w:rsid w:val="00FF1822"/>
    <w:rsid w:val="00FF1DDA"/>
    <w:rsid w:val="00FF29AF"/>
    <w:rsid w:val="00FF2AC9"/>
    <w:rsid w:val="00FF3E39"/>
    <w:rsid w:val="00FF40F9"/>
    <w:rsid w:val="00FF4A45"/>
    <w:rsid w:val="00FF4E28"/>
    <w:rsid w:val="00FF505B"/>
    <w:rsid w:val="00FF61F5"/>
    <w:rsid w:val="00FF6D97"/>
    <w:rsid w:val="01B253E3"/>
    <w:rsid w:val="0329E033"/>
    <w:rsid w:val="0B89347D"/>
    <w:rsid w:val="1C996FC2"/>
    <w:rsid w:val="2E105E2F"/>
    <w:rsid w:val="30587835"/>
    <w:rsid w:val="391B2BC6"/>
    <w:rsid w:val="396B184F"/>
    <w:rsid w:val="48323EF3"/>
    <w:rsid w:val="49391C5E"/>
    <w:rsid w:val="53AE0E51"/>
    <w:rsid w:val="5CF247E2"/>
    <w:rsid w:val="655EF4E8"/>
    <w:rsid w:val="6DEE175F"/>
    <w:rsid w:val="755719CE"/>
    <w:rsid w:val="75E85CFE"/>
    <w:rsid w:val="7BA27A47"/>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43E90DA"/>
  <w15:docId w15:val="{CA7F7F2D-A75F-AF4A-83EF-75D5748F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aliases w:val="TableGrid"/>
    <w:basedOn w:val="a2"/>
    <w:uiPriority w:val="9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列出段落1,P,Task Bo,- Bullets,?? ??,?????,????,Lista1,1st level - Bullet List Paragraph,Lettre d'introduction,Paragrafo elenco,列出段落,List Paragraph"/>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列出段落1 字符,P 字符,Task Bo 字符,- Bullets 字符,?? ?? 字符,????? 字符,???? 字符,Lista1 字符,Lettre d'introduction 字符,列出段落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116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png"/><Relationship Id="rId26" Type="http://schemas.openxmlformats.org/officeDocument/2006/relationships/hyperlink" Target="https://www.3gpp.org/ftp/TSG_RAN/WG1_RL1/TSGR1_112/Docs/R1-2300046.zip" TargetMode="External"/><Relationship Id="rId39" Type="http://schemas.openxmlformats.org/officeDocument/2006/relationships/hyperlink" Target="https://www.3gpp.org/ftp/TSG_RAN/WG1_RL1/TSGR1_112/Docs/R1-2300746.zip" TargetMode="External"/><Relationship Id="rId21" Type="http://schemas.openxmlformats.org/officeDocument/2006/relationships/image" Target="media/image7.png"/><Relationship Id="rId34" Type="http://schemas.openxmlformats.org/officeDocument/2006/relationships/hyperlink" Target="https://www.3gpp.org/ftp/TSG_RAN/WG1_RL1/TSGR1_112/Docs/R1-2300569.zip" TargetMode="External"/><Relationship Id="rId42" Type="http://schemas.openxmlformats.org/officeDocument/2006/relationships/hyperlink" Target="https://www.3gpp.org/ftp/TSG_RAN/WG1_RL1/TSGR1_112/Docs/R1-2300992.zip" TargetMode="External"/><Relationship Id="rId47" Type="http://schemas.openxmlformats.org/officeDocument/2006/relationships/hyperlink" Target="https://www.3gpp.org/ftp/TSG_RAN/WG1_RL1/TSGR1_112/Docs/R1-2301406.zip" TargetMode="External"/><Relationship Id="rId50" Type="http://schemas.openxmlformats.org/officeDocument/2006/relationships/hyperlink" Target="file:///C:\Users\feifei.sun\AppData\Local\Temp\Docs\R1-2205269.zip"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hyperlink" Target="https://www.3gpp.org/ftp/TSG_RAN/WG1_RL1/TSGR1_112/Docs/R1-2300179.zip" TargetMode="External"/><Relationship Id="rId11" Type="http://schemas.openxmlformats.org/officeDocument/2006/relationships/webSettings" Target="webSettings.xml"/><Relationship Id="rId24" Type="http://schemas.openxmlformats.org/officeDocument/2006/relationships/image" Target="media/image10.emf"/><Relationship Id="rId32" Type="http://schemas.openxmlformats.org/officeDocument/2006/relationships/hyperlink" Target="https://www.3gpp.org/ftp/TSG_RAN/WG1_RL1/TSGR1_112/Docs/R1-2300446.zip" TargetMode="External"/><Relationship Id="rId37" Type="http://schemas.openxmlformats.org/officeDocument/2006/relationships/hyperlink" Target="https://www.3gpp.org/ftp/TSG_RAN/WG1_RL1/TSGR1_112/Docs/R1-2300673.zip" TargetMode="External"/><Relationship Id="rId40" Type="http://schemas.openxmlformats.org/officeDocument/2006/relationships/hyperlink" Target="https://www.3gpp.org/ftp/TSG_RAN/WG1_RL1/TSGR1_112/Docs/R1-2300843.zip" TargetMode="External"/><Relationship Id="rId45" Type="http://schemas.openxmlformats.org/officeDocument/2006/relationships/hyperlink" Target="https://www.3gpp.org/ftp/TSG_RAN/WG1_RL1/TSGR1_112/Docs/R1-2301257.zip"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image" Target="media/image5.png"/><Relationship Id="rId31" Type="http://schemas.openxmlformats.org/officeDocument/2006/relationships/hyperlink" Target="https://www.3gpp.org/ftp/TSG_RAN/WG1_RL1/TSGR1_112/Docs/R1-2300282.zip" TargetMode="External"/><Relationship Id="rId44" Type="http://schemas.openxmlformats.org/officeDocument/2006/relationships/hyperlink" Target="https://www.3gpp.org/ftp/TSG_RAN/WG1_RL1/TSGR1_112/Docs/R1-2301201.zip" TargetMode="External"/><Relationship Id="rId52" Type="http://schemas.openxmlformats.org/officeDocument/2006/relationships/package" Target="embeddings/Microsoft_Visio____.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openxmlformats.org/officeDocument/2006/relationships/image" Target="media/image8.emf"/><Relationship Id="rId27" Type="http://schemas.openxmlformats.org/officeDocument/2006/relationships/hyperlink" Target="https://www.3gpp.org/ftp/TSG_RAN/WG1_RL1/TSGR1_112/Docs/R1-2300110.zip" TargetMode="External"/><Relationship Id="rId30" Type="http://schemas.openxmlformats.org/officeDocument/2006/relationships/hyperlink" Target="https://www.3gpp.org/ftp/TSG_RAN/WG1_RL1/TSGR1_112/Docs/R1-2300213.zip" TargetMode="External"/><Relationship Id="rId35" Type="http://schemas.openxmlformats.org/officeDocument/2006/relationships/hyperlink" Target="https://www.3gpp.org/ftp/TSG_RAN/WG1_RL1/TSGR1_112/Docs/R1-2300593.zip" TargetMode="External"/><Relationship Id="rId43" Type="http://schemas.openxmlformats.org/officeDocument/2006/relationships/hyperlink" Target="https://www.3gpp.org/ftp/TSG_RAN/WG1_RL1/TSGR1_112/Docs/R1-2301180.zip" TargetMode="External"/><Relationship Id="rId48" Type="http://schemas.openxmlformats.org/officeDocument/2006/relationships/hyperlink" Target="https://www.3gpp.org/ftp/TSG_RAN/WG1_RL1/TSGR1_112/Docs/R1-2301487.zip" TargetMode="External"/><Relationship Id="rId8" Type="http://schemas.openxmlformats.org/officeDocument/2006/relationships/numbering" Target="numbering.xml"/><Relationship Id="rId51" Type="http://schemas.openxmlformats.org/officeDocument/2006/relationships/image" Target="media/image12.e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image" Target="media/image11.emf"/><Relationship Id="rId33" Type="http://schemas.openxmlformats.org/officeDocument/2006/relationships/hyperlink" Target="https://www.3gpp.org/ftp/TSG_RAN/WG1_RL1/TSGR1_112/Docs/R1-2300532.zip" TargetMode="External"/><Relationship Id="rId38" Type="http://schemas.openxmlformats.org/officeDocument/2006/relationships/hyperlink" Target="https://www.3gpp.org/ftp/TSG_RAN/WG1_RL1/TSGR1_112/Docs/R1-2300718.zip" TargetMode="External"/><Relationship Id="rId46" Type="http://schemas.openxmlformats.org/officeDocument/2006/relationships/hyperlink" Target="https://www.3gpp.org/ftp/TSG_RAN/WG1_RL1/TSGR1_112/Docs/R1-2301339.zip" TargetMode="External"/><Relationship Id="rId20" Type="http://schemas.openxmlformats.org/officeDocument/2006/relationships/image" Target="media/image6.png"/><Relationship Id="rId41" Type="http://schemas.openxmlformats.org/officeDocument/2006/relationships/hyperlink" Target="https://www.3gpp.org/ftp/TSG_RAN/WG1_RL1/TSGR1_112/Docs/R1-2300943.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GIF"/><Relationship Id="rId23" Type="http://schemas.openxmlformats.org/officeDocument/2006/relationships/image" Target="media/image9.emf"/><Relationship Id="rId28" Type="http://schemas.openxmlformats.org/officeDocument/2006/relationships/hyperlink" Target="https://www.3gpp.org/ftp/TSG_RAN/WG1_RL1/TSGR1_112/Docs/R1-2300173.zip" TargetMode="External"/><Relationship Id="rId36" Type="http://schemas.openxmlformats.org/officeDocument/2006/relationships/hyperlink" Target="https://www.3gpp.org/ftp/TSG_RAN/WG1_RL1/TSGR1_112/Docs/R1-2300606.zip" TargetMode="External"/><Relationship Id="rId49" Type="http://schemas.openxmlformats.org/officeDocument/2006/relationships/hyperlink" Target="https://www.3gpp.org/ftp/TSG_RAN/WG1_RL1/TSGR1_112/Docs/R1-230168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3.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3C84406-8CCF-4CAD-9784-A3880E3D0113}">
  <ds:schemaRefs>
    <ds:schemaRef ds:uri="http://schemas.openxmlformats.org/officeDocument/2006/bibliography"/>
  </ds:schemaRefs>
</ds:datastoreItem>
</file>

<file path=customXml/itemProps7.xml><?xml version="1.0" encoding="utf-8"?>
<ds:datastoreItem xmlns:ds="http://schemas.openxmlformats.org/officeDocument/2006/customXml" ds:itemID="{17F865BE-55CB-42D6-8765-2D2C8745DA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108</Pages>
  <Words>39719</Words>
  <Characters>226401</Characters>
  <Application>Microsoft Office Word</Application>
  <DocSecurity>0</DocSecurity>
  <Lines>1886</Lines>
  <Paragraphs>531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14</cp:revision>
  <dcterms:created xsi:type="dcterms:W3CDTF">2023-02-28T15:20:00Z</dcterms:created>
  <dcterms:modified xsi:type="dcterms:W3CDTF">2023-02-28T16:08:00Z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2052-11.8.2.11718</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AB967C7564F14B4493FD51EE7350B8C5</vt:lpwstr>
  </property>
</Properties>
</file>